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关于《2024年新建和规范提升生活性服务业网点项目申报指南（征求意见稿）》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的起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b w:val="0"/>
          <w:color w:val="000000"/>
          <w:kern w:val="2"/>
          <w:sz w:val="32"/>
          <w:szCs w:val="32"/>
        </w:rPr>
        <w:t>为</w:t>
      </w:r>
      <w:r>
        <w:rPr>
          <w:rFonts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贯彻落实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《加快建设一刻钟便民生活圈促进生活服务业转型升级的若干措施》</w:t>
      </w:r>
      <w:r>
        <w:rPr>
          <w:rFonts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要求,促进大兴区生活性服务业转型升级发展，把握生活服务业的商业性和普惠性双重属性，助力北京国际消费中心城市和国际一流的和谐宜居之都建设,不断满足百姓日益增长的美好生活需要</w:t>
      </w:r>
      <w:r>
        <w:rPr>
          <w:rFonts w:hint="eastAsia" w:hAnsi="仿宋_GB2312" w:cs="仿宋_GB2312"/>
          <w:b w:val="0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现草拟了《2024年新建和规范提升生活性服务业网点项目申报指南</w:t>
      </w:r>
      <w:r>
        <w:rPr>
          <w:rFonts w:hint="eastAsia" w:hAnsi="仿宋_GB2312" w:cs="仿宋_GB2312"/>
          <w:color w:val="auto"/>
          <w:kern w:val="0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对起草情况进行说明。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工作背景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习近平新时代中国特色社会主义思想为指导，全面贯彻落实党的二十大和二十届二中、三中全会精神，认真贯彻中央经济工作会议精神，深入贯彻习近平总书记对北京重要讲话精神，坚持稳中求进工作总基调，完整、准确、全面贯彻新发展理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8月，《国务院关于促进服务消费高质量发展的意见》提出创新服务消费场景，开展服务消费提质惠民行动，加快城市一刻钟便民生活圈建设，完善县域商业体系，健全城乡服务消费网络，丰富农村生活服务供给，提升服务供给能力和消费能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2025年3月，中共中央办公厅、国务院办公厅发布《提振消费专项行动方案》提出促进生活服务消费，加强服务供给能力建设，支持服务消费场景创新、业态融合、产业集聚；结合城市一刻钟便民生活圈和城市社区嵌入式服务设施建设，加快配齐购物、餐饮、家政、维修等社区居民服务网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起草依据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深入贯彻落实大兴区委、区政府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促进服务消费高质量发展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相关工作要求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加快建设一刻钟便民生活圈促进生活服务业转型升级的若干措施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》要求，统筹生活服务业转型升级，助企纾困发展、激发社区商业活力，准确把握生活服务业的商业性和普惠性双重属性，按照拓展空间、丰富业态、提升品质、优化监管的思路，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形成了《2024年新建和规范提升生活性服务业网点项目申报指南（征求意见稿）》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三、主要内容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申报指南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支持内容、支持条件、支持方式及支持标准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等细则。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如下：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val="en-US" w:eastAsia="zh-CN"/>
        </w:rPr>
        <w:t>支持内容：新建和规范提升社区菜店、生鲜超市、便民早餐网点、便利店（社区超市）、便民理发网点，社区商业便民服务综合体。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val="en-US" w:eastAsia="zh-CN"/>
        </w:rPr>
        <w:t>支持条件：详见《申报指南》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val="en-US" w:eastAsia="zh-CN"/>
        </w:rPr>
        <w:t>支持方式：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经第三方评审机构审定后，以财政补贴方式给予支持。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val="en-US" w:eastAsia="zh-CN"/>
        </w:rPr>
        <w:t>支持标准：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年度补贴政策的网点，按不超过各项投资审定投资额的50%标准给予支持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且不超过最高补贴额上限。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BB3EE9"/>
    <w:multiLevelType w:val="singleLevel"/>
    <w:tmpl w:val="69BB3E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jE2ZWM0ZDMzMDQ4ZGIwMWI3ODU3YjlkYTBmNjcifQ=="/>
    <w:docVar w:name="KSO_WPS_MARK_KEY" w:val="e7cef8b0-59e2-41c8-8f70-1a27262602f6"/>
  </w:docVars>
  <w:rsids>
    <w:rsidRoot w:val="332233FF"/>
    <w:rsid w:val="018B5A7B"/>
    <w:rsid w:val="02697C92"/>
    <w:rsid w:val="03351AB3"/>
    <w:rsid w:val="034814F2"/>
    <w:rsid w:val="0C5252FE"/>
    <w:rsid w:val="16FF7201"/>
    <w:rsid w:val="181F0CF5"/>
    <w:rsid w:val="192232CC"/>
    <w:rsid w:val="1FFF9742"/>
    <w:rsid w:val="268B1793"/>
    <w:rsid w:val="26B87EFF"/>
    <w:rsid w:val="2D771F93"/>
    <w:rsid w:val="31B24C75"/>
    <w:rsid w:val="326E3D4C"/>
    <w:rsid w:val="332233FF"/>
    <w:rsid w:val="34442F4F"/>
    <w:rsid w:val="377A2E70"/>
    <w:rsid w:val="37DF8C71"/>
    <w:rsid w:val="39383692"/>
    <w:rsid w:val="3AEA0BB8"/>
    <w:rsid w:val="3DB7815B"/>
    <w:rsid w:val="3DEBC78C"/>
    <w:rsid w:val="3DF9AD49"/>
    <w:rsid w:val="3EF756C8"/>
    <w:rsid w:val="40755D74"/>
    <w:rsid w:val="427C4608"/>
    <w:rsid w:val="4A6B3097"/>
    <w:rsid w:val="4AED0AC6"/>
    <w:rsid w:val="4FFD9DFC"/>
    <w:rsid w:val="53B3CF85"/>
    <w:rsid w:val="5559FE41"/>
    <w:rsid w:val="56E79B8F"/>
    <w:rsid w:val="58343BE4"/>
    <w:rsid w:val="5A581950"/>
    <w:rsid w:val="5C011AE7"/>
    <w:rsid w:val="5FBD9696"/>
    <w:rsid w:val="5FFFF56D"/>
    <w:rsid w:val="615E62EB"/>
    <w:rsid w:val="619B3CBC"/>
    <w:rsid w:val="63003AA2"/>
    <w:rsid w:val="633FEC88"/>
    <w:rsid w:val="67769438"/>
    <w:rsid w:val="67FC0BCD"/>
    <w:rsid w:val="6AEA4BEF"/>
    <w:rsid w:val="6B56EE70"/>
    <w:rsid w:val="6BBD0EFB"/>
    <w:rsid w:val="6EF912FF"/>
    <w:rsid w:val="6EF998ED"/>
    <w:rsid w:val="6EFED668"/>
    <w:rsid w:val="6FD716BD"/>
    <w:rsid w:val="72DD335C"/>
    <w:rsid w:val="76C70F6B"/>
    <w:rsid w:val="76D7B40F"/>
    <w:rsid w:val="795764D6"/>
    <w:rsid w:val="7A953032"/>
    <w:rsid w:val="7DFFCD7B"/>
    <w:rsid w:val="7E5F6EE5"/>
    <w:rsid w:val="7EDE8BA8"/>
    <w:rsid w:val="7FBF3CCD"/>
    <w:rsid w:val="7FBF6FAF"/>
    <w:rsid w:val="7FFE46EC"/>
    <w:rsid w:val="9A7753B6"/>
    <w:rsid w:val="B1FB6449"/>
    <w:rsid w:val="B3FCAAE6"/>
    <w:rsid w:val="B7FE8482"/>
    <w:rsid w:val="BDF7B4C6"/>
    <w:rsid w:val="BF78C8EA"/>
    <w:rsid w:val="BFBD112C"/>
    <w:rsid w:val="CEC997E4"/>
    <w:rsid w:val="D77BB8A9"/>
    <w:rsid w:val="DDFF3FC3"/>
    <w:rsid w:val="DFFBB9A3"/>
    <w:rsid w:val="E6BA5BA5"/>
    <w:rsid w:val="EEEFF61C"/>
    <w:rsid w:val="EFFFC074"/>
    <w:rsid w:val="F377B179"/>
    <w:rsid w:val="F7A5C45E"/>
    <w:rsid w:val="FB7C9E34"/>
    <w:rsid w:val="FDFE0783"/>
    <w:rsid w:val="FEBD5029"/>
    <w:rsid w:val="FFE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spacing w:beforeAutospacing="1" w:after="100" w:afterAutospacing="1"/>
      <w:ind w:left="1548" w:firstLine="420" w:firstLineChars="100"/>
    </w:pPr>
    <w:rPr>
      <w:kern w:val="0"/>
      <w:sz w:val="20"/>
      <w:szCs w:val="20"/>
    </w:rPr>
  </w:style>
  <w:style w:type="paragraph" w:styleId="5">
    <w:name w:val="Body Text"/>
    <w:basedOn w:val="1"/>
    <w:next w:val="6"/>
    <w:qFormat/>
    <w:uiPriority w:val="0"/>
    <w:pPr>
      <w:adjustRightInd w:val="0"/>
      <w:snapToGrid w:val="0"/>
      <w:spacing w:line="580" w:lineRule="exact"/>
    </w:pPr>
    <w:rPr>
      <w:rFonts w:ascii="仿宋_GB2312" w:eastAsia="仿宋_GB2312"/>
      <w:sz w:val="32"/>
      <w:szCs w:val="20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Indent"/>
    <w:basedOn w:val="1"/>
    <w:next w:val="8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8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9">
    <w:name w:val="toc 2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10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960</Characters>
  <Lines>0</Lines>
  <Paragraphs>0</Paragraphs>
  <TotalTime>0</TotalTime>
  <ScaleCrop>false</ScaleCrop>
  <LinksUpToDate>false</LinksUpToDate>
  <CharactersWithSpaces>960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2025-02-15T04:11:00Z</dcterms:created>
  <dc:creator>谢梦琦</dc:creator>
  <cp:lastModifiedBy>李越</cp:lastModifiedBy>
  <cp:lastPrinted>2025-05-24T01:48:00Z</cp:lastPrinted>
  <dcterms:modified xsi:type="dcterms:W3CDTF">2025-08-21T02:46:31Z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8DCC6A9D644742BA9640329D7C338FCA</vt:lpwstr>
  </property>
  <property fmtid="{D5CDD505-2E9C-101B-9397-08002B2CF9AE}" pid="4" name="KSOTemplateDocerSaveRecord">
    <vt:lpwstr>eyJoZGlkIjoiODhjNzM3MGZiMjQwMWRlZDdhNmY5NWNjOTEzYzVhZjEiLCJ1c2VySWQiOiI3MTIzNDQ2ODUifQ==</vt:lpwstr>
  </property>
</Properties>
</file>