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8A69">
      <w:pPr>
        <w:snapToGrid w:val="0"/>
        <w:spacing w:after="0" w:line="240" w:lineRule="auto"/>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2</w:t>
      </w:r>
    </w:p>
    <w:p w14:paraId="4D3960C1">
      <w:pPr>
        <w:snapToGrid w:val="0"/>
        <w:spacing w:after="0" w:line="240" w:lineRule="auto"/>
        <w:jc w:val="center"/>
        <w:rPr>
          <w:rFonts w:hint="default" w:ascii="黑体" w:hAnsi="黑体" w:eastAsia="黑体" w:cs="黑体"/>
          <w:color w:val="auto"/>
          <w:sz w:val="32"/>
          <w:szCs w:val="32"/>
          <w:lang w:val="en-US"/>
        </w:rPr>
      </w:pPr>
      <w:r>
        <w:rPr>
          <w:rFonts w:hint="eastAsia" w:ascii="方正小标宋简体" w:hAnsi="方正小标宋简体" w:eastAsia="方正小标宋简体" w:cs="方正小标宋简体"/>
          <w:color w:val="000000"/>
          <w:kern w:val="0"/>
          <w:sz w:val="44"/>
          <w:szCs w:val="44"/>
          <w:lang w:eastAsia="zh-CN" w:bidi="ar"/>
        </w:rPr>
        <w:t>加快绿色低碳转型2026年行动计划（</w:t>
      </w:r>
      <w:r>
        <w:rPr>
          <w:rFonts w:hint="eastAsia" w:ascii="方正小标宋简体" w:hAnsi="方正小标宋简体" w:eastAsia="方正小标宋简体" w:cs="方正小标宋简体"/>
          <w:color w:val="000000"/>
          <w:kern w:val="0"/>
          <w:sz w:val="44"/>
          <w:szCs w:val="44"/>
          <w:lang w:val="en-US" w:eastAsia="zh-CN" w:bidi="ar"/>
        </w:rPr>
        <w:t>征求意见稿）</w:t>
      </w:r>
      <w:bookmarkStart w:id="0" w:name="_GoBack"/>
      <w:bookmarkEnd w:id="0"/>
    </w:p>
    <w:tbl>
      <w:tblPr>
        <w:tblStyle w:val="14"/>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33"/>
        <w:gridCol w:w="6604"/>
        <w:gridCol w:w="1297"/>
        <w:gridCol w:w="2417"/>
        <w:gridCol w:w="2417"/>
      </w:tblGrid>
      <w:tr w14:paraId="24DD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17288773">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序号</w:t>
            </w:r>
          </w:p>
        </w:tc>
        <w:tc>
          <w:tcPr>
            <w:tcW w:w="1474" w:type="dxa"/>
            <w:tcBorders>
              <w:top w:val="single" w:color="auto" w:sz="4" w:space="0"/>
              <w:left w:val="nil"/>
              <w:bottom w:val="single" w:color="auto" w:sz="4" w:space="0"/>
              <w:right w:val="single" w:color="auto" w:sz="4" w:space="0"/>
            </w:tcBorders>
            <w:noWrap w:val="0"/>
            <w:vAlign w:val="center"/>
          </w:tcPr>
          <w:p w14:paraId="15C28007">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31E6B18C">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26C97963">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4D684B8E">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2BDFC094">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协办单位</w:t>
            </w:r>
          </w:p>
        </w:tc>
      </w:tr>
      <w:tr w14:paraId="3826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172D1800">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color w:val="000000"/>
                <w:kern w:val="0"/>
                <w:sz w:val="32"/>
                <w:szCs w:val="32"/>
                <w:lang w:eastAsia="zh-CN" w:bidi="ar"/>
              </w:rPr>
              <w:t>一、</w:t>
            </w:r>
            <w:r>
              <w:rPr>
                <w:rFonts w:hint="eastAsia" w:ascii="黑体" w:hAnsi="黑体" w:eastAsia="黑体" w:cs="黑体"/>
                <w:color w:val="000000"/>
                <w:kern w:val="0"/>
                <w:sz w:val="32"/>
                <w:szCs w:val="32"/>
                <w:lang w:bidi="ar"/>
              </w:rPr>
              <w:t>应对气候变化</w:t>
            </w:r>
          </w:p>
        </w:tc>
      </w:tr>
      <w:tr w14:paraId="1488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7E5FF958">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color w:val="000000"/>
                <w:kern w:val="0"/>
                <w:sz w:val="21"/>
                <w:szCs w:val="21"/>
                <w:lang w:eastAsia="zh-CN" w:bidi="ar"/>
              </w:rPr>
              <w:t>（一）</w:t>
            </w:r>
            <w:r>
              <w:rPr>
                <w:rFonts w:hint="eastAsia" w:ascii="黑体" w:hAnsi="黑体" w:eastAsia="黑体" w:cs="黑体"/>
                <w:color w:val="000000"/>
                <w:kern w:val="0"/>
                <w:sz w:val="21"/>
                <w:szCs w:val="21"/>
                <w:lang w:bidi="ar"/>
              </w:rPr>
              <w:t>温室气体排放控制目标</w:t>
            </w:r>
          </w:p>
        </w:tc>
      </w:tr>
      <w:tr w14:paraId="199B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7F28951B">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rPr>
              <w:t>1</w:t>
            </w:r>
          </w:p>
        </w:tc>
        <w:tc>
          <w:tcPr>
            <w:tcW w:w="1474" w:type="dxa"/>
            <w:tcBorders>
              <w:top w:val="single" w:color="auto" w:sz="4" w:space="0"/>
              <w:left w:val="nil"/>
              <w:bottom w:val="single" w:color="auto" w:sz="4" w:space="0"/>
              <w:right w:val="single" w:color="auto" w:sz="4" w:space="0"/>
            </w:tcBorders>
            <w:noWrap w:val="0"/>
            <w:vAlign w:val="center"/>
          </w:tcPr>
          <w:p w14:paraId="0FAE7057">
            <w:pPr>
              <w:adjustRightInd w:val="0"/>
              <w:snapToGrid w:val="0"/>
              <w:spacing w:after="0" w:line="240" w:lineRule="auto"/>
              <w:jc w:val="center"/>
              <w:rPr>
                <w:rFonts w:hint="eastAsia" w:ascii="宋体" w:hAnsi="宋体" w:eastAsia="宋体" w:cs="宋体"/>
                <w:szCs w:val="21"/>
                <w:lang w:eastAsia="zh-CN"/>
              </w:rPr>
            </w:pPr>
            <w:r>
              <w:rPr>
                <w:rFonts w:hint="eastAsia" w:ascii="宋体" w:hAnsi="宋体" w:eastAsia="宋体" w:cs="宋体"/>
                <w:kern w:val="0"/>
                <w:szCs w:val="21"/>
                <w:highlight w:val="none"/>
              </w:rPr>
              <w:t>目标</w:t>
            </w:r>
            <w:r>
              <w:rPr>
                <w:rFonts w:hint="eastAsia" w:ascii="宋体" w:hAnsi="宋体" w:eastAsia="宋体" w:cs="宋体"/>
                <w:kern w:val="0"/>
                <w:szCs w:val="21"/>
                <w:highlight w:val="none"/>
                <w:lang w:eastAsia="zh-CN"/>
              </w:rPr>
              <w:t>任务</w:t>
            </w:r>
          </w:p>
        </w:tc>
        <w:tc>
          <w:tcPr>
            <w:tcW w:w="6350" w:type="dxa"/>
            <w:tcBorders>
              <w:top w:val="single" w:color="auto" w:sz="4" w:space="0"/>
              <w:left w:val="nil"/>
              <w:bottom w:val="single" w:color="auto" w:sz="4" w:space="0"/>
              <w:right w:val="single" w:color="auto" w:sz="4" w:space="0"/>
            </w:tcBorders>
            <w:noWrap w:val="0"/>
            <w:vAlign w:val="center"/>
          </w:tcPr>
          <w:p w14:paraId="3E613962">
            <w:pPr>
              <w:adjustRightInd w:val="0"/>
              <w:snapToGrid w:val="0"/>
              <w:spacing w:after="0" w:line="240" w:lineRule="auto"/>
              <w:jc w:val="left"/>
              <w:rPr>
                <w:rFonts w:hint="eastAsia" w:ascii="宋体" w:hAnsi="宋体" w:eastAsia="宋体" w:cs="宋体"/>
                <w:szCs w:val="21"/>
              </w:rPr>
            </w:pPr>
            <w:r>
              <w:rPr>
                <w:rFonts w:hint="eastAsia" w:ascii="宋体" w:hAnsi="宋体" w:eastAsia="宋体" w:cs="宋体"/>
                <w:i w:val="0"/>
                <w:caps w:val="0"/>
                <w:spacing w:val="0"/>
                <w:kern w:val="0"/>
                <w:sz w:val="21"/>
                <w:szCs w:val="21"/>
                <w:highlight w:val="none"/>
                <w:lang w:eastAsia="zh-CN"/>
              </w:rPr>
              <w:t>碳排放强度下降达到市级目标要求。</w:t>
            </w:r>
          </w:p>
        </w:tc>
        <w:tc>
          <w:tcPr>
            <w:tcW w:w="1247" w:type="dxa"/>
            <w:tcBorders>
              <w:top w:val="single" w:color="auto" w:sz="4" w:space="0"/>
              <w:left w:val="nil"/>
              <w:bottom w:val="single" w:color="auto" w:sz="4" w:space="0"/>
              <w:right w:val="single" w:color="auto" w:sz="4" w:space="0"/>
            </w:tcBorders>
            <w:noWrap w:val="0"/>
            <w:vAlign w:val="center"/>
          </w:tcPr>
          <w:p w14:paraId="5E26DD7D">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17AEB5AC">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发展改革委</w:t>
            </w:r>
          </w:p>
        </w:tc>
        <w:tc>
          <w:tcPr>
            <w:tcW w:w="2324" w:type="dxa"/>
            <w:tcBorders>
              <w:top w:val="single" w:color="auto" w:sz="4" w:space="0"/>
              <w:left w:val="nil"/>
              <w:bottom w:val="single" w:color="auto" w:sz="4" w:space="0"/>
              <w:right w:val="single" w:color="auto" w:sz="4" w:space="0"/>
            </w:tcBorders>
            <w:noWrap w:val="0"/>
            <w:vAlign w:val="center"/>
          </w:tcPr>
          <w:p w14:paraId="3A67B58B">
            <w:pPr>
              <w:snapToGrid w:val="0"/>
              <w:spacing w:after="0" w:line="240" w:lineRule="auto"/>
              <w:ind w:left="-105" w:leftChars="-50" w:right="-105" w:rightChars="-50"/>
              <w:jc w:val="center"/>
              <w:rPr>
                <w:rFonts w:hint="eastAsia" w:ascii="宋体" w:hAnsi="宋体" w:eastAsia="宋体" w:cs="宋体"/>
                <w:color w:val="auto"/>
              </w:rPr>
            </w:pPr>
            <w:r>
              <w:rPr>
                <w:rFonts w:hint="eastAsia" w:ascii="宋体" w:hAnsi="宋体" w:eastAsia="宋体" w:cs="宋体"/>
                <w:color w:val="auto"/>
                <w:lang w:eastAsia="zh-CN"/>
              </w:rPr>
              <w:t>区</w:t>
            </w:r>
            <w:r>
              <w:rPr>
                <w:rFonts w:hint="eastAsia" w:ascii="宋体" w:hAnsi="宋体" w:eastAsia="宋体" w:cs="宋体"/>
                <w:color w:val="auto"/>
              </w:rPr>
              <w:t>生态环境局</w:t>
            </w:r>
          </w:p>
          <w:p w14:paraId="0A5B3DA1">
            <w:pPr>
              <w:snapToGrid w:val="0"/>
              <w:spacing w:after="0" w:line="240" w:lineRule="auto"/>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区</w:t>
            </w:r>
            <w:r>
              <w:rPr>
                <w:rFonts w:hint="eastAsia" w:ascii="宋体" w:hAnsi="宋体" w:eastAsia="宋体" w:cs="宋体"/>
                <w:color w:val="auto"/>
                <w:kern w:val="0"/>
                <w:szCs w:val="21"/>
                <w:highlight w:val="none"/>
              </w:rPr>
              <w:t>经济和信息化局</w:t>
            </w:r>
          </w:p>
          <w:p w14:paraId="5291BB13">
            <w:pPr>
              <w:snapToGrid w:val="0"/>
              <w:spacing w:after="0" w:line="240" w:lineRule="auto"/>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区住房和城乡建设委</w:t>
            </w:r>
          </w:p>
          <w:p w14:paraId="6C5B0D62">
            <w:pPr>
              <w:snapToGrid w:val="0"/>
              <w:spacing w:after="0" w:line="240" w:lineRule="auto"/>
              <w:ind w:left="-105" w:leftChars="-50" w:right="-105" w:rightChars="-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区</w:t>
            </w:r>
            <w:r>
              <w:rPr>
                <w:rFonts w:hint="eastAsia" w:ascii="宋体" w:hAnsi="宋体" w:eastAsia="宋体" w:cs="宋体"/>
                <w:color w:val="auto"/>
                <w:kern w:val="0"/>
                <w:szCs w:val="21"/>
                <w:highlight w:val="none"/>
              </w:rPr>
              <w:t>交通</w:t>
            </w:r>
            <w:r>
              <w:rPr>
                <w:rFonts w:hint="eastAsia" w:ascii="宋体" w:hAnsi="宋体" w:eastAsia="宋体" w:cs="宋体"/>
                <w:color w:val="auto"/>
                <w:kern w:val="0"/>
                <w:szCs w:val="21"/>
                <w:highlight w:val="none"/>
                <w:lang w:eastAsia="zh-CN"/>
              </w:rPr>
              <w:t>局</w:t>
            </w:r>
          </w:p>
          <w:p w14:paraId="775552E5">
            <w:pPr>
              <w:snapToGrid w:val="0"/>
              <w:spacing w:after="0" w:line="240" w:lineRule="auto"/>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区</w:t>
            </w:r>
            <w:r>
              <w:rPr>
                <w:rFonts w:hint="eastAsia" w:ascii="宋体" w:hAnsi="宋体" w:eastAsia="宋体" w:cs="宋体"/>
                <w:color w:val="auto"/>
                <w:kern w:val="0"/>
                <w:szCs w:val="21"/>
                <w:highlight w:val="none"/>
              </w:rPr>
              <w:t>城市管理委</w:t>
            </w:r>
          </w:p>
          <w:p w14:paraId="7461C056">
            <w:pPr>
              <w:snapToGrid w:val="0"/>
              <w:spacing w:after="0" w:line="240" w:lineRule="auto"/>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各镇人民政府</w:t>
            </w:r>
          </w:p>
          <w:p w14:paraId="63094982">
            <w:pPr>
              <w:snapToGrid w:val="0"/>
              <w:spacing w:after="0" w:line="240" w:lineRule="auto"/>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各街道办事处</w:t>
            </w:r>
          </w:p>
          <w:p w14:paraId="53FB6C8C">
            <w:pPr>
              <w:snapToGrid w:val="0"/>
              <w:spacing w:after="0" w:line="240" w:lineRule="auto"/>
              <w:ind w:left="-105" w:leftChars="-50"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各产业园区管委会</w:t>
            </w:r>
          </w:p>
          <w:p w14:paraId="44FA07A1">
            <w:pPr>
              <w:adjustRightInd w:val="0"/>
              <w:snapToGrid w:val="0"/>
              <w:spacing w:after="0" w:line="240" w:lineRule="auto"/>
              <w:jc w:val="center"/>
              <w:rPr>
                <w:rFonts w:hint="eastAsia" w:ascii="宋体" w:hAnsi="宋体" w:eastAsia="宋体" w:cs="宋体"/>
                <w:szCs w:val="21"/>
                <w:lang w:eastAsia="zh-CN"/>
              </w:rPr>
            </w:pPr>
            <w:r>
              <w:rPr>
                <w:rFonts w:hint="eastAsia" w:ascii="宋体" w:hAnsi="宋体" w:cs="宋体"/>
                <w:color w:val="auto"/>
                <w:kern w:val="0"/>
                <w:szCs w:val="21"/>
                <w:highlight w:val="none"/>
                <w:lang w:eastAsia="zh-CN"/>
              </w:rPr>
              <w:t>临空经济区大兴片区管委会</w:t>
            </w:r>
          </w:p>
        </w:tc>
      </w:tr>
      <w:tr w14:paraId="1CD9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1612AAE9">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color w:val="000000"/>
                <w:kern w:val="0"/>
                <w:sz w:val="21"/>
                <w:szCs w:val="21"/>
                <w:lang w:eastAsia="zh-CN" w:bidi="ar"/>
              </w:rPr>
              <w:t>（二）</w:t>
            </w:r>
            <w:r>
              <w:rPr>
                <w:rFonts w:hint="eastAsia" w:ascii="黑体" w:hAnsi="黑体" w:eastAsia="黑体" w:cs="黑体"/>
                <w:color w:val="000000"/>
                <w:kern w:val="0"/>
                <w:sz w:val="21"/>
                <w:szCs w:val="21"/>
                <w:lang w:bidi="ar"/>
              </w:rPr>
              <w:t>完善应对气候变化综合管理体系</w:t>
            </w:r>
          </w:p>
        </w:tc>
      </w:tr>
    </w:tbl>
    <w:p w14:paraId="4369C8A8">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br w:type="page"/>
      </w:r>
    </w:p>
    <w:tbl>
      <w:tblPr>
        <w:tblStyle w:val="14"/>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33"/>
        <w:gridCol w:w="6604"/>
        <w:gridCol w:w="1297"/>
        <w:gridCol w:w="2417"/>
        <w:gridCol w:w="2417"/>
      </w:tblGrid>
      <w:tr w14:paraId="4BAA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54" w:type="dxa"/>
            <w:tcBorders>
              <w:top w:val="single" w:color="auto" w:sz="4" w:space="0"/>
              <w:left w:val="single" w:color="auto" w:sz="4" w:space="0"/>
              <w:right w:val="single" w:color="auto" w:sz="4" w:space="0"/>
            </w:tcBorders>
            <w:noWrap w:val="0"/>
            <w:vAlign w:val="center"/>
          </w:tcPr>
          <w:p w14:paraId="604C313A">
            <w:pPr>
              <w:adjustRightInd w:val="0"/>
              <w:snapToGrid w:val="0"/>
              <w:spacing w:after="0" w:line="240" w:lineRule="auto"/>
              <w:jc w:val="center"/>
              <w:rPr>
                <w:rFonts w:hint="eastAsia" w:ascii="宋体" w:hAnsi="宋体" w:cs="宋体"/>
                <w:kern w:val="0"/>
                <w:szCs w:val="21"/>
                <w:highlight w:val="none"/>
                <w:lang w:val="en-US" w:eastAsia="zh-CN"/>
              </w:rPr>
            </w:pPr>
            <w:r>
              <w:rPr>
                <w:rFonts w:hint="eastAsia" w:ascii="黑体" w:hAnsi="黑体" w:eastAsia="黑体" w:cs="黑体"/>
                <w:szCs w:val="21"/>
              </w:rPr>
              <w:t>序号</w:t>
            </w:r>
          </w:p>
        </w:tc>
        <w:tc>
          <w:tcPr>
            <w:tcW w:w="1474" w:type="dxa"/>
            <w:tcBorders>
              <w:top w:val="single" w:color="auto" w:sz="4" w:space="0"/>
              <w:left w:val="nil"/>
              <w:right w:val="single" w:color="auto" w:sz="4" w:space="0"/>
            </w:tcBorders>
            <w:noWrap w:val="0"/>
            <w:vAlign w:val="center"/>
          </w:tcPr>
          <w:p w14:paraId="46B31548">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2E265C25">
            <w:pPr>
              <w:adjustRightInd w:val="0"/>
              <w:snapToGrid w:val="0"/>
              <w:spacing w:after="0" w:line="240" w:lineRule="auto"/>
              <w:jc w:val="center"/>
              <w:rPr>
                <w:rFonts w:hint="eastAsia" w:ascii="宋体" w:hAnsi="宋体" w:cs="宋体"/>
                <w:kern w:val="0"/>
                <w:szCs w:val="21"/>
                <w:highlight w:val="none"/>
                <w:lang w:eastAsia="zh-CN"/>
              </w:rPr>
            </w:pPr>
            <w:r>
              <w:rPr>
                <w:rFonts w:hint="eastAsia" w:ascii="黑体" w:hAnsi="黑体" w:eastAsia="黑体" w:cs="黑体"/>
                <w:szCs w:val="21"/>
              </w:rPr>
              <w:t>工作措施</w:t>
            </w:r>
          </w:p>
        </w:tc>
        <w:tc>
          <w:tcPr>
            <w:tcW w:w="1247" w:type="dxa"/>
            <w:tcBorders>
              <w:top w:val="single" w:color="auto" w:sz="4" w:space="0"/>
              <w:left w:val="nil"/>
              <w:right w:val="single" w:color="auto" w:sz="4" w:space="0"/>
            </w:tcBorders>
            <w:noWrap w:val="0"/>
            <w:vAlign w:val="center"/>
          </w:tcPr>
          <w:p w14:paraId="2FAC25CE">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1EB62807">
            <w:pPr>
              <w:adjustRightInd w:val="0"/>
              <w:snapToGrid w:val="0"/>
              <w:spacing w:after="0" w:line="240" w:lineRule="auto"/>
              <w:jc w:val="center"/>
              <w:rPr>
                <w:rFonts w:hint="eastAsia" w:ascii="宋体" w:hAnsi="宋体" w:cs="宋体"/>
                <w:kern w:val="0"/>
                <w:szCs w:val="21"/>
                <w:highlight w:val="none"/>
                <w:lang w:eastAsia="zh-CN"/>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09EEB88A">
            <w:pPr>
              <w:adjustRightInd w:val="0"/>
              <w:snapToGrid w:val="0"/>
              <w:spacing w:after="0" w:line="240" w:lineRule="auto"/>
              <w:jc w:val="center"/>
              <w:rPr>
                <w:rFonts w:hint="eastAsia" w:ascii="宋体" w:hAnsi="宋体" w:cs="宋体"/>
                <w:color w:val="auto"/>
                <w:kern w:val="0"/>
                <w:szCs w:val="21"/>
                <w:lang w:eastAsia="zh-CN" w:bidi="ar"/>
              </w:rPr>
            </w:pPr>
            <w:r>
              <w:rPr>
                <w:rFonts w:hint="eastAsia" w:ascii="黑体" w:hAnsi="黑体" w:eastAsia="黑体" w:cs="黑体"/>
                <w:szCs w:val="21"/>
              </w:rPr>
              <w:t>协办单位</w:t>
            </w:r>
          </w:p>
        </w:tc>
      </w:tr>
      <w:tr w14:paraId="5D24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exact"/>
          <w:tblHeader/>
          <w:jc w:val="center"/>
        </w:trPr>
        <w:tc>
          <w:tcPr>
            <w:tcW w:w="454" w:type="dxa"/>
            <w:vMerge w:val="restart"/>
            <w:tcBorders>
              <w:top w:val="single" w:color="auto" w:sz="4" w:space="0"/>
              <w:left w:val="single" w:color="auto" w:sz="4" w:space="0"/>
              <w:right w:val="single" w:color="auto" w:sz="4" w:space="0"/>
            </w:tcBorders>
            <w:noWrap w:val="0"/>
            <w:vAlign w:val="center"/>
          </w:tcPr>
          <w:p w14:paraId="3FEB9DD4">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lang w:val="en-US" w:eastAsia="zh-CN"/>
              </w:rPr>
              <w:t>2</w:t>
            </w:r>
          </w:p>
        </w:tc>
        <w:tc>
          <w:tcPr>
            <w:tcW w:w="1474" w:type="dxa"/>
            <w:vMerge w:val="restart"/>
            <w:tcBorders>
              <w:top w:val="single" w:color="auto" w:sz="4" w:space="0"/>
              <w:left w:val="nil"/>
              <w:right w:val="single" w:color="auto" w:sz="4" w:space="0"/>
            </w:tcBorders>
            <w:noWrap w:val="0"/>
            <w:vAlign w:val="center"/>
          </w:tcPr>
          <w:p w14:paraId="233BD162">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强化碳排放双控制度</w:t>
            </w:r>
          </w:p>
        </w:tc>
        <w:tc>
          <w:tcPr>
            <w:tcW w:w="6350" w:type="dxa"/>
            <w:tcBorders>
              <w:top w:val="single" w:color="auto" w:sz="4" w:space="0"/>
              <w:left w:val="nil"/>
              <w:bottom w:val="single" w:color="auto" w:sz="4" w:space="0"/>
              <w:right w:val="single" w:color="auto" w:sz="4" w:space="0"/>
            </w:tcBorders>
            <w:noWrap w:val="0"/>
            <w:vAlign w:val="center"/>
          </w:tcPr>
          <w:p w14:paraId="1E7A20AE">
            <w:pPr>
              <w:adjustRightInd w:val="0"/>
              <w:snapToGrid w:val="0"/>
              <w:spacing w:after="0" w:line="240" w:lineRule="auto"/>
              <w:jc w:val="left"/>
              <w:rPr>
                <w:rFonts w:hint="default"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eastAsia="zh-CN"/>
              </w:rPr>
              <w:t>配合市级部门研究建立市级碳达峰碳中和综合评价考核体系，完成碳排放双控指标。配合市级部门细化研究制定重点领域、重点区域碳达峰碳中和相关行动方案。推动</w:t>
            </w:r>
            <w:r>
              <w:rPr>
                <w:rFonts w:hint="eastAsia" w:ascii="宋体" w:hAnsi="宋体" w:eastAsia="宋体" w:cs="宋体"/>
                <w:i w:val="0"/>
                <w:caps w:val="0"/>
                <w:spacing w:val="0"/>
                <w:kern w:val="0"/>
                <w:sz w:val="21"/>
                <w:szCs w:val="21"/>
                <w:highlight w:val="none"/>
                <w:lang w:val="en-US" w:eastAsia="zh-CN"/>
              </w:rPr>
              <w:t>建立碳排放预算管理制度。</w:t>
            </w:r>
          </w:p>
        </w:tc>
        <w:tc>
          <w:tcPr>
            <w:tcW w:w="1247" w:type="dxa"/>
            <w:vMerge w:val="restart"/>
            <w:tcBorders>
              <w:top w:val="single" w:color="auto" w:sz="4" w:space="0"/>
              <w:left w:val="nil"/>
              <w:right w:val="single" w:color="auto" w:sz="4" w:space="0"/>
            </w:tcBorders>
            <w:noWrap w:val="0"/>
            <w:vAlign w:val="center"/>
          </w:tcPr>
          <w:p w14:paraId="111F6AB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32E57A00">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区发展改革委</w:t>
            </w:r>
          </w:p>
        </w:tc>
        <w:tc>
          <w:tcPr>
            <w:tcW w:w="2324" w:type="dxa"/>
            <w:tcBorders>
              <w:top w:val="single" w:color="auto" w:sz="4" w:space="0"/>
              <w:left w:val="nil"/>
              <w:bottom w:val="single" w:color="auto" w:sz="4" w:space="0"/>
              <w:right w:val="single" w:color="auto" w:sz="4" w:space="0"/>
            </w:tcBorders>
            <w:noWrap w:val="0"/>
            <w:vAlign w:val="center"/>
          </w:tcPr>
          <w:p w14:paraId="0B7BCEC5">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区生态环境局</w:t>
            </w:r>
          </w:p>
          <w:p w14:paraId="15F3C6C2">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区经济和信息化局</w:t>
            </w:r>
          </w:p>
        </w:tc>
      </w:tr>
      <w:tr w14:paraId="2151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tblHeader/>
          <w:jc w:val="center"/>
        </w:trPr>
        <w:tc>
          <w:tcPr>
            <w:tcW w:w="454" w:type="dxa"/>
            <w:vMerge w:val="continue"/>
            <w:tcBorders>
              <w:left w:val="single" w:color="auto" w:sz="4" w:space="0"/>
              <w:right w:val="single" w:color="auto" w:sz="4" w:space="0"/>
            </w:tcBorders>
            <w:noWrap w:val="0"/>
            <w:vAlign w:val="center"/>
          </w:tcPr>
          <w:p w14:paraId="7574B14B">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378AC3C3">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p>
        </w:tc>
        <w:tc>
          <w:tcPr>
            <w:tcW w:w="6350" w:type="dxa"/>
            <w:tcBorders>
              <w:top w:val="single" w:color="auto" w:sz="4" w:space="0"/>
              <w:left w:val="nil"/>
              <w:bottom w:val="single" w:color="auto" w:sz="4" w:space="0"/>
              <w:right w:val="single" w:color="auto" w:sz="4" w:space="0"/>
            </w:tcBorders>
            <w:noWrap w:val="0"/>
            <w:vAlign w:val="center"/>
          </w:tcPr>
          <w:p w14:paraId="0697E59E">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按照市级要求开展重点产品和服务碳足迹核算方法研究和碳足迹数据库建设。鼓励重点企业和区域先行先试。</w:t>
            </w:r>
          </w:p>
        </w:tc>
        <w:tc>
          <w:tcPr>
            <w:tcW w:w="1247" w:type="dxa"/>
            <w:vMerge w:val="continue"/>
            <w:tcBorders>
              <w:left w:val="nil"/>
              <w:right w:val="single" w:color="auto" w:sz="4" w:space="0"/>
            </w:tcBorders>
            <w:noWrap w:val="0"/>
            <w:vAlign w:val="center"/>
          </w:tcPr>
          <w:p w14:paraId="722808F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p>
        </w:tc>
        <w:tc>
          <w:tcPr>
            <w:tcW w:w="2324" w:type="dxa"/>
            <w:tcBorders>
              <w:top w:val="single" w:color="auto" w:sz="4" w:space="0"/>
              <w:left w:val="nil"/>
              <w:bottom w:val="single" w:color="auto" w:sz="4" w:space="0"/>
              <w:right w:val="single" w:color="auto" w:sz="4" w:space="0"/>
            </w:tcBorders>
            <w:noWrap w:val="0"/>
            <w:vAlign w:val="center"/>
          </w:tcPr>
          <w:p w14:paraId="5F989D3C">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64283F1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区发展改革委</w:t>
            </w:r>
          </w:p>
          <w:p w14:paraId="49C24DE0">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区经济和信息化局</w:t>
            </w:r>
          </w:p>
          <w:p w14:paraId="66944F9B">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区市场监管局</w:t>
            </w:r>
          </w:p>
        </w:tc>
      </w:tr>
      <w:tr w14:paraId="5C1F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tblHeader/>
          <w:jc w:val="center"/>
        </w:trPr>
        <w:tc>
          <w:tcPr>
            <w:tcW w:w="454" w:type="dxa"/>
            <w:vMerge w:val="continue"/>
            <w:tcBorders>
              <w:left w:val="single" w:color="auto" w:sz="4" w:space="0"/>
              <w:right w:val="single" w:color="auto" w:sz="4" w:space="0"/>
            </w:tcBorders>
            <w:noWrap w:val="0"/>
            <w:vAlign w:val="center"/>
          </w:tcPr>
          <w:p w14:paraId="2E166A66">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7BE9D794">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p>
        </w:tc>
        <w:tc>
          <w:tcPr>
            <w:tcW w:w="6350" w:type="dxa"/>
            <w:tcBorders>
              <w:top w:val="single" w:color="auto" w:sz="4" w:space="0"/>
              <w:left w:val="nil"/>
              <w:bottom w:val="single" w:color="auto" w:sz="4" w:space="0"/>
              <w:right w:val="single" w:color="auto" w:sz="4" w:space="0"/>
            </w:tcBorders>
            <w:noWrap w:val="0"/>
            <w:vAlign w:val="center"/>
          </w:tcPr>
          <w:p w14:paraId="5D5DAC5E">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在建设项目环境影响评价中开展碳排放评价，鼓励对甲烷、氧化亚氮等非二氧化碳温室气体开展核算评价，控制新建项目温室气体排放水平。</w:t>
            </w:r>
          </w:p>
        </w:tc>
        <w:tc>
          <w:tcPr>
            <w:tcW w:w="1247" w:type="dxa"/>
            <w:vMerge w:val="continue"/>
            <w:tcBorders>
              <w:left w:val="nil"/>
              <w:bottom w:val="single" w:color="auto" w:sz="4" w:space="0"/>
              <w:right w:val="single" w:color="auto" w:sz="4" w:space="0"/>
            </w:tcBorders>
            <w:noWrap w:val="0"/>
            <w:vAlign w:val="center"/>
          </w:tcPr>
          <w:p w14:paraId="5BC15C02">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p>
        </w:tc>
        <w:tc>
          <w:tcPr>
            <w:tcW w:w="2324" w:type="dxa"/>
            <w:tcBorders>
              <w:top w:val="single" w:color="auto" w:sz="4" w:space="0"/>
              <w:left w:val="nil"/>
              <w:bottom w:val="single" w:color="auto" w:sz="4" w:space="0"/>
              <w:right w:val="single" w:color="auto" w:sz="4" w:space="0"/>
            </w:tcBorders>
            <w:noWrap w:val="0"/>
            <w:vAlign w:val="center"/>
          </w:tcPr>
          <w:p w14:paraId="709C07B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61D38507">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val="en-US" w:eastAsia="zh-CN"/>
              </w:rPr>
              <w:t>——</w:t>
            </w:r>
          </w:p>
        </w:tc>
      </w:tr>
      <w:tr w14:paraId="708E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blHeader/>
          <w:jc w:val="center"/>
        </w:trPr>
        <w:tc>
          <w:tcPr>
            <w:tcW w:w="454" w:type="dxa"/>
            <w:vMerge w:val="restart"/>
            <w:tcBorders>
              <w:top w:val="single" w:color="auto" w:sz="4" w:space="0"/>
              <w:left w:val="single" w:color="auto" w:sz="4" w:space="0"/>
              <w:right w:val="single" w:color="auto" w:sz="4" w:space="0"/>
            </w:tcBorders>
            <w:noWrap w:val="0"/>
            <w:vAlign w:val="center"/>
          </w:tcPr>
          <w:p w14:paraId="117AE45F">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lang w:val="en-US" w:eastAsia="zh-CN"/>
              </w:rPr>
              <w:t>3</w:t>
            </w:r>
          </w:p>
        </w:tc>
        <w:tc>
          <w:tcPr>
            <w:tcW w:w="1474" w:type="dxa"/>
            <w:vMerge w:val="restart"/>
            <w:tcBorders>
              <w:top w:val="single" w:color="auto" w:sz="4" w:space="0"/>
              <w:left w:val="nil"/>
              <w:right w:val="single" w:color="auto" w:sz="4" w:space="0"/>
            </w:tcBorders>
            <w:noWrap w:val="0"/>
            <w:vAlign w:val="center"/>
          </w:tcPr>
          <w:p w14:paraId="057467B1">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推进碳排放权交易体系建设</w:t>
            </w:r>
          </w:p>
        </w:tc>
        <w:tc>
          <w:tcPr>
            <w:tcW w:w="6350" w:type="dxa"/>
            <w:tcBorders>
              <w:top w:val="single" w:color="auto" w:sz="4" w:space="0"/>
              <w:left w:val="nil"/>
              <w:bottom w:val="single" w:color="auto" w:sz="4" w:space="0"/>
              <w:right w:val="single" w:color="auto" w:sz="4" w:space="0"/>
            </w:tcBorders>
            <w:noWrap w:val="0"/>
            <w:vAlign w:val="center"/>
          </w:tcPr>
          <w:p w14:paraId="40D384BF">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组织本区纳入全国碳市场的重点排放单位</w:t>
            </w:r>
            <w:r>
              <w:rPr>
                <w:rFonts w:hint="eastAsia" w:ascii="宋体" w:hAnsi="宋体" w:eastAsia="宋体" w:cs="宋体"/>
                <w:i w:val="0"/>
                <w:caps w:val="0"/>
                <w:spacing w:val="0"/>
                <w:kern w:val="0"/>
                <w:sz w:val="21"/>
                <w:szCs w:val="21"/>
                <w:highlight w:val="none"/>
                <w:lang w:val="en-US" w:eastAsia="zh-CN"/>
              </w:rPr>
              <w:t>，按照国家要求</w:t>
            </w:r>
            <w:r>
              <w:rPr>
                <w:rFonts w:hint="eastAsia" w:ascii="宋体" w:hAnsi="宋体" w:eastAsia="宋体" w:cs="宋体"/>
                <w:i w:val="0"/>
                <w:caps w:val="0"/>
                <w:spacing w:val="0"/>
                <w:kern w:val="0"/>
                <w:sz w:val="21"/>
                <w:szCs w:val="21"/>
                <w:highlight w:val="none"/>
                <w:lang w:eastAsia="zh-CN"/>
              </w:rPr>
              <w:t>完成数据报吿等工作。</w:t>
            </w:r>
          </w:p>
        </w:tc>
        <w:tc>
          <w:tcPr>
            <w:tcW w:w="1247" w:type="dxa"/>
            <w:tcBorders>
              <w:top w:val="single" w:color="auto" w:sz="4" w:space="0"/>
              <w:left w:val="nil"/>
              <w:bottom w:val="single" w:color="auto" w:sz="4" w:space="0"/>
              <w:right w:val="single" w:color="auto" w:sz="4" w:space="0"/>
            </w:tcBorders>
            <w:noWrap w:val="0"/>
            <w:vAlign w:val="center"/>
          </w:tcPr>
          <w:p w14:paraId="48C48667">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292D75B5">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7797D1EC">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val="en-US" w:eastAsia="zh-CN"/>
              </w:rPr>
              <w:t>——</w:t>
            </w:r>
          </w:p>
        </w:tc>
      </w:tr>
      <w:tr w14:paraId="2D30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blHeader/>
          <w:jc w:val="center"/>
        </w:trPr>
        <w:tc>
          <w:tcPr>
            <w:tcW w:w="454" w:type="dxa"/>
            <w:vMerge w:val="continue"/>
            <w:tcBorders>
              <w:left w:val="single" w:color="auto" w:sz="4" w:space="0"/>
              <w:bottom w:val="single" w:color="auto" w:sz="4" w:space="0"/>
              <w:right w:val="single" w:color="auto" w:sz="4" w:space="0"/>
            </w:tcBorders>
            <w:noWrap w:val="0"/>
            <w:vAlign w:val="center"/>
          </w:tcPr>
          <w:p w14:paraId="0DFD346C">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2431CFA2">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p>
        </w:tc>
        <w:tc>
          <w:tcPr>
            <w:tcW w:w="6350" w:type="dxa"/>
            <w:tcBorders>
              <w:top w:val="single" w:color="auto" w:sz="4" w:space="0"/>
              <w:left w:val="nil"/>
              <w:bottom w:val="single" w:color="auto" w:sz="4" w:space="0"/>
              <w:right w:val="single" w:color="auto" w:sz="4" w:space="0"/>
            </w:tcBorders>
            <w:noWrap w:val="0"/>
            <w:vAlign w:val="center"/>
          </w:tcPr>
          <w:p w14:paraId="0D165399">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按照市级部门要求，开展本市年度碳排放权交易工作，确定重点排放单位名单，督促重点排放单位完成数据审核、报送和核查、监督履约等工作。鼓励重点排放单位主动披露碳排放信息。</w:t>
            </w:r>
          </w:p>
        </w:tc>
        <w:tc>
          <w:tcPr>
            <w:tcW w:w="1247" w:type="dxa"/>
            <w:tcBorders>
              <w:top w:val="single" w:color="auto" w:sz="4" w:space="0"/>
              <w:left w:val="nil"/>
              <w:bottom w:val="single" w:color="auto" w:sz="4" w:space="0"/>
              <w:right w:val="single" w:color="auto" w:sz="4" w:space="0"/>
            </w:tcBorders>
            <w:noWrap w:val="0"/>
            <w:vAlign w:val="center"/>
          </w:tcPr>
          <w:p w14:paraId="3EF0FDD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78F36AD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31F6C42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val="en-US" w:eastAsia="zh-CN"/>
              </w:rPr>
              <w:t>——</w:t>
            </w:r>
          </w:p>
        </w:tc>
      </w:tr>
    </w:tbl>
    <w:p w14:paraId="48FA823F">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br w:type="page"/>
      </w:r>
    </w:p>
    <w:tbl>
      <w:tblPr>
        <w:tblStyle w:val="14"/>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33"/>
        <w:gridCol w:w="6604"/>
        <w:gridCol w:w="1297"/>
        <w:gridCol w:w="2417"/>
        <w:gridCol w:w="2417"/>
      </w:tblGrid>
      <w:tr w14:paraId="5A96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07568D66">
            <w:pPr>
              <w:adjustRightInd w:val="0"/>
              <w:snapToGrid w:val="0"/>
              <w:spacing w:after="0" w:line="240" w:lineRule="auto"/>
              <w:jc w:val="center"/>
              <w:rPr>
                <w:rFonts w:hint="eastAsia" w:ascii="宋体" w:hAnsi="宋体" w:cs="宋体"/>
                <w:kern w:val="0"/>
                <w:szCs w:val="21"/>
                <w:highlight w:val="none"/>
                <w:lang w:val="en-US" w:eastAsia="zh-CN"/>
              </w:rPr>
            </w:pPr>
            <w:r>
              <w:rPr>
                <w:rFonts w:hint="eastAsia" w:ascii="黑体" w:hAnsi="黑体" w:eastAsia="黑体" w:cs="黑体"/>
                <w:szCs w:val="21"/>
              </w:rPr>
              <w:t>序号</w:t>
            </w:r>
          </w:p>
        </w:tc>
        <w:tc>
          <w:tcPr>
            <w:tcW w:w="1474" w:type="dxa"/>
            <w:tcBorders>
              <w:top w:val="single" w:color="auto" w:sz="4" w:space="0"/>
              <w:left w:val="nil"/>
              <w:bottom w:val="single" w:color="auto" w:sz="4" w:space="0"/>
              <w:right w:val="single" w:color="auto" w:sz="4" w:space="0"/>
            </w:tcBorders>
            <w:noWrap w:val="0"/>
            <w:vAlign w:val="center"/>
          </w:tcPr>
          <w:p w14:paraId="35223AF3">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4A1D928B">
            <w:pPr>
              <w:adjustRightInd w:val="0"/>
              <w:snapToGrid w:val="0"/>
              <w:spacing w:after="0" w:line="240" w:lineRule="auto"/>
              <w:jc w:val="center"/>
              <w:rPr>
                <w:rFonts w:hint="eastAsia" w:ascii="宋体" w:hAnsi="宋体" w:cs="宋体"/>
                <w:kern w:val="0"/>
                <w:szCs w:val="21"/>
                <w:highlight w:val="none"/>
                <w:lang w:val="en-US" w:eastAsia="zh-CN"/>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1A131BBB">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312D32DE">
            <w:pPr>
              <w:adjustRightInd w:val="0"/>
              <w:snapToGrid w:val="0"/>
              <w:spacing w:after="0" w:line="240" w:lineRule="auto"/>
              <w:jc w:val="center"/>
              <w:rPr>
                <w:rFonts w:hint="eastAsia" w:ascii="宋体" w:hAnsi="宋体" w:cs="宋体"/>
                <w:kern w:val="0"/>
                <w:szCs w:val="21"/>
                <w:highlight w:val="none"/>
                <w:lang w:val="en-US" w:eastAsia="zh-CN"/>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5E0C3793">
            <w:pPr>
              <w:adjustRightInd w:val="0"/>
              <w:snapToGrid w:val="0"/>
              <w:spacing w:after="0" w:line="240" w:lineRule="auto"/>
              <w:jc w:val="center"/>
              <w:rPr>
                <w:rFonts w:hint="eastAsia" w:ascii="宋体" w:hAnsi="宋体" w:cs="宋体"/>
                <w:kern w:val="0"/>
                <w:szCs w:val="21"/>
                <w:highlight w:val="none"/>
                <w:lang w:val="en-US" w:eastAsia="zh-CN"/>
              </w:rPr>
            </w:pPr>
            <w:r>
              <w:rPr>
                <w:rFonts w:hint="eastAsia" w:ascii="黑体" w:hAnsi="黑体" w:eastAsia="黑体" w:cs="黑体"/>
                <w:szCs w:val="21"/>
              </w:rPr>
              <w:t>协办单位</w:t>
            </w:r>
          </w:p>
        </w:tc>
      </w:tr>
      <w:tr w14:paraId="562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tblHeader/>
          <w:jc w:val="center"/>
        </w:trPr>
        <w:tc>
          <w:tcPr>
            <w:tcW w:w="454" w:type="dxa"/>
            <w:vMerge w:val="restart"/>
            <w:tcBorders>
              <w:top w:val="single" w:color="auto" w:sz="4" w:space="0"/>
              <w:left w:val="single" w:color="auto" w:sz="4" w:space="0"/>
              <w:right w:val="single" w:color="auto" w:sz="4" w:space="0"/>
            </w:tcBorders>
            <w:noWrap w:val="0"/>
            <w:vAlign w:val="center"/>
          </w:tcPr>
          <w:p w14:paraId="50EF47C8">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lang w:val="en-US" w:eastAsia="zh-CN"/>
              </w:rPr>
              <w:t>4</w:t>
            </w:r>
          </w:p>
        </w:tc>
        <w:tc>
          <w:tcPr>
            <w:tcW w:w="1474" w:type="dxa"/>
            <w:vMerge w:val="restart"/>
            <w:tcBorders>
              <w:top w:val="single" w:color="auto" w:sz="4" w:space="0"/>
              <w:left w:val="nil"/>
              <w:right w:val="single" w:color="auto" w:sz="4" w:space="0"/>
            </w:tcBorders>
            <w:noWrap w:val="0"/>
            <w:vAlign w:val="center"/>
          </w:tcPr>
          <w:p w14:paraId="09DCC1A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强化低碳试点示范</w:t>
            </w:r>
          </w:p>
        </w:tc>
        <w:tc>
          <w:tcPr>
            <w:tcW w:w="6350" w:type="dxa"/>
            <w:tcBorders>
              <w:top w:val="single" w:color="auto" w:sz="4" w:space="0"/>
              <w:left w:val="nil"/>
              <w:bottom w:val="single" w:color="auto" w:sz="4" w:space="0"/>
              <w:right w:val="single" w:color="auto" w:sz="4" w:space="0"/>
            </w:tcBorders>
            <w:noWrap w:val="0"/>
            <w:vAlign w:val="center"/>
          </w:tcPr>
          <w:p w14:paraId="6132B656">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val="en-US" w:eastAsia="zh-CN"/>
              </w:rPr>
              <w:t>积极组织开展国家和市级低碳试点示范项目征集，组织动员辖区重点碳排放单位申报相关试点项目，鼓励属地积极开展并组织申报低碳试点。</w:t>
            </w:r>
          </w:p>
        </w:tc>
        <w:tc>
          <w:tcPr>
            <w:tcW w:w="1247" w:type="dxa"/>
            <w:tcBorders>
              <w:top w:val="single" w:color="auto" w:sz="4" w:space="0"/>
              <w:left w:val="nil"/>
              <w:bottom w:val="single" w:color="auto" w:sz="4" w:space="0"/>
              <w:right w:val="single" w:color="auto" w:sz="4" w:space="0"/>
            </w:tcBorders>
            <w:noWrap w:val="0"/>
            <w:vAlign w:val="center"/>
          </w:tcPr>
          <w:p w14:paraId="55BE92F1">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2E0F390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val="en-US"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288B90D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p w14:paraId="5B9F5535">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区城市管理委</w:t>
            </w:r>
          </w:p>
          <w:p w14:paraId="25B04B8D">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val="en-US" w:eastAsia="zh-CN"/>
              </w:rPr>
              <w:t>区经济和信息化局</w:t>
            </w:r>
            <w:r>
              <w:rPr>
                <w:rFonts w:hint="eastAsia" w:ascii="宋体" w:hAnsi="宋体" w:eastAsia="宋体" w:cs="宋体"/>
                <w:i w:val="0"/>
                <w:caps w:val="0"/>
                <w:spacing w:val="0"/>
                <w:kern w:val="0"/>
                <w:sz w:val="21"/>
                <w:szCs w:val="21"/>
                <w:highlight w:val="none"/>
                <w:lang w:val="en-US" w:eastAsia="zh-CN"/>
              </w:rPr>
              <w:br w:type="textWrapping"/>
            </w:r>
            <w:r>
              <w:rPr>
                <w:rFonts w:hint="eastAsia" w:ascii="宋体" w:hAnsi="宋体" w:eastAsia="宋体" w:cs="宋体"/>
                <w:i w:val="0"/>
                <w:caps w:val="0"/>
                <w:spacing w:val="0"/>
                <w:kern w:val="0"/>
                <w:sz w:val="21"/>
                <w:szCs w:val="21"/>
                <w:highlight w:val="none"/>
                <w:lang w:val="en-US" w:eastAsia="zh-CN"/>
              </w:rPr>
              <w:t>区交通局</w:t>
            </w:r>
            <w:r>
              <w:rPr>
                <w:rFonts w:hint="eastAsia" w:ascii="宋体" w:hAnsi="宋体" w:eastAsia="宋体" w:cs="宋体"/>
                <w:i w:val="0"/>
                <w:caps w:val="0"/>
                <w:spacing w:val="0"/>
                <w:kern w:val="0"/>
                <w:sz w:val="21"/>
                <w:szCs w:val="21"/>
                <w:highlight w:val="none"/>
                <w:lang w:val="en-US" w:eastAsia="zh-CN"/>
              </w:rPr>
              <w:br w:type="textWrapping"/>
            </w:r>
            <w:r>
              <w:rPr>
                <w:rFonts w:hint="eastAsia" w:ascii="宋体" w:hAnsi="宋体" w:eastAsia="宋体" w:cs="宋体"/>
                <w:i w:val="0"/>
                <w:caps w:val="0"/>
                <w:spacing w:val="0"/>
                <w:kern w:val="0"/>
                <w:sz w:val="21"/>
                <w:szCs w:val="21"/>
                <w:highlight w:val="none"/>
                <w:lang w:val="en-US" w:eastAsia="zh-CN"/>
              </w:rPr>
              <w:t>各镇人民政府</w:t>
            </w:r>
            <w:r>
              <w:rPr>
                <w:rFonts w:hint="eastAsia" w:ascii="宋体" w:hAnsi="宋体" w:eastAsia="宋体" w:cs="宋体"/>
                <w:i w:val="0"/>
                <w:caps w:val="0"/>
                <w:spacing w:val="0"/>
                <w:kern w:val="0"/>
                <w:sz w:val="21"/>
                <w:szCs w:val="21"/>
                <w:highlight w:val="none"/>
                <w:lang w:val="en-US" w:eastAsia="zh-CN"/>
              </w:rPr>
              <w:br w:type="textWrapping"/>
            </w:r>
            <w:r>
              <w:rPr>
                <w:rFonts w:hint="eastAsia" w:ascii="宋体" w:hAnsi="宋体" w:eastAsia="宋体" w:cs="宋体"/>
                <w:i w:val="0"/>
                <w:caps w:val="0"/>
                <w:spacing w:val="0"/>
                <w:kern w:val="0"/>
                <w:sz w:val="21"/>
                <w:szCs w:val="21"/>
                <w:highlight w:val="none"/>
                <w:lang w:val="en-US" w:eastAsia="zh-CN"/>
              </w:rPr>
              <w:t>各街道办事处</w:t>
            </w:r>
            <w:r>
              <w:rPr>
                <w:rFonts w:hint="eastAsia" w:ascii="宋体" w:hAnsi="宋体" w:eastAsia="宋体" w:cs="宋体"/>
                <w:i w:val="0"/>
                <w:caps w:val="0"/>
                <w:spacing w:val="0"/>
                <w:kern w:val="0"/>
                <w:sz w:val="21"/>
                <w:szCs w:val="21"/>
                <w:highlight w:val="none"/>
                <w:lang w:val="en-US" w:eastAsia="zh-CN"/>
              </w:rPr>
              <w:br w:type="textWrapping"/>
            </w:r>
            <w:r>
              <w:rPr>
                <w:rFonts w:hint="eastAsia" w:ascii="宋体" w:hAnsi="宋体" w:eastAsia="宋体" w:cs="宋体"/>
                <w:i w:val="0"/>
                <w:caps w:val="0"/>
                <w:spacing w:val="0"/>
                <w:kern w:val="0"/>
                <w:sz w:val="21"/>
                <w:szCs w:val="21"/>
                <w:highlight w:val="none"/>
                <w:lang w:val="en-US" w:eastAsia="zh-CN"/>
              </w:rPr>
              <w:t>各产业园区管委会</w:t>
            </w:r>
          </w:p>
        </w:tc>
      </w:tr>
      <w:tr w14:paraId="45E4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blHeader/>
          <w:jc w:val="center"/>
        </w:trPr>
        <w:tc>
          <w:tcPr>
            <w:tcW w:w="454" w:type="dxa"/>
            <w:vMerge w:val="continue"/>
            <w:tcBorders>
              <w:left w:val="single" w:color="auto" w:sz="4" w:space="0"/>
              <w:bottom w:val="single" w:color="auto" w:sz="4" w:space="0"/>
              <w:right w:val="single" w:color="auto" w:sz="4" w:space="0"/>
            </w:tcBorders>
            <w:noWrap w:val="0"/>
            <w:vAlign w:val="center"/>
          </w:tcPr>
          <w:p w14:paraId="7CC3D70B">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2E17ED0D">
            <w:pPr>
              <w:adjustRightInd w:val="0"/>
              <w:snapToGrid w:val="0"/>
              <w:spacing w:after="0" w:line="240" w:lineRule="auto"/>
              <w:jc w:val="left"/>
              <w:rPr>
                <w:rFonts w:hint="eastAsia" w:ascii="宋体" w:hAnsi="宋体" w:eastAsia="宋体" w:cs="宋体"/>
                <w:i w:val="0"/>
                <w:caps w:val="0"/>
                <w:spacing w:val="0"/>
                <w:kern w:val="0"/>
                <w:sz w:val="21"/>
                <w:szCs w:val="21"/>
                <w:highlight w:val="none"/>
                <w:lang w:eastAsia="zh-CN"/>
              </w:rPr>
            </w:pPr>
          </w:p>
        </w:tc>
        <w:tc>
          <w:tcPr>
            <w:tcW w:w="6350" w:type="dxa"/>
            <w:tcBorders>
              <w:top w:val="single" w:color="auto" w:sz="4" w:space="0"/>
              <w:left w:val="nil"/>
              <w:bottom w:val="single" w:color="auto" w:sz="4" w:space="0"/>
              <w:right w:val="single" w:color="auto" w:sz="4" w:space="0"/>
            </w:tcBorders>
            <w:noWrap w:val="0"/>
            <w:vAlign w:val="center"/>
          </w:tcPr>
          <w:p w14:paraId="3CA32FD5">
            <w:pPr>
              <w:adjustRightInd w:val="0"/>
              <w:snapToGrid w:val="0"/>
              <w:spacing w:after="0" w:line="240" w:lineRule="auto"/>
              <w:jc w:val="left"/>
              <w:rPr>
                <w:rFonts w:hint="eastAsia" w:ascii="宋体" w:hAnsi="宋体" w:eastAsia="宋体" w:cs="宋体"/>
                <w:i w:val="0"/>
                <w:caps w:val="0"/>
                <w:color w:val="auto"/>
                <w:spacing w:val="0"/>
                <w:kern w:val="0"/>
                <w:sz w:val="21"/>
                <w:szCs w:val="21"/>
                <w:highlight w:val="none"/>
                <w:lang w:eastAsia="zh-CN"/>
              </w:rPr>
            </w:pPr>
            <w:r>
              <w:rPr>
                <w:rFonts w:hint="eastAsia" w:ascii="宋体" w:hAnsi="宋体" w:eastAsia="宋体" w:cs="宋体"/>
                <w:i w:val="0"/>
                <w:caps w:val="0"/>
                <w:color w:val="auto"/>
                <w:spacing w:val="0"/>
                <w:kern w:val="0"/>
                <w:sz w:val="21"/>
                <w:szCs w:val="21"/>
                <w:highlight w:val="none"/>
                <w:lang w:eastAsia="zh-CN"/>
              </w:rPr>
              <w:t>持续推动碳中和示范校联盟建设，推进校园光伏光热、碳中和技术应用场景建设，打造一批“低碳校园”、“无废校园”。</w:t>
            </w:r>
          </w:p>
        </w:tc>
        <w:tc>
          <w:tcPr>
            <w:tcW w:w="1247" w:type="dxa"/>
            <w:tcBorders>
              <w:top w:val="single" w:color="auto" w:sz="4" w:space="0"/>
              <w:left w:val="nil"/>
              <w:bottom w:val="single" w:color="auto" w:sz="4" w:space="0"/>
              <w:right w:val="single" w:color="auto" w:sz="4" w:space="0"/>
            </w:tcBorders>
            <w:noWrap w:val="0"/>
            <w:vAlign w:val="center"/>
          </w:tcPr>
          <w:p w14:paraId="4E83968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4731215F">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val="en-US" w:eastAsia="zh-CN"/>
              </w:rPr>
              <w:t>区教委</w:t>
            </w:r>
          </w:p>
        </w:tc>
        <w:tc>
          <w:tcPr>
            <w:tcW w:w="2324" w:type="dxa"/>
            <w:tcBorders>
              <w:top w:val="single" w:color="auto" w:sz="4" w:space="0"/>
              <w:left w:val="nil"/>
              <w:bottom w:val="single" w:color="auto" w:sz="4" w:space="0"/>
              <w:right w:val="single" w:color="auto" w:sz="4" w:space="0"/>
            </w:tcBorders>
            <w:noWrap w:val="0"/>
            <w:vAlign w:val="center"/>
          </w:tcPr>
          <w:p w14:paraId="584EAC3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eastAsia="zh-CN"/>
              </w:rPr>
            </w:pPr>
            <w:r>
              <w:rPr>
                <w:rFonts w:hint="eastAsia" w:ascii="宋体" w:hAnsi="宋体" w:eastAsia="宋体" w:cs="宋体"/>
                <w:i w:val="0"/>
                <w:caps w:val="0"/>
                <w:spacing w:val="0"/>
                <w:kern w:val="0"/>
                <w:sz w:val="21"/>
                <w:szCs w:val="21"/>
                <w:highlight w:val="none"/>
                <w:lang w:val="en-US" w:eastAsia="zh-CN"/>
              </w:rPr>
              <w:t>区生态环境局</w:t>
            </w:r>
          </w:p>
        </w:tc>
      </w:tr>
      <w:tr w14:paraId="6852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319F035B">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kern w:val="0"/>
                <w:szCs w:val="21"/>
                <w:highlight w:val="none"/>
              </w:rPr>
              <w:t>三、深入推进重点领域温室气体排放控制工作</w:t>
            </w:r>
          </w:p>
        </w:tc>
      </w:tr>
      <w:tr w14:paraId="7C27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tblHeader/>
          <w:jc w:val="center"/>
        </w:trPr>
        <w:tc>
          <w:tcPr>
            <w:tcW w:w="454" w:type="dxa"/>
            <w:vMerge w:val="restart"/>
            <w:tcBorders>
              <w:top w:val="single" w:color="auto" w:sz="4" w:space="0"/>
              <w:left w:val="single" w:color="auto" w:sz="4" w:space="0"/>
              <w:right w:val="single" w:color="auto" w:sz="4" w:space="0"/>
            </w:tcBorders>
            <w:noWrap w:val="0"/>
            <w:vAlign w:val="center"/>
          </w:tcPr>
          <w:p w14:paraId="69EBB225">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5</w:t>
            </w:r>
          </w:p>
        </w:tc>
        <w:tc>
          <w:tcPr>
            <w:tcW w:w="1474" w:type="dxa"/>
            <w:vMerge w:val="restart"/>
            <w:tcBorders>
              <w:top w:val="single" w:color="auto" w:sz="4" w:space="0"/>
              <w:left w:val="nil"/>
              <w:right w:val="single" w:color="auto" w:sz="4" w:space="0"/>
            </w:tcBorders>
            <w:noWrap w:val="0"/>
            <w:vAlign w:val="center"/>
          </w:tcPr>
          <w:p w14:paraId="56235B3A">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推进能源低碳化发展</w:t>
            </w:r>
          </w:p>
        </w:tc>
        <w:tc>
          <w:tcPr>
            <w:tcW w:w="6350" w:type="dxa"/>
            <w:tcBorders>
              <w:top w:val="single" w:color="auto" w:sz="4" w:space="0"/>
              <w:left w:val="nil"/>
              <w:bottom w:val="single" w:color="auto" w:sz="4" w:space="0"/>
              <w:right w:val="single" w:color="auto" w:sz="4" w:space="0"/>
            </w:tcBorders>
            <w:noWrap w:val="0"/>
            <w:vAlign w:val="center"/>
          </w:tcPr>
          <w:p w14:paraId="6A12D8A2">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大力开展能源节约和能效提升，严控化石能源消费总量，天然气消费量控制规模达到**（市级200亿）立方米以内。</w:t>
            </w:r>
          </w:p>
        </w:tc>
        <w:tc>
          <w:tcPr>
            <w:tcW w:w="1247" w:type="dxa"/>
            <w:tcBorders>
              <w:top w:val="single" w:color="auto" w:sz="4" w:space="0"/>
              <w:left w:val="nil"/>
              <w:bottom w:val="single" w:color="auto" w:sz="4" w:space="0"/>
              <w:right w:val="single" w:color="auto" w:sz="4" w:space="0"/>
            </w:tcBorders>
            <w:noWrap w:val="0"/>
            <w:vAlign w:val="center"/>
          </w:tcPr>
          <w:p w14:paraId="69589B4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3DF4231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p w14:paraId="010B887D">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6D1F613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w:t>
            </w:r>
          </w:p>
        </w:tc>
      </w:tr>
      <w:tr w14:paraId="2717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blHeader/>
          <w:jc w:val="center"/>
        </w:trPr>
        <w:tc>
          <w:tcPr>
            <w:tcW w:w="454" w:type="dxa"/>
            <w:vMerge w:val="continue"/>
            <w:tcBorders>
              <w:left w:val="single" w:color="auto" w:sz="4" w:space="0"/>
              <w:right w:val="single" w:color="auto" w:sz="4" w:space="0"/>
            </w:tcBorders>
            <w:noWrap w:val="0"/>
            <w:vAlign w:val="center"/>
          </w:tcPr>
          <w:p w14:paraId="5D499F4A">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p>
        </w:tc>
        <w:tc>
          <w:tcPr>
            <w:tcW w:w="1474" w:type="dxa"/>
            <w:vMerge w:val="continue"/>
            <w:tcBorders>
              <w:left w:val="nil"/>
              <w:right w:val="single" w:color="auto" w:sz="4" w:space="0"/>
            </w:tcBorders>
            <w:noWrap w:val="0"/>
            <w:vAlign w:val="center"/>
          </w:tcPr>
          <w:p w14:paraId="0C2A0268">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p>
        </w:tc>
        <w:tc>
          <w:tcPr>
            <w:tcW w:w="6350" w:type="dxa"/>
            <w:tcBorders>
              <w:top w:val="single" w:color="auto" w:sz="4" w:space="0"/>
              <w:left w:val="nil"/>
              <w:bottom w:val="single" w:color="auto" w:sz="4" w:space="0"/>
              <w:right w:val="single" w:color="auto" w:sz="4" w:space="0"/>
            </w:tcBorders>
            <w:noWrap w:val="0"/>
            <w:vAlign w:val="center"/>
          </w:tcPr>
          <w:p w14:paraId="34C04287">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落实本市可再生能源替代方案，新增能源消费优先由可再生能源提供，可再生能源消费占比达到**（市级19%）以上。</w:t>
            </w:r>
          </w:p>
        </w:tc>
        <w:tc>
          <w:tcPr>
            <w:tcW w:w="1247" w:type="dxa"/>
            <w:tcBorders>
              <w:top w:val="single" w:color="auto" w:sz="4" w:space="0"/>
              <w:left w:val="nil"/>
              <w:bottom w:val="single" w:color="auto" w:sz="4" w:space="0"/>
              <w:right w:val="single" w:color="auto" w:sz="4" w:space="0"/>
            </w:tcBorders>
            <w:noWrap w:val="0"/>
            <w:vAlign w:val="center"/>
          </w:tcPr>
          <w:p w14:paraId="005DF6A3">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4A8A0445">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tc>
        <w:tc>
          <w:tcPr>
            <w:tcW w:w="2324" w:type="dxa"/>
            <w:tcBorders>
              <w:top w:val="single" w:color="auto" w:sz="4" w:space="0"/>
              <w:left w:val="nil"/>
              <w:bottom w:val="single" w:color="auto" w:sz="4" w:space="0"/>
              <w:right w:val="single" w:color="auto" w:sz="4" w:space="0"/>
            </w:tcBorders>
            <w:noWrap w:val="0"/>
            <w:vAlign w:val="center"/>
          </w:tcPr>
          <w:p w14:paraId="62384B4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w:t>
            </w:r>
          </w:p>
        </w:tc>
      </w:tr>
      <w:tr w14:paraId="63F1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blHeader/>
          <w:jc w:val="center"/>
        </w:trPr>
        <w:tc>
          <w:tcPr>
            <w:tcW w:w="454" w:type="dxa"/>
            <w:vMerge w:val="continue"/>
            <w:tcBorders>
              <w:left w:val="single" w:color="auto" w:sz="4" w:space="0"/>
              <w:bottom w:val="single" w:color="auto" w:sz="4" w:space="0"/>
              <w:right w:val="single" w:color="auto" w:sz="4" w:space="0"/>
            </w:tcBorders>
            <w:noWrap w:val="0"/>
            <w:vAlign w:val="center"/>
          </w:tcPr>
          <w:p w14:paraId="65DC330D">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p>
        </w:tc>
        <w:tc>
          <w:tcPr>
            <w:tcW w:w="1474" w:type="dxa"/>
            <w:vMerge w:val="continue"/>
            <w:tcBorders>
              <w:left w:val="nil"/>
              <w:bottom w:val="single" w:color="auto" w:sz="4" w:space="0"/>
              <w:right w:val="single" w:color="auto" w:sz="4" w:space="0"/>
            </w:tcBorders>
            <w:noWrap w:val="0"/>
            <w:vAlign w:val="center"/>
          </w:tcPr>
          <w:p w14:paraId="040745E1">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p>
        </w:tc>
        <w:tc>
          <w:tcPr>
            <w:tcW w:w="6350" w:type="dxa"/>
            <w:tcBorders>
              <w:top w:val="single" w:color="auto" w:sz="4" w:space="0"/>
              <w:left w:val="nil"/>
              <w:bottom w:val="single" w:color="auto" w:sz="4" w:space="0"/>
              <w:right w:val="single" w:color="auto" w:sz="4" w:space="0"/>
            </w:tcBorders>
            <w:noWrap w:val="0"/>
            <w:vAlign w:val="center"/>
          </w:tcPr>
          <w:p w14:paraId="4224D8B3">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大力发展本地光伏、地热、再生水能源，本地可再生能源发电装机容量达到**（市级420）万千瓦。扩大绿电应用，持续提高外调绿电规模。</w:t>
            </w:r>
          </w:p>
        </w:tc>
        <w:tc>
          <w:tcPr>
            <w:tcW w:w="1247" w:type="dxa"/>
            <w:tcBorders>
              <w:top w:val="single" w:color="auto" w:sz="4" w:space="0"/>
              <w:left w:val="nil"/>
              <w:bottom w:val="single" w:color="auto" w:sz="4" w:space="0"/>
              <w:right w:val="single" w:color="auto" w:sz="4" w:space="0"/>
            </w:tcBorders>
            <w:noWrap w:val="0"/>
            <w:vAlign w:val="center"/>
          </w:tcPr>
          <w:p w14:paraId="02D7CDFB">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5E1593E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p w14:paraId="0B9CA80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2573D4C3">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区供电公司</w:t>
            </w:r>
          </w:p>
        </w:tc>
      </w:tr>
    </w:tbl>
    <w:p w14:paraId="01AF92F3">
      <w:pPr>
        <w:adjustRightInd w:val="0"/>
        <w:snapToGrid w:val="0"/>
        <w:spacing w:after="0" w:line="240" w:lineRule="auto"/>
        <w:jc w:val="left"/>
        <w:rPr>
          <w:rFonts w:hint="eastAsia" w:ascii="黑体" w:hAnsi="黑体" w:eastAsia="黑体" w:cs="黑体"/>
          <w:szCs w:val="21"/>
        </w:rPr>
      </w:pPr>
      <w:r>
        <w:rPr>
          <w:rFonts w:hint="eastAsia" w:ascii="仿宋_GB2312" w:hAnsi="仿宋_GB2312" w:eastAsia="仿宋_GB2312" w:cs="仿宋_GB2312"/>
          <w:i w:val="0"/>
          <w:caps w:val="0"/>
          <w:spacing w:val="0"/>
          <w:kern w:val="0"/>
          <w:sz w:val="21"/>
          <w:szCs w:val="21"/>
          <w:highlight w:val="none"/>
          <w:lang w:val="en-US" w:eastAsia="zh-CN"/>
        </w:rPr>
        <w:br w:type="page"/>
      </w:r>
    </w:p>
    <w:tbl>
      <w:tblPr>
        <w:tblStyle w:val="14"/>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33"/>
        <w:gridCol w:w="6604"/>
        <w:gridCol w:w="1297"/>
        <w:gridCol w:w="2417"/>
        <w:gridCol w:w="2417"/>
      </w:tblGrid>
      <w:tr w14:paraId="139E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1F4E4CEF">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序号</w:t>
            </w:r>
          </w:p>
        </w:tc>
        <w:tc>
          <w:tcPr>
            <w:tcW w:w="1474" w:type="dxa"/>
            <w:tcBorders>
              <w:top w:val="single" w:color="auto" w:sz="4" w:space="0"/>
              <w:left w:val="nil"/>
              <w:bottom w:val="single" w:color="auto" w:sz="4" w:space="0"/>
              <w:right w:val="single" w:color="auto" w:sz="4" w:space="0"/>
            </w:tcBorders>
            <w:noWrap w:val="0"/>
            <w:vAlign w:val="center"/>
          </w:tcPr>
          <w:p w14:paraId="375CD3BA">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13EDEEC5">
            <w:pPr>
              <w:adjustRightInd w:val="0"/>
              <w:snapToGrid w:val="0"/>
              <w:spacing w:after="0" w:line="240" w:lineRule="auto"/>
              <w:jc w:val="center"/>
              <w:rPr>
                <w:rFonts w:hint="eastAsia" w:ascii="宋体" w:hAnsi="宋体" w:cs="宋体"/>
                <w:kern w:val="0"/>
                <w:szCs w:val="21"/>
                <w:highlight w:val="none"/>
                <w:lang w:eastAsia="zh-CN"/>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681EDC05">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4C9ABC6D">
            <w:pPr>
              <w:adjustRightInd w:val="0"/>
              <w:snapToGrid w:val="0"/>
              <w:spacing w:after="0" w:line="240" w:lineRule="auto"/>
              <w:jc w:val="center"/>
              <w:rPr>
                <w:rFonts w:hint="eastAsia" w:ascii="Times New Roman" w:hAnsi="Times New Roman" w:cs="Times New Roman"/>
                <w:highlight w:val="none"/>
                <w:lang w:eastAsia="zh-CN"/>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7CE95107">
            <w:pPr>
              <w:adjustRightInd w:val="0"/>
              <w:snapToGrid w:val="0"/>
              <w:spacing w:after="0" w:line="240" w:lineRule="auto"/>
              <w:jc w:val="center"/>
              <w:rPr>
                <w:rFonts w:hint="eastAsia" w:ascii="宋体" w:hAnsi="宋体" w:cs="宋体"/>
                <w:kern w:val="0"/>
                <w:szCs w:val="21"/>
                <w:highlight w:val="none"/>
                <w:lang w:val="en-US" w:eastAsia="zh-CN"/>
              </w:rPr>
            </w:pPr>
            <w:r>
              <w:rPr>
                <w:rFonts w:hint="eastAsia" w:ascii="黑体" w:hAnsi="黑体" w:eastAsia="黑体" w:cs="黑体"/>
                <w:szCs w:val="21"/>
              </w:rPr>
              <w:t>协办单位</w:t>
            </w:r>
          </w:p>
        </w:tc>
      </w:tr>
      <w:tr w14:paraId="647A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617D3A94">
            <w:pPr>
              <w:adjustRightInd w:val="0"/>
              <w:snapToGrid w:val="0"/>
              <w:spacing w:after="0" w:line="240" w:lineRule="auto"/>
              <w:jc w:val="center"/>
              <w:rPr>
                <w:rFonts w:hint="eastAsia" w:ascii="宋体" w:hAnsi="宋体" w:eastAsia="宋体" w:cs="宋体"/>
                <w:szCs w:val="21"/>
              </w:rPr>
            </w:pPr>
          </w:p>
        </w:tc>
        <w:tc>
          <w:tcPr>
            <w:tcW w:w="1474" w:type="dxa"/>
            <w:tcBorders>
              <w:top w:val="single" w:color="auto" w:sz="4" w:space="0"/>
              <w:left w:val="nil"/>
              <w:bottom w:val="single" w:color="auto" w:sz="4" w:space="0"/>
              <w:right w:val="single" w:color="auto" w:sz="4" w:space="0"/>
            </w:tcBorders>
            <w:noWrap w:val="0"/>
            <w:vAlign w:val="center"/>
          </w:tcPr>
          <w:p w14:paraId="20F70355">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p>
        </w:tc>
        <w:tc>
          <w:tcPr>
            <w:tcW w:w="6350" w:type="dxa"/>
            <w:tcBorders>
              <w:top w:val="single" w:color="auto" w:sz="4" w:space="0"/>
              <w:left w:val="nil"/>
              <w:bottom w:val="single" w:color="auto" w:sz="4" w:space="0"/>
              <w:right w:val="single" w:color="auto" w:sz="4" w:space="0"/>
            </w:tcBorders>
            <w:noWrap w:val="0"/>
            <w:vAlign w:val="center"/>
          </w:tcPr>
          <w:p w14:paraId="661C5500">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按照市级要求加强京津冀区域绿电能源合作和能源结构转型，加速区域内可再生能源基地建设，拓宽绿氢进京通道，完善区域绿电交易机制。</w:t>
            </w:r>
          </w:p>
        </w:tc>
        <w:tc>
          <w:tcPr>
            <w:tcW w:w="1247" w:type="dxa"/>
            <w:tcBorders>
              <w:top w:val="single" w:color="auto" w:sz="4" w:space="0"/>
              <w:left w:val="nil"/>
              <w:bottom w:val="single" w:color="auto" w:sz="4" w:space="0"/>
              <w:right w:val="single" w:color="auto" w:sz="4" w:space="0"/>
            </w:tcBorders>
            <w:noWrap w:val="0"/>
            <w:vAlign w:val="center"/>
          </w:tcPr>
          <w:p w14:paraId="5DF53CE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2C2F4C2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p w14:paraId="5A5B34A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5A9911CB">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区供电公司</w:t>
            </w:r>
          </w:p>
        </w:tc>
      </w:tr>
      <w:tr w14:paraId="2488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3BB1E67E">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lang w:val="en-US" w:eastAsia="zh-CN"/>
              </w:rPr>
              <w:t>6</w:t>
            </w:r>
          </w:p>
        </w:tc>
        <w:tc>
          <w:tcPr>
            <w:tcW w:w="1474" w:type="dxa"/>
            <w:vMerge w:val="restart"/>
            <w:tcBorders>
              <w:top w:val="single" w:color="auto" w:sz="4" w:space="0"/>
              <w:left w:val="nil"/>
              <w:right w:val="single" w:color="auto" w:sz="4" w:space="0"/>
            </w:tcBorders>
            <w:noWrap w:val="0"/>
            <w:vAlign w:val="center"/>
          </w:tcPr>
          <w:p w14:paraId="1A0217F7">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构建绿色低碳产业体系</w:t>
            </w:r>
          </w:p>
        </w:tc>
        <w:tc>
          <w:tcPr>
            <w:tcW w:w="6350" w:type="dxa"/>
            <w:tcBorders>
              <w:top w:val="single" w:color="auto" w:sz="4" w:space="0"/>
              <w:left w:val="nil"/>
              <w:bottom w:val="single" w:color="auto" w:sz="4" w:space="0"/>
              <w:right w:val="single" w:color="auto" w:sz="4" w:space="0"/>
            </w:tcBorders>
            <w:noWrap w:val="0"/>
            <w:vAlign w:val="center"/>
          </w:tcPr>
          <w:p w14:paraId="105C5332">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大力发展循环经济。提升资源综合利用能力，生活垃圾资源化利用率达80%以上。</w:t>
            </w:r>
          </w:p>
          <w:p w14:paraId="5D508D55">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按照市级要求开展零碳园区建设，推动产业园区低碳升级改造。</w:t>
            </w:r>
          </w:p>
        </w:tc>
        <w:tc>
          <w:tcPr>
            <w:tcW w:w="1247" w:type="dxa"/>
            <w:tcBorders>
              <w:top w:val="single" w:color="auto" w:sz="4" w:space="0"/>
              <w:left w:val="nil"/>
              <w:bottom w:val="single" w:color="auto" w:sz="4" w:space="0"/>
              <w:right w:val="single" w:color="auto" w:sz="4" w:space="0"/>
            </w:tcBorders>
            <w:noWrap w:val="0"/>
            <w:vAlign w:val="center"/>
          </w:tcPr>
          <w:p w14:paraId="4A71D205">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20F7239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p w14:paraId="2FF8A6F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7BA24AF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区经济和信息化局</w:t>
            </w:r>
          </w:p>
        </w:tc>
      </w:tr>
      <w:tr w14:paraId="02B3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454" w:type="dxa"/>
            <w:vMerge w:val="continue"/>
            <w:tcBorders>
              <w:left w:val="single" w:color="auto" w:sz="4" w:space="0"/>
              <w:bottom w:val="single" w:color="auto" w:sz="4" w:space="0"/>
              <w:right w:val="single" w:color="auto" w:sz="4" w:space="0"/>
            </w:tcBorders>
            <w:noWrap w:val="0"/>
            <w:vAlign w:val="center"/>
          </w:tcPr>
          <w:p w14:paraId="250D7527">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bottom w:val="single" w:color="auto" w:sz="4" w:space="0"/>
              <w:right w:val="single" w:color="auto" w:sz="4" w:space="0"/>
            </w:tcBorders>
            <w:noWrap w:val="0"/>
            <w:vAlign w:val="center"/>
          </w:tcPr>
          <w:p w14:paraId="3363E7E7">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p>
        </w:tc>
        <w:tc>
          <w:tcPr>
            <w:tcW w:w="6350" w:type="dxa"/>
            <w:tcBorders>
              <w:top w:val="single" w:color="auto" w:sz="4" w:space="0"/>
              <w:left w:val="nil"/>
              <w:bottom w:val="single" w:color="auto" w:sz="4" w:space="0"/>
              <w:right w:val="single" w:color="auto" w:sz="4" w:space="0"/>
            </w:tcBorders>
            <w:noWrap w:val="0"/>
            <w:vAlign w:val="center"/>
          </w:tcPr>
          <w:p w14:paraId="4B6C90D8">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严格落实新建数据中心能效标准，鼓励新建及改扩建数据中心扩大可再生能源应用和余热利用，按照市级要求开展数据中心节能降碳改造，实现新建及改扩建数据中心绿电占比超过60%。</w:t>
            </w:r>
          </w:p>
        </w:tc>
        <w:tc>
          <w:tcPr>
            <w:tcW w:w="1247" w:type="dxa"/>
            <w:tcBorders>
              <w:top w:val="single" w:color="auto" w:sz="4" w:space="0"/>
              <w:left w:val="nil"/>
              <w:bottom w:val="single" w:color="auto" w:sz="4" w:space="0"/>
              <w:right w:val="single" w:color="auto" w:sz="4" w:space="0"/>
            </w:tcBorders>
            <w:noWrap w:val="0"/>
            <w:vAlign w:val="center"/>
          </w:tcPr>
          <w:p w14:paraId="639BBEA3">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4C8B4AE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区经济和信息化局</w:t>
            </w:r>
          </w:p>
          <w:p w14:paraId="30449D5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p w14:paraId="54DBCAA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cs="宋体"/>
                <w:i w:val="0"/>
                <w:caps w:val="0"/>
                <w:spacing w:val="0"/>
                <w:kern w:val="0"/>
                <w:sz w:val="21"/>
                <w:szCs w:val="21"/>
                <w:highlight w:val="none"/>
                <w:lang w:val="en-US" w:eastAsia="zh-CN"/>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1BA92C4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各镇人民政府</w:t>
            </w:r>
          </w:p>
          <w:p w14:paraId="3D8B00F1">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各街道办事处</w:t>
            </w:r>
          </w:p>
          <w:p w14:paraId="57303600">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各产业园区管委会</w:t>
            </w:r>
          </w:p>
        </w:tc>
      </w:tr>
      <w:tr w14:paraId="093D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454" w:type="dxa"/>
            <w:vMerge w:val="restart"/>
            <w:tcBorders>
              <w:top w:val="single" w:color="auto" w:sz="4" w:space="0"/>
              <w:left w:val="single" w:color="auto" w:sz="4" w:space="0"/>
              <w:right w:val="single" w:color="auto" w:sz="4" w:space="0"/>
            </w:tcBorders>
            <w:noWrap w:val="0"/>
            <w:vAlign w:val="center"/>
          </w:tcPr>
          <w:p w14:paraId="5A846F92">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lang w:val="en-US" w:eastAsia="zh-CN"/>
              </w:rPr>
              <w:t>7</w:t>
            </w:r>
          </w:p>
        </w:tc>
        <w:tc>
          <w:tcPr>
            <w:tcW w:w="1474" w:type="dxa"/>
            <w:vMerge w:val="restart"/>
            <w:tcBorders>
              <w:top w:val="single" w:color="auto" w:sz="4" w:space="0"/>
              <w:left w:val="nil"/>
              <w:right w:val="single" w:color="auto" w:sz="4" w:space="0"/>
            </w:tcBorders>
            <w:noWrap w:val="0"/>
            <w:vAlign w:val="center"/>
          </w:tcPr>
          <w:p w14:paraId="151801C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推进建筑领域低碳化</w:t>
            </w:r>
          </w:p>
        </w:tc>
        <w:tc>
          <w:tcPr>
            <w:tcW w:w="6350" w:type="dxa"/>
            <w:tcBorders>
              <w:top w:val="single" w:color="auto" w:sz="4" w:space="0"/>
              <w:left w:val="nil"/>
              <w:bottom w:val="single" w:color="auto" w:sz="4" w:space="0"/>
              <w:right w:val="single" w:color="auto" w:sz="4" w:space="0"/>
            </w:tcBorders>
            <w:noWrap w:val="0"/>
            <w:vAlign w:val="center"/>
          </w:tcPr>
          <w:p w14:paraId="1DF7AC4B">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按照市级要求实施建筑全生命周期碳排放管控，推动建筑领域碳排放得到有效控制。</w:t>
            </w:r>
          </w:p>
        </w:tc>
        <w:tc>
          <w:tcPr>
            <w:tcW w:w="1247" w:type="dxa"/>
            <w:tcBorders>
              <w:top w:val="single" w:color="auto" w:sz="4" w:space="0"/>
              <w:left w:val="nil"/>
              <w:bottom w:val="single" w:color="auto" w:sz="4" w:space="0"/>
              <w:right w:val="single" w:color="auto" w:sz="4" w:space="0"/>
            </w:tcBorders>
            <w:noWrap w:val="0"/>
            <w:vAlign w:val="center"/>
          </w:tcPr>
          <w:p w14:paraId="201396AA">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0FF5950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区住房和城乡建设委</w:t>
            </w:r>
          </w:p>
        </w:tc>
        <w:tc>
          <w:tcPr>
            <w:tcW w:w="2324" w:type="dxa"/>
            <w:tcBorders>
              <w:top w:val="single" w:color="auto" w:sz="4" w:space="0"/>
              <w:left w:val="nil"/>
              <w:bottom w:val="single" w:color="auto" w:sz="4" w:space="0"/>
              <w:right w:val="single" w:color="auto" w:sz="4" w:space="0"/>
            </w:tcBorders>
            <w:noWrap w:val="0"/>
            <w:vAlign w:val="center"/>
          </w:tcPr>
          <w:p w14:paraId="1224974D">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区生态环境局</w:t>
            </w:r>
          </w:p>
        </w:tc>
      </w:tr>
      <w:tr w14:paraId="69C0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exact"/>
          <w:jc w:val="center"/>
        </w:trPr>
        <w:tc>
          <w:tcPr>
            <w:tcW w:w="454" w:type="dxa"/>
            <w:vMerge w:val="continue"/>
            <w:tcBorders>
              <w:left w:val="single" w:color="auto" w:sz="4" w:space="0"/>
              <w:right w:val="single" w:color="auto" w:sz="4" w:space="0"/>
            </w:tcBorders>
            <w:noWrap w:val="0"/>
            <w:vAlign w:val="center"/>
          </w:tcPr>
          <w:p w14:paraId="763BAB80">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08B01F1B">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p>
        </w:tc>
        <w:tc>
          <w:tcPr>
            <w:tcW w:w="6350" w:type="dxa"/>
            <w:tcBorders>
              <w:top w:val="single" w:color="auto" w:sz="4" w:space="0"/>
              <w:left w:val="nil"/>
              <w:bottom w:val="single" w:color="auto" w:sz="4" w:space="0"/>
              <w:right w:val="single" w:color="auto" w:sz="4" w:space="0"/>
            </w:tcBorders>
            <w:noWrap w:val="0"/>
            <w:vAlign w:val="center"/>
          </w:tcPr>
          <w:p w14:paraId="0AA0C232">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提高城镇新建建筑中绿色建材应用比例，推动绿色建筑高质量发展。</w:t>
            </w:r>
          </w:p>
          <w:p w14:paraId="61AA8054">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推进大型公共建筑进行能效分级，鼓励普通公共建筑参与能效分级，结合城市更新，持续推进公共建筑节能绿色化改造。全面推广装配式建筑。</w:t>
            </w:r>
          </w:p>
          <w:p w14:paraId="34445874">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按照市级要求开展建筑用能电力替代行动，推进建筑光伏一体化建设。</w:t>
            </w:r>
          </w:p>
        </w:tc>
        <w:tc>
          <w:tcPr>
            <w:tcW w:w="1247" w:type="dxa"/>
            <w:tcBorders>
              <w:top w:val="single" w:color="auto" w:sz="4" w:space="0"/>
              <w:left w:val="nil"/>
              <w:bottom w:val="single" w:color="auto" w:sz="4" w:space="0"/>
              <w:right w:val="single" w:color="auto" w:sz="4" w:space="0"/>
            </w:tcBorders>
            <w:noWrap w:val="0"/>
            <w:vAlign w:val="center"/>
          </w:tcPr>
          <w:p w14:paraId="69A889F7">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3363EB7D">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区住房和城乡建设委</w:t>
            </w:r>
          </w:p>
          <w:p w14:paraId="5E1DA93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tc>
        <w:tc>
          <w:tcPr>
            <w:tcW w:w="2324" w:type="dxa"/>
            <w:tcBorders>
              <w:top w:val="single" w:color="auto" w:sz="4" w:space="0"/>
              <w:left w:val="nil"/>
              <w:bottom w:val="single" w:color="auto" w:sz="4" w:space="0"/>
              <w:right w:val="single" w:color="auto" w:sz="4" w:space="0"/>
            </w:tcBorders>
            <w:noWrap w:val="0"/>
            <w:vAlign w:val="center"/>
          </w:tcPr>
          <w:p w14:paraId="1D2E46D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市规划自然资源委大兴分局</w:t>
            </w:r>
          </w:p>
          <w:p w14:paraId="090784B7">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各镇人民政府</w:t>
            </w:r>
          </w:p>
          <w:p w14:paraId="03945D66">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各街道办事处</w:t>
            </w:r>
          </w:p>
          <w:p w14:paraId="3762BD0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各产业园区管委会</w:t>
            </w:r>
          </w:p>
        </w:tc>
      </w:tr>
      <w:tr w14:paraId="0CFE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exact"/>
          <w:jc w:val="center"/>
        </w:trPr>
        <w:tc>
          <w:tcPr>
            <w:tcW w:w="454" w:type="dxa"/>
            <w:vMerge w:val="continue"/>
            <w:tcBorders>
              <w:left w:val="single" w:color="auto" w:sz="4" w:space="0"/>
              <w:right w:val="single" w:color="auto" w:sz="4" w:space="0"/>
            </w:tcBorders>
            <w:noWrap w:val="0"/>
            <w:vAlign w:val="center"/>
          </w:tcPr>
          <w:p w14:paraId="1627B831">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55CD89FD">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p>
        </w:tc>
        <w:tc>
          <w:tcPr>
            <w:tcW w:w="6350" w:type="dxa"/>
            <w:tcBorders>
              <w:top w:val="single" w:color="auto" w:sz="4" w:space="0"/>
              <w:left w:val="nil"/>
              <w:bottom w:val="single" w:color="auto" w:sz="4" w:space="0"/>
              <w:right w:val="single" w:color="auto" w:sz="4" w:space="0"/>
            </w:tcBorders>
            <w:noWrap w:val="0"/>
            <w:vAlign w:val="center"/>
          </w:tcPr>
          <w:p w14:paraId="3A1AD746">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推动全区供热系统绿色低碳转型，大力发展可再生能源供热，全区可再生能源供热面积占比达到**（市级为11%以上）。</w:t>
            </w:r>
          </w:p>
          <w:p w14:paraId="7797ADE6">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鼓励再生水厂、污水处理厂周边地区，优先采用再生水(污水)热泵系统供暖；推动数据中心、垃圾焚烧厂等余热回收利用。</w:t>
            </w:r>
          </w:p>
        </w:tc>
        <w:tc>
          <w:tcPr>
            <w:tcW w:w="1247" w:type="dxa"/>
            <w:tcBorders>
              <w:top w:val="single" w:color="auto" w:sz="4" w:space="0"/>
              <w:left w:val="nil"/>
              <w:bottom w:val="single" w:color="auto" w:sz="4" w:space="0"/>
              <w:right w:val="single" w:color="auto" w:sz="4" w:space="0"/>
            </w:tcBorders>
            <w:noWrap w:val="0"/>
            <w:vAlign w:val="center"/>
          </w:tcPr>
          <w:p w14:paraId="5FACA8CB">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年底前</w:t>
            </w:r>
          </w:p>
        </w:tc>
        <w:tc>
          <w:tcPr>
            <w:tcW w:w="2324" w:type="dxa"/>
            <w:tcBorders>
              <w:top w:val="single" w:color="auto" w:sz="4" w:space="0"/>
              <w:left w:val="nil"/>
              <w:bottom w:val="single" w:color="auto" w:sz="4" w:space="0"/>
              <w:right w:val="single" w:color="auto" w:sz="4" w:space="0"/>
            </w:tcBorders>
            <w:noWrap w:val="0"/>
            <w:vAlign w:val="center"/>
          </w:tcPr>
          <w:p w14:paraId="3E6968DC">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区城市管理委</w:t>
            </w:r>
          </w:p>
          <w:p w14:paraId="5ECB72E7">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p w14:paraId="2AC6006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区水务局</w:t>
            </w:r>
          </w:p>
          <w:p w14:paraId="4BF23FE0">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区经济和信息化局</w:t>
            </w:r>
          </w:p>
        </w:tc>
        <w:tc>
          <w:tcPr>
            <w:tcW w:w="2324" w:type="dxa"/>
            <w:tcBorders>
              <w:top w:val="single" w:color="auto" w:sz="4" w:space="0"/>
              <w:left w:val="nil"/>
              <w:bottom w:val="single" w:color="auto" w:sz="4" w:space="0"/>
              <w:right w:val="single" w:color="auto" w:sz="4" w:space="0"/>
            </w:tcBorders>
            <w:noWrap w:val="0"/>
            <w:vAlign w:val="center"/>
          </w:tcPr>
          <w:p w14:paraId="045590AA">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各镇人民政府</w:t>
            </w:r>
          </w:p>
          <w:p w14:paraId="12F5E291">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各街道办事处</w:t>
            </w:r>
          </w:p>
          <w:p w14:paraId="5F2248DA">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各产业园区管委会</w:t>
            </w:r>
          </w:p>
        </w:tc>
      </w:tr>
      <w:tr w14:paraId="28E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4" w:type="dxa"/>
            <w:tcBorders>
              <w:left w:val="single" w:color="auto" w:sz="4" w:space="0"/>
              <w:right w:val="single" w:color="auto" w:sz="4" w:space="0"/>
            </w:tcBorders>
            <w:noWrap w:val="0"/>
            <w:vAlign w:val="center"/>
          </w:tcPr>
          <w:p w14:paraId="68AE7DEA">
            <w:pPr>
              <w:adjustRightInd w:val="0"/>
              <w:snapToGrid w:val="0"/>
              <w:spacing w:after="0" w:line="240" w:lineRule="auto"/>
              <w:jc w:val="center"/>
              <w:rPr>
                <w:rFonts w:hint="eastAsia" w:ascii="黑体" w:hAnsi="黑体" w:eastAsia="黑体" w:cs="黑体"/>
                <w:szCs w:val="21"/>
                <w:lang w:val="en-US" w:eastAsia="zh-CN"/>
              </w:rPr>
            </w:pPr>
            <w:r>
              <w:rPr>
                <w:rFonts w:hint="eastAsia" w:ascii="黑体" w:hAnsi="黑体" w:eastAsia="黑体" w:cs="黑体"/>
                <w:szCs w:val="21"/>
              </w:rPr>
              <w:t>序号</w:t>
            </w:r>
          </w:p>
        </w:tc>
        <w:tc>
          <w:tcPr>
            <w:tcW w:w="1474" w:type="dxa"/>
            <w:tcBorders>
              <w:left w:val="nil"/>
              <w:right w:val="single" w:color="auto" w:sz="4" w:space="0"/>
            </w:tcBorders>
            <w:noWrap w:val="0"/>
            <w:vAlign w:val="center"/>
          </w:tcPr>
          <w:p w14:paraId="289032ED">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006626C6">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48303477">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273B3130">
            <w:pPr>
              <w:adjustRightInd w:val="0"/>
              <w:snapToGrid w:val="0"/>
              <w:spacing w:after="0" w:line="240" w:lineRule="auto"/>
              <w:jc w:val="center"/>
              <w:rPr>
                <w:rFonts w:hint="eastAsia" w:ascii="宋体" w:hAnsi="宋体" w:cs="宋体"/>
                <w:kern w:val="0"/>
                <w:szCs w:val="21"/>
                <w:highlight w:val="none"/>
                <w:lang w:eastAsia="zh-CN"/>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546BC310">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协办单位</w:t>
            </w:r>
          </w:p>
        </w:tc>
      </w:tr>
      <w:tr w14:paraId="6866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454" w:type="dxa"/>
            <w:vMerge w:val="restart"/>
            <w:tcBorders>
              <w:left w:val="single" w:color="auto" w:sz="4" w:space="0"/>
              <w:right w:val="single" w:color="auto" w:sz="4" w:space="0"/>
            </w:tcBorders>
            <w:noWrap w:val="0"/>
            <w:vAlign w:val="center"/>
          </w:tcPr>
          <w:p w14:paraId="261A625A">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474" w:type="dxa"/>
            <w:vMerge w:val="restart"/>
            <w:tcBorders>
              <w:left w:val="nil"/>
              <w:right w:val="single" w:color="auto" w:sz="4" w:space="0"/>
            </w:tcBorders>
            <w:noWrap w:val="0"/>
            <w:vAlign w:val="center"/>
          </w:tcPr>
          <w:p w14:paraId="43194CE8">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rPr>
              <w:t>加强城市绿色交通体系建设</w:t>
            </w:r>
          </w:p>
        </w:tc>
        <w:tc>
          <w:tcPr>
            <w:tcW w:w="6350" w:type="dxa"/>
            <w:tcBorders>
              <w:top w:val="single" w:color="auto" w:sz="4" w:space="0"/>
              <w:left w:val="nil"/>
              <w:bottom w:val="single" w:color="auto" w:sz="4" w:space="0"/>
              <w:right w:val="single" w:color="auto" w:sz="4" w:space="0"/>
            </w:tcBorders>
            <w:noWrap w:val="0"/>
            <w:vAlign w:val="center"/>
          </w:tcPr>
          <w:p w14:paraId="4252F496">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kern w:val="0"/>
                <w:szCs w:val="21"/>
                <w:highlight w:val="none"/>
              </w:rPr>
              <w:t>扎实推进慢行优先、公交优先、绿色优先</w:t>
            </w:r>
            <w:r>
              <w:rPr>
                <w:rFonts w:hint="eastAsia" w:ascii="宋体" w:hAnsi="宋体" w:eastAsia="宋体" w:cs="宋体"/>
                <w:kern w:val="0"/>
                <w:szCs w:val="21"/>
                <w:highlight w:val="none"/>
                <w:lang w:eastAsia="zh-CN"/>
              </w:rPr>
              <w:t>。</w:t>
            </w:r>
          </w:p>
        </w:tc>
        <w:tc>
          <w:tcPr>
            <w:tcW w:w="1247" w:type="dxa"/>
            <w:tcBorders>
              <w:top w:val="single" w:color="auto" w:sz="4" w:space="0"/>
              <w:left w:val="nil"/>
              <w:bottom w:val="single" w:color="auto" w:sz="4" w:space="0"/>
              <w:right w:val="single" w:color="auto" w:sz="4" w:space="0"/>
            </w:tcBorders>
            <w:noWrap w:val="0"/>
            <w:vAlign w:val="center"/>
          </w:tcPr>
          <w:p w14:paraId="297FA0C1">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210C461B">
            <w:pPr>
              <w:snapToGrid w:val="0"/>
              <w:spacing w:after="0" w:line="240" w:lineRule="auto"/>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区交通局</w:t>
            </w:r>
          </w:p>
          <w:p w14:paraId="7CD4F8F3">
            <w:pPr>
              <w:adjustRightInd w:val="0"/>
              <w:snapToGrid w:val="0"/>
              <w:spacing w:after="0" w:line="240" w:lineRule="auto"/>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7FBC44D3">
            <w:pPr>
              <w:adjustRightInd w:val="0"/>
              <w:snapToGrid w:val="0"/>
              <w:spacing w:after="0" w:line="240" w:lineRule="auto"/>
              <w:jc w:val="center"/>
              <w:rPr>
                <w:rFonts w:hint="eastAsia" w:ascii="宋体" w:hAnsi="宋体" w:eastAsia="宋体" w:cs="宋体"/>
                <w:szCs w:val="21"/>
                <w:highlight w:val="none"/>
              </w:rPr>
            </w:pPr>
            <w:r>
              <w:rPr>
                <w:rFonts w:hint="eastAsia" w:ascii="宋体" w:hAnsi="宋体" w:eastAsia="宋体" w:cs="宋体"/>
                <w:kern w:val="0"/>
                <w:szCs w:val="21"/>
                <w:highlight w:val="none"/>
              </w:rPr>
              <w:t>——</w:t>
            </w:r>
          </w:p>
        </w:tc>
      </w:tr>
      <w:tr w14:paraId="34C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454" w:type="dxa"/>
            <w:vMerge w:val="continue"/>
            <w:tcBorders>
              <w:left w:val="single" w:color="auto" w:sz="4" w:space="0"/>
              <w:right w:val="single" w:color="auto" w:sz="4" w:space="0"/>
            </w:tcBorders>
            <w:noWrap w:val="0"/>
            <w:vAlign w:val="center"/>
          </w:tcPr>
          <w:p w14:paraId="5673A69C">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3F8E7189">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53CCF613">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kern w:val="0"/>
                <w:szCs w:val="21"/>
                <w:highlight w:val="none"/>
              </w:rPr>
              <w:t>加快推动氢能在</w:t>
            </w:r>
            <w:r>
              <w:rPr>
                <w:rFonts w:hint="eastAsia" w:ascii="宋体" w:hAnsi="宋体" w:eastAsia="宋体" w:cs="宋体"/>
                <w:kern w:val="0"/>
                <w:szCs w:val="21"/>
                <w:highlight w:val="none"/>
                <w:lang w:eastAsia="zh-CN"/>
              </w:rPr>
              <w:t>城市物流配送、建筑材料运输、客运等</w:t>
            </w:r>
            <w:r>
              <w:rPr>
                <w:rFonts w:hint="eastAsia" w:ascii="宋体" w:hAnsi="宋体" w:eastAsia="宋体" w:cs="宋体"/>
                <w:kern w:val="0"/>
                <w:szCs w:val="21"/>
                <w:highlight w:val="none"/>
              </w:rPr>
              <w:t>领域发展应用，</w:t>
            </w:r>
            <w:r>
              <w:rPr>
                <w:rFonts w:hint="eastAsia" w:ascii="宋体" w:hAnsi="宋体" w:eastAsia="宋体" w:cs="宋体"/>
                <w:kern w:val="0"/>
                <w:szCs w:val="21"/>
                <w:highlight w:val="none"/>
                <w:lang w:eastAsia="zh-CN"/>
              </w:rPr>
              <w:t>推广</w:t>
            </w:r>
            <w:r>
              <w:rPr>
                <w:rFonts w:hint="eastAsia" w:ascii="宋体" w:hAnsi="宋体" w:eastAsia="宋体" w:cs="宋体"/>
                <w:kern w:val="0"/>
                <w:szCs w:val="21"/>
                <w:highlight w:val="none"/>
              </w:rPr>
              <w:t>氢燃料电池汽车</w:t>
            </w:r>
            <w:r>
              <w:rPr>
                <w:rFonts w:hint="eastAsia" w:ascii="宋体" w:hAnsi="宋体" w:eastAsia="宋体" w:cs="宋体"/>
                <w:kern w:val="0"/>
                <w:szCs w:val="21"/>
                <w:highlight w:val="none"/>
                <w:lang w:eastAsia="zh-CN"/>
              </w:rPr>
              <w:t>、进一步提升</w:t>
            </w:r>
            <w:r>
              <w:rPr>
                <w:rFonts w:hint="eastAsia" w:ascii="宋体" w:hAnsi="宋体" w:eastAsia="宋体" w:cs="宋体"/>
                <w:kern w:val="0"/>
                <w:szCs w:val="21"/>
                <w:highlight w:val="none"/>
              </w:rPr>
              <w:t>加氢站</w:t>
            </w:r>
            <w:r>
              <w:rPr>
                <w:rFonts w:hint="eastAsia" w:ascii="宋体" w:hAnsi="宋体" w:eastAsia="宋体" w:cs="宋体"/>
                <w:kern w:val="0"/>
                <w:szCs w:val="21"/>
                <w:highlight w:val="none"/>
                <w:lang w:eastAsia="zh-CN"/>
              </w:rPr>
              <w:t>数量。</w:t>
            </w:r>
          </w:p>
        </w:tc>
        <w:tc>
          <w:tcPr>
            <w:tcW w:w="1247" w:type="dxa"/>
            <w:tcBorders>
              <w:top w:val="single" w:color="auto" w:sz="4" w:space="0"/>
              <w:left w:val="nil"/>
              <w:bottom w:val="single" w:color="auto" w:sz="4" w:space="0"/>
              <w:right w:val="single" w:color="auto" w:sz="4" w:space="0"/>
            </w:tcBorders>
            <w:noWrap w:val="0"/>
            <w:vAlign w:val="center"/>
          </w:tcPr>
          <w:p w14:paraId="14246098">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6D48BE2A">
            <w:pPr>
              <w:snapToGrid w:val="0"/>
              <w:spacing w:after="0" w:line="240" w:lineRule="auto"/>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区经济和信息化局</w:t>
            </w:r>
          </w:p>
          <w:p w14:paraId="3BC5E977">
            <w:pPr>
              <w:adjustRightInd w:val="0"/>
              <w:snapToGrid w:val="0"/>
              <w:spacing w:after="0" w:line="240" w:lineRule="auto"/>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0F1AF87E">
            <w:pPr>
              <w:snapToGrid w:val="0"/>
              <w:spacing w:after="0" w:line="240" w:lineRule="auto"/>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区国资委</w:t>
            </w:r>
          </w:p>
          <w:p w14:paraId="7E8D1417">
            <w:pPr>
              <w:adjustRightInd w:val="0"/>
              <w:snapToGrid w:val="0"/>
              <w:spacing w:after="0" w:line="240" w:lineRule="auto"/>
              <w:jc w:val="center"/>
              <w:rPr>
                <w:rFonts w:hint="eastAsia" w:ascii="宋体" w:hAnsi="宋体" w:eastAsia="宋体" w:cs="宋体"/>
                <w:szCs w:val="21"/>
                <w:highlight w:val="none"/>
              </w:rPr>
            </w:pPr>
            <w:r>
              <w:rPr>
                <w:rFonts w:hint="eastAsia" w:ascii="宋体" w:hAnsi="宋体" w:eastAsia="宋体" w:cs="宋体"/>
                <w:kern w:val="0"/>
                <w:szCs w:val="21"/>
                <w:highlight w:val="none"/>
              </w:rPr>
              <w:t>区生态环境局</w:t>
            </w:r>
          </w:p>
        </w:tc>
      </w:tr>
      <w:tr w14:paraId="1B1D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exact"/>
          <w:jc w:val="center"/>
        </w:trPr>
        <w:tc>
          <w:tcPr>
            <w:tcW w:w="454" w:type="dxa"/>
            <w:vMerge w:val="restart"/>
            <w:tcBorders>
              <w:left w:val="single" w:color="auto" w:sz="4" w:space="0"/>
              <w:right w:val="single" w:color="auto" w:sz="4" w:space="0"/>
            </w:tcBorders>
            <w:noWrap w:val="0"/>
            <w:vAlign w:val="center"/>
          </w:tcPr>
          <w:p w14:paraId="2A81FF42">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474" w:type="dxa"/>
            <w:vMerge w:val="restart"/>
            <w:tcBorders>
              <w:left w:val="nil"/>
              <w:right w:val="single" w:color="auto" w:sz="4" w:space="0"/>
            </w:tcBorders>
            <w:noWrap w:val="0"/>
            <w:vAlign w:val="center"/>
          </w:tcPr>
          <w:p w14:paraId="646418EC">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rPr>
              <w:t>控制非二氧化碳温室气体排放</w:t>
            </w:r>
          </w:p>
        </w:tc>
        <w:tc>
          <w:tcPr>
            <w:tcW w:w="6350" w:type="dxa"/>
            <w:tcBorders>
              <w:top w:val="single" w:color="auto" w:sz="4" w:space="0"/>
              <w:left w:val="nil"/>
              <w:bottom w:val="single" w:color="auto" w:sz="4" w:space="0"/>
              <w:right w:val="single" w:color="auto" w:sz="4" w:space="0"/>
            </w:tcBorders>
            <w:noWrap w:val="0"/>
            <w:vAlign w:val="center"/>
          </w:tcPr>
          <w:p w14:paraId="50CFAF08">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严格控制废弃物处置、污水处理、农业、能源等领域甲烷排放，促进甲烷资源化利用。</w:t>
            </w:r>
          </w:p>
        </w:tc>
        <w:tc>
          <w:tcPr>
            <w:tcW w:w="1247" w:type="dxa"/>
            <w:tcBorders>
              <w:top w:val="single" w:color="auto" w:sz="4" w:space="0"/>
              <w:left w:val="nil"/>
              <w:bottom w:val="single" w:color="auto" w:sz="4" w:space="0"/>
              <w:right w:val="single" w:color="auto" w:sz="4" w:space="0"/>
            </w:tcBorders>
            <w:noWrap w:val="0"/>
            <w:vAlign w:val="center"/>
          </w:tcPr>
          <w:p w14:paraId="506D0A21">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52E1CBD3">
            <w:pPr>
              <w:snapToGrid w:val="0"/>
              <w:spacing w:after="0" w:line="240" w:lineRule="auto"/>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生态环境局</w:t>
            </w:r>
          </w:p>
          <w:p w14:paraId="05202FE6">
            <w:pPr>
              <w:snapToGrid w:val="0"/>
              <w:spacing w:after="0" w:line="240" w:lineRule="auto"/>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区城市管理委</w:t>
            </w:r>
          </w:p>
          <w:p w14:paraId="3C2D0724">
            <w:pPr>
              <w:snapToGrid w:val="0"/>
              <w:spacing w:after="0" w:line="240" w:lineRule="auto"/>
              <w:ind w:left="-105" w:leftChars="-50" w:right="-105" w:rightChars="-50"/>
              <w:jc w:val="center"/>
              <w:rPr>
                <w:rFonts w:hint="eastAsia" w:ascii="宋体" w:hAnsi="宋体" w:eastAsia="宋体" w:cs="宋体"/>
                <w:lang w:eastAsia="zh-CN"/>
              </w:rPr>
            </w:pPr>
            <w:r>
              <w:rPr>
                <w:rFonts w:hint="eastAsia" w:ascii="宋体" w:hAnsi="宋体" w:eastAsia="宋体" w:cs="宋体"/>
                <w:kern w:val="0"/>
                <w:szCs w:val="21"/>
                <w:highlight w:val="none"/>
              </w:rPr>
              <w:t>区水务局</w:t>
            </w:r>
          </w:p>
          <w:p w14:paraId="5D311F46">
            <w:pPr>
              <w:adjustRightInd w:val="0"/>
              <w:snapToGrid w:val="0"/>
              <w:spacing w:after="0" w:line="240" w:lineRule="auto"/>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区农业农村局</w:t>
            </w:r>
          </w:p>
        </w:tc>
        <w:tc>
          <w:tcPr>
            <w:tcW w:w="2324" w:type="dxa"/>
            <w:tcBorders>
              <w:top w:val="single" w:color="auto" w:sz="4" w:space="0"/>
              <w:left w:val="nil"/>
              <w:bottom w:val="single" w:color="auto" w:sz="4" w:space="0"/>
              <w:right w:val="single" w:color="auto" w:sz="4" w:space="0"/>
            </w:tcBorders>
            <w:noWrap w:val="0"/>
            <w:vAlign w:val="center"/>
          </w:tcPr>
          <w:p w14:paraId="55D2FD2C">
            <w:pPr>
              <w:snapToGrid w:val="0"/>
              <w:spacing w:after="0" w:line="240" w:lineRule="auto"/>
              <w:ind w:left="-105" w:leftChars="-50" w:right="-105" w:rightChars="-50"/>
              <w:jc w:val="center"/>
              <w:rPr>
                <w:rFonts w:hint="eastAsia" w:ascii="宋体" w:hAnsi="宋体" w:eastAsia="宋体" w:cs="宋体"/>
                <w:szCs w:val="21"/>
                <w:highlight w:val="none"/>
              </w:rPr>
            </w:pPr>
            <w:r>
              <w:rPr>
                <w:rFonts w:hint="eastAsia" w:ascii="宋体" w:hAnsi="宋体" w:eastAsia="宋体" w:cs="宋体"/>
                <w:szCs w:val="21"/>
                <w:highlight w:val="none"/>
              </w:rPr>
              <w:t>各镇人民政府</w:t>
            </w:r>
          </w:p>
          <w:p w14:paraId="73008822">
            <w:pPr>
              <w:snapToGrid w:val="0"/>
              <w:spacing w:after="0" w:line="240" w:lineRule="auto"/>
              <w:ind w:left="-105" w:leftChars="-50" w:right="-105" w:rightChars="-50"/>
              <w:jc w:val="center"/>
              <w:rPr>
                <w:rFonts w:hint="eastAsia" w:ascii="宋体" w:hAnsi="宋体" w:eastAsia="宋体" w:cs="宋体"/>
                <w:szCs w:val="21"/>
                <w:highlight w:val="none"/>
              </w:rPr>
            </w:pPr>
            <w:r>
              <w:rPr>
                <w:rFonts w:hint="eastAsia" w:ascii="宋体" w:hAnsi="宋体" w:eastAsia="宋体" w:cs="宋体"/>
                <w:szCs w:val="21"/>
                <w:highlight w:val="none"/>
              </w:rPr>
              <w:t>各街道办事处</w:t>
            </w:r>
          </w:p>
          <w:p w14:paraId="225EEBA0">
            <w:pPr>
              <w:snapToGrid w:val="0"/>
              <w:spacing w:after="0" w:line="240" w:lineRule="auto"/>
              <w:ind w:left="-105" w:leftChars="-50" w:right="-105" w:rightChars="-50"/>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各产业园区管委会</w:t>
            </w:r>
          </w:p>
        </w:tc>
      </w:tr>
      <w:tr w14:paraId="69C6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454" w:type="dxa"/>
            <w:vMerge w:val="continue"/>
            <w:tcBorders>
              <w:left w:val="single" w:color="auto" w:sz="4" w:space="0"/>
              <w:right w:val="single" w:color="auto" w:sz="4" w:space="0"/>
            </w:tcBorders>
            <w:noWrap w:val="0"/>
            <w:vAlign w:val="center"/>
          </w:tcPr>
          <w:p w14:paraId="67434E84">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48E9D53D">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7037EDD6">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eastAsia="zh-CN" w:bidi="ar"/>
              </w:rPr>
              <w:t>配合市级部门</w:t>
            </w:r>
            <w:r>
              <w:rPr>
                <w:rFonts w:hint="eastAsia" w:ascii="宋体" w:hAnsi="宋体" w:eastAsia="宋体" w:cs="宋体"/>
                <w:color w:val="auto"/>
                <w:kern w:val="0"/>
                <w:szCs w:val="21"/>
                <w:lang w:bidi="ar"/>
              </w:rPr>
              <w:t>开展非二氧化碳温室气体核算方法研究，摸排含氟类气体排放底数。推动相关企业开展非二氧化碳温室气体数据管理及填报工作。</w:t>
            </w:r>
          </w:p>
        </w:tc>
        <w:tc>
          <w:tcPr>
            <w:tcW w:w="1247" w:type="dxa"/>
            <w:tcBorders>
              <w:top w:val="single" w:color="auto" w:sz="4" w:space="0"/>
              <w:left w:val="nil"/>
              <w:bottom w:val="single" w:color="auto" w:sz="4" w:space="0"/>
              <w:right w:val="single" w:color="auto" w:sz="4" w:space="0"/>
            </w:tcBorders>
            <w:noWrap w:val="0"/>
            <w:vAlign w:val="center"/>
          </w:tcPr>
          <w:p w14:paraId="2243E10A">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35ADF42E">
            <w:pPr>
              <w:adjustRightInd w:val="0"/>
              <w:snapToGrid w:val="0"/>
              <w:spacing w:after="0" w:line="240" w:lineRule="auto"/>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生态环境局</w:t>
            </w:r>
          </w:p>
        </w:tc>
        <w:tc>
          <w:tcPr>
            <w:tcW w:w="2324" w:type="dxa"/>
            <w:tcBorders>
              <w:top w:val="single" w:color="auto" w:sz="4" w:space="0"/>
              <w:left w:val="nil"/>
              <w:bottom w:val="single" w:color="auto" w:sz="4" w:space="0"/>
              <w:right w:val="single" w:color="auto" w:sz="4" w:space="0"/>
            </w:tcBorders>
            <w:noWrap w:val="0"/>
            <w:vAlign w:val="center"/>
          </w:tcPr>
          <w:p w14:paraId="7A2EF9CB">
            <w:pPr>
              <w:snapToGrid w:val="0"/>
              <w:spacing w:after="0" w:line="240" w:lineRule="auto"/>
              <w:ind w:left="-105" w:leftChars="-50" w:right="-105" w:rightChars="-50"/>
              <w:jc w:val="center"/>
              <w:rPr>
                <w:rFonts w:hint="eastAsia" w:ascii="宋体" w:hAnsi="宋体" w:eastAsia="宋体" w:cs="宋体"/>
                <w:lang w:eastAsia="zh-CN"/>
              </w:rPr>
            </w:pPr>
            <w:r>
              <w:rPr>
                <w:rFonts w:hint="eastAsia" w:ascii="宋体" w:hAnsi="宋体" w:eastAsia="宋体" w:cs="宋体"/>
                <w:lang w:eastAsia="zh-CN"/>
              </w:rPr>
              <w:t>区经济和信息化局</w:t>
            </w:r>
          </w:p>
          <w:p w14:paraId="39149E70">
            <w:pPr>
              <w:adjustRightInd w:val="0"/>
              <w:snapToGrid w:val="0"/>
              <w:spacing w:after="0" w:line="240" w:lineRule="auto"/>
              <w:jc w:val="center"/>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rPr>
              <w:t>区供电公司</w:t>
            </w:r>
          </w:p>
        </w:tc>
      </w:tr>
      <w:tr w14:paraId="116F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454" w:type="dxa"/>
            <w:vMerge w:val="continue"/>
            <w:tcBorders>
              <w:left w:val="single" w:color="auto" w:sz="4" w:space="0"/>
              <w:right w:val="single" w:color="auto" w:sz="4" w:space="0"/>
            </w:tcBorders>
            <w:noWrap w:val="0"/>
            <w:vAlign w:val="center"/>
          </w:tcPr>
          <w:p w14:paraId="3215A392">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328ECB86">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0AF06D26">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eastAsia="zh-CN" w:bidi="ar"/>
              </w:rPr>
              <w:t>配合市级部门</w:t>
            </w:r>
            <w:r>
              <w:rPr>
                <w:rFonts w:hint="eastAsia" w:ascii="宋体" w:hAnsi="宋体" w:eastAsia="宋体" w:cs="宋体"/>
                <w:color w:val="auto"/>
                <w:kern w:val="0"/>
                <w:szCs w:val="21"/>
                <w:lang w:bidi="ar"/>
              </w:rPr>
              <w:t>研究氧化亚氮、含氟类气体等其他非二氧化碳温室气体控制措施。</w:t>
            </w:r>
          </w:p>
        </w:tc>
        <w:tc>
          <w:tcPr>
            <w:tcW w:w="1247" w:type="dxa"/>
            <w:tcBorders>
              <w:top w:val="single" w:color="auto" w:sz="4" w:space="0"/>
              <w:left w:val="nil"/>
              <w:bottom w:val="single" w:color="auto" w:sz="4" w:space="0"/>
              <w:right w:val="single" w:color="auto" w:sz="4" w:space="0"/>
            </w:tcBorders>
            <w:noWrap w:val="0"/>
            <w:vAlign w:val="center"/>
          </w:tcPr>
          <w:p w14:paraId="35D26617">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58C5C887">
            <w:pPr>
              <w:adjustRightInd w:val="0"/>
              <w:snapToGrid w:val="0"/>
              <w:spacing w:after="0" w:line="240" w:lineRule="auto"/>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生态环境局</w:t>
            </w:r>
          </w:p>
        </w:tc>
        <w:tc>
          <w:tcPr>
            <w:tcW w:w="2324" w:type="dxa"/>
            <w:tcBorders>
              <w:top w:val="single" w:color="auto" w:sz="4" w:space="0"/>
              <w:left w:val="nil"/>
              <w:bottom w:val="single" w:color="auto" w:sz="4" w:space="0"/>
              <w:right w:val="single" w:color="auto" w:sz="4" w:space="0"/>
            </w:tcBorders>
            <w:noWrap w:val="0"/>
            <w:vAlign w:val="center"/>
          </w:tcPr>
          <w:p w14:paraId="296E662E">
            <w:pPr>
              <w:adjustRightInd w:val="0"/>
              <w:snapToGrid w:val="0"/>
              <w:spacing w:after="0" w:line="240" w:lineRule="auto"/>
              <w:jc w:val="center"/>
              <w:rPr>
                <w:rFonts w:hint="eastAsia" w:ascii="宋体" w:hAnsi="宋体" w:eastAsia="宋体" w:cs="宋体"/>
                <w:szCs w:val="21"/>
                <w:highlight w:val="none"/>
              </w:rPr>
            </w:pPr>
            <w:r>
              <w:rPr>
                <w:rFonts w:hint="eastAsia" w:ascii="宋体" w:hAnsi="宋体" w:eastAsia="宋体" w:cs="宋体"/>
                <w:lang w:eastAsia="zh-CN"/>
              </w:rPr>
              <w:t>区经济和信息化局</w:t>
            </w:r>
          </w:p>
        </w:tc>
      </w:tr>
      <w:tr w14:paraId="39A3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2324" w:type="dxa"/>
            <w:gridSpan w:val="6"/>
            <w:tcBorders>
              <w:left w:val="single" w:color="auto" w:sz="4" w:space="0"/>
              <w:right w:val="single" w:color="auto" w:sz="4" w:space="0"/>
            </w:tcBorders>
            <w:noWrap w:val="0"/>
            <w:vAlign w:val="center"/>
          </w:tcPr>
          <w:p w14:paraId="1DCCE9F4">
            <w:pPr>
              <w:adjustRightInd w:val="0"/>
              <w:snapToGrid w:val="0"/>
              <w:spacing w:after="0" w:line="240" w:lineRule="auto"/>
              <w:jc w:val="center"/>
              <w:rPr>
                <w:rFonts w:hint="eastAsia" w:ascii="宋体" w:hAnsi="宋体" w:cs="宋体"/>
                <w:szCs w:val="21"/>
                <w:highlight w:val="none"/>
              </w:rPr>
            </w:pPr>
            <w:r>
              <w:rPr>
                <w:rFonts w:hint="eastAsia" w:ascii="黑体" w:hAnsi="黑体" w:eastAsia="黑体" w:cs="黑体"/>
                <w:kern w:val="0"/>
                <w:szCs w:val="21"/>
                <w:highlight w:val="none"/>
                <w:lang w:eastAsia="zh-CN"/>
              </w:rPr>
              <w:t>（</w:t>
            </w:r>
            <w:r>
              <w:rPr>
                <w:rFonts w:hint="eastAsia" w:ascii="黑体" w:hAnsi="黑体" w:eastAsia="黑体" w:cs="黑体"/>
                <w:kern w:val="0"/>
                <w:szCs w:val="21"/>
                <w:highlight w:val="none"/>
              </w:rPr>
              <w:t>四</w:t>
            </w:r>
            <w:r>
              <w:rPr>
                <w:rFonts w:hint="eastAsia" w:ascii="黑体" w:hAnsi="黑体" w:eastAsia="黑体" w:cs="黑体"/>
                <w:kern w:val="0"/>
                <w:szCs w:val="21"/>
                <w:highlight w:val="none"/>
                <w:lang w:eastAsia="zh-CN"/>
              </w:rPr>
              <w:t>）</w:t>
            </w:r>
            <w:r>
              <w:rPr>
                <w:rFonts w:hint="eastAsia" w:ascii="黑体" w:hAnsi="黑体" w:eastAsia="黑体" w:cs="黑体"/>
                <w:kern w:val="0"/>
                <w:szCs w:val="21"/>
                <w:highlight w:val="none"/>
              </w:rPr>
              <w:t>加强城市气候适应性建设</w:t>
            </w:r>
          </w:p>
        </w:tc>
      </w:tr>
    </w:tbl>
    <w:p w14:paraId="7F704FB7">
      <w:pPr>
        <w:adjustRightInd w:val="0"/>
        <w:snapToGrid w:val="0"/>
        <w:spacing w:after="0" w:line="240" w:lineRule="auto"/>
        <w:jc w:val="both"/>
        <w:rPr>
          <w:rFonts w:hint="eastAsia" w:ascii="黑体" w:hAnsi="黑体" w:eastAsia="黑体" w:cs="黑体"/>
          <w:szCs w:val="21"/>
        </w:rPr>
      </w:pPr>
      <w:r>
        <w:rPr>
          <w:rFonts w:hint="eastAsia" w:ascii="黑体" w:hAnsi="黑体" w:eastAsia="黑体" w:cs="黑体"/>
          <w:szCs w:val="21"/>
        </w:rPr>
        <w:br w:type="page"/>
      </w:r>
    </w:p>
    <w:tbl>
      <w:tblPr>
        <w:tblStyle w:val="14"/>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33"/>
        <w:gridCol w:w="6604"/>
        <w:gridCol w:w="1297"/>
        <w:gridCol w:w="2417"/>
        <w:gridCol w:w="2417"/>
      </w:tblGrid>
      <w:tr w14:paraId="72F9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4" w:type="dxa"/>
            <w:tcBorders>
              <w:left w:val="single" w:color="auto" w:sz="4" w:space="0"/>
              <w:right w:val="single" w:color="auto" w:sz="4" w:space="0"/>
            </w:tcBorders>
            <w:noWrap w:val="0"/>
            <w:vAlign w:val="center"/>
          </w:tcPr>
          <w:p w14:paraId="307FDED2">
            <w:pPr>
              <w:adjustRightInd w:val="0"/>
              <w:snapToGrid w:val="0"/>
              <w:spacing w:after="0" w:line="240" w:lineRule="auto"/>
              <w:jc w:val="center"/>
              <w:rPr>
                <w:rFonts w:hint="eastAsia" w:ascii="黑体" w:hAnsi="黑体" w:eastAsia="黑体" w:cs="黑体"/>
                <w:szCs w:val="21"/>
                <w:lang w:val="en-US" w:eastAsia="zh-CN"/>
              </w:rPr>
            </w:pPr>
            <w:r>
              <w:rPr>
                <w:rFonts w:hint="eastAsia" w:ascii="黑体" w:hAnsi="黑体" w:eastAsia="黑体" w:cs="黑体"/>
                <w:szCs w:val="21"/>
              </w:rPr>
              <w:t>序号</w:t>
            </w:r>
          </w:p>
        </w:tc>
        <w:tc>
          <w:tcPr>
            <w:tcW w:w="1474" w:type="dxa"/>
            <w:tcBorders>
              <w:left w:val="nil"/>
              <w:right w:val="single" w:color="auto" w:sz="4" w:space="0"/>
            </w:tcBorders>
            <w:noWrap w:val="0"/>
            <w:vAlign w:val="center"/>
          </w:tcPr>
          <w:p w14:paraId="61658D0C">
            <w:pPr>
              <w:adjustRightInd w:val="0"/>
              <w:snapToGrid w:val="0"/>
              <w:spacing w:after="0" w:line="240" w:lineRule="auto"/>
              <w:jc w:val="center"/>
              <w:rPr>
                <w:rFonts w:hint="eastAsia" w:ascii="宋体" w:hAnsi="宋体" w:cs="宋体"/>
                <w:color w:val="auto"/>
                <w:kern w:val="0"/>
                <w:szCs w:val="21"/>
                <w:lang w:bidi="ar"/>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155D39A4">
            <w:pPr>
              <w:adjustRightInd w:val="0"/>
              <w:snapToGrid w:val="0"/>
              <w:spacing w:after="0" w:line="240" w:lineRule="auto"/>
              <w:jc w:val="center"/>
              <w:rPr>
                <w:rFonts w:hint="eastAsia" w:ascii="宋体" w:hAnsi="宋体" w:cs="宋体"/>
                <w:color w:val="auto"/>
                <w:kern w:val="0"/>
                <w:szCs w:val="21"/>
                <w:lang w:bidi="ar"/>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1B5E2F5E">
            <w:pPr>
              <w:adjustRightInd w:val="0"/>
              <w:snapToGrid w:val="0"/>
              <w:spacing w:after="0" w:line="240" w:lineRule="auto"/>
              <w:jc w:val="center"/>
              <w:rPr>
                <w:rFonts w:hint="eastAsia" w:ascii="宋体" w:hAnsi="宋体" w:cs="宋体"/>
                <w:kern w:val="0"/>
                <w:szCs w:val="21"/>
                <w:highlight w:val="none"/>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0A20AA0E">
            <w:pPr>
              <w:adjustRightInd w:val="0"/>
              <w:snapToGrid w:val="0"/>
              <w:spacing w:after="0" w:line="240" w:lineRule="auto"/>
              <w:jc w:val="center"/>
              <w:rPr>
                <w:rFonts w:hint="eastAsia" w:ascii="Times New Roman" w:hAnsi="Times New Roman" w:cs="Times New Roman"/>
                <w:highlight w:val="none"/>
                <w:lang w:eastAsia="zh-CN"/>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37D95845">
            <w:pPr>
              <w:adjustRightInd w:val="0"/>
              <w:snapToGrid w:val="0"/>
              <w:spacing w:after="0" w:line="240" w:lineRule="auto"/>
              <w:jc w:val="center"/>
              <w:rPr>
                <w:rFonts w:hint="eastAsia" w:ascii="宋体" w:hAnsi="宋体" w:cs="宋体"/>
                <w:kern w:val="0"/>
                <w:szCs w:val="21"/>
                <w:highlight w:val="none"/>
                <w:lang w:eastAsia="zh-CN"/>
              </w:rPr>
            </w:pPr>
            <w:r>
              <w:rPr>
                <w:rFonts w:hint="eastAsia" w:ascii="黑体" w:hAnsi="黑体" w:eastAsia="黑体" w:cs="黑体"/>
                <w:szCs w:val="21"/>
              </w:rPr>
              <w:t>协办单位</w:t>
            </w:r>
          </w:p>
        </w:tc>
      </w:tr>
      <w:tr w14:paraId="5B3D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exact"/>
          <w:jc w:val="center"/>
        </w:trPr>
        <w:tc>
          <w:tcPr>
            <w:tcW w:w="454" w:type="dxa"/>
            <w:vMerge w:val="restart"/>
            <w:tcBorders>
              <w:left w:val="single" w:color="auto" w:sz="4" w:space="0"/>
              <w:right w:val="single" w:color="auto" w:sz="4" w:space="0"/>
            </w:tcBorders>
            <w:noWrap w:val="0"/>
            <w:vAlign w:val="center"/>
          </w:tcPr>
          <w:p w14:paraId="4A2E6374">
            <w:pPr>
              <w:adjustRightInd w:val="0"/>
              <w:snapToGrid w:val="0"/>
              <w:spacing w:after="0"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474" w:type="dxa"/>
            <w:vMerge w:val="restart"/>
            <w:tcBorders>
              <w:left w:val="nil"/>
              <w:right w:val="single" w:color="auto" w:sz="4" w:space="0"/>
            </w:tcBorders>
            <w:noWrap w:val="0"/>
            <w:vAlign w:val="center"/>
          </w:tcPr>
          <w:p w14:paraId="58AD997F">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color w:val="auto"/>
                <w:kern w:val="0"/>
                <w:szCs w:val="21"/>
                <w:lang w:bidi="ar"/>
              </w:rPr>
              <w:t>深化适应气候变化基础能力建设</w:t>
            </w:r>
          </w:p>
        </w:tc>
        <w:tc>
          <w:tcPr>
            <w:tcW w:w="6350" w:type="dxa"/>
            <w:tcBorders>
              <w:top w:val="single" w:color="auto" w:sz="4" w:space="0"/>
              <w:left w:val="nil"/>
              <w:bottom w:val="single" w:color="auto" w:sz="4" w:space="0"/>
              <w:right w:val="single" w:color="auto" w:sz="4" w:space="0"/>
            </w:tcBorders>
            <w:noWrap w:val="0"/>
            <w:vAlign w:val="center"/>
          </w:tcPr>
          <w:p w14:paraId="4A3F406B">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推动落实《北京市适应气候变化行动方案》《北京市气候变化健康适应行动实施方案》，传播城市适应气候变化理念。</w:t>
            </w:r>
          </w:p>
        </w:tc>
        <w:tc>
          <w:tcPr>
            <w:tcW w:w="1247" w:type="dxa"/>
            <w:tcBorders>
              <w:top w:val="single" w:color="auto" w:sz="4" w:space="0"/>
              <w:left w:val="nil"/>
              <w:bottom w:val="single" w:color="auto" w:sz="4" w:space="0"/>
              <w:right w:val="single" w:color="auto" w:sz="4" w:space="0"/>
            </w:tcBorders>
            <w:noWrap w:val="0"/>
            <w:vAlign w:val="center"/>
          </w:tcPr>
          <w:p w14:paraId="4D2DF353">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02AF84C8">
            <w:pPr>
              <w:snapToGrid w:val="0"/>
              <w:spacing w:after="0" w:line="240" w:lineRule="auto"/>
              <w:ind w:left="-105" w:leftChars="-50" w:right="-105" w:rightChars="-50"/>
              <w:jc w:val="center"/>
              <w:rPr>
                <w:rFonts w:hint="eastAsia" w:ascii="宋体" w:hAnsi="宋体" w:eastAsia="宋体" w:cs="宋体"/>
                <w:highlight w:val="none"/>
              </w:rPr>
            </w:pPr>
            <w:r>
              <w:rPr>
                <w:rFonts w:hint="eastAsia" w:ascii="宋体" w:hAnsi="宋体" w:eastAsia="宋体" w:cs="宋体"/>
                <w:highlight w:val="none"/>
                <w:lang w:eastAsia="zh-CN"/>
              </w:rPr>
              <w:t>区</w:t>
            </w:r>
            <w:r>
              <w:rPr>
                <w:rFonts w:hint="eastAsia" w:ascii="宋体" w:hAnsi="宋体" w:eastAsia="宋体" w:cs="宋体"/>
                <w:highlight w:val="none"/>
              </w:rPr>
              <w:t>生态环境局</w:t>
            </w:r>
          </w:p>
          <w:p w14:paraId="2CCC9884">
            <w:pPr>
              <w:snapToGrid w:val="0"/>
              <w:spacing w:after="0" w:line="240" w:lineRule="auto"/>
              <w:ind w:left="-105" w:leftChars="-50" w:right="-105" w:rightChars="-50"/>
              <w:jc w:val="center"/>
              <w:rPr>
                <w:rFonts w:hint="eastAsia" w:ascii="宋体" w:hAnsi="宋体" w:eastAsia="宋体" w:cs="宋体"/>
                <w:kern w:val="0"/>
                <w:szCs w:val="21"/>
                <w:highlight w:val="none"/>
                <w:lang w:eastAsia="zh-CN"/>
              </w:rPr>
            </w:pPr>
            <w:r>
              <w:rPr>
                <w:rFonts w:hint="eastAsia" w:ascii="宋体" w:hAnsi="宋体" w:eastAsia="宋体" w:cs="宋体"/>
                <w:highlight w:val="none"/>
                <w:lang w:eastAsia="zh-CN"/>
              </w:rPr>
              <w:t>区卫生健康委</w:t>
            </w:r>
          </w:p>
        </w:tc>
        <w:tc>
          <w:tcPr>
            <w:tcW w:w="2324" w:type="dxa"/>
            <w:tcBorders>
              <w:top w:val="single" w:color="auto" w:sz="4" w:space="0"/>
              <w:left w:val="nil"/>
              <w:bottom w:val="single" w:color="auto" w:sz="4" w:space="0"/>
              <w:right w:val="single" w:color="auto" w:sz="4" w:space="0"/>
            </w:tcBorders>
            <w:noWrap w:val="0"/>
            <w:vAlign w:val="center"/>
          </w:tcPr>
          <w:p w14:paraId="155B7C23">
            <w:pPr>
              <w:adjustRightInd w:val="0"/>
              <w:snapToGrid w:val="0"/>
              <w:spacing w:after="0" w:line="240"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p>
        </w:tc>
      </w:tr>
      <w:tr w14:paraId="537E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54" w:type="dxa"/>
            <w:vMerge w:val="continue"/>
            <w:tcBorders>
              <w:left w:val="single" w:color="auto" w:sz="4" w:space="0"/>
              <w:right w:val="single" w:color="auto" w:sz="4" w:space="0"/>
            </w:tcBorders>
            <w:noWrap w:val="0"/>
            <w:vAlign w:val="center"/>
          </w:tcPr>
          <w:p w14:paraId="4592BAE6">
            <w:pPr>
              <w:adjustRightInd w:val="0"/>
              <w:snapToGrid w:val="0"/>
              <w:spacing w:after="0" w:line="240" w:lineRule="auto"/>
              <w:jc w:val="center"/>
              <w:rPr>
                <w:rFonts w:hint="eastAsia" w:ascii="宋体" w:hAnsi="宋体" w:eastAsia="宋体" w:cs="宋体"/>
                <w:szCs w:val="21"/>
              </w:rPr>
            </w:pPr>
          </w:p>
        </w:tc>
        <w:tc>
          <w:tcPr>
            <w:tcW w:w="1474" w:type="dxa"/>
            <w:vMerge w:val="continue"/>
            <w:tcBorders>
              <w:left w:val="nil"/>
              <w:right w:val="single" w:color="auto" w:sz="4" w:space="0"/>
            </w:tcBorders>
            <w:noWrap w:val="0"/>
            <w:vAlign w:val="center"/>
          </w:tcPr>
          <w:p w14:paraId="12D7CD62">
            <w:pPr>
              <w:adjustRightInd w:val="0"/>
              <w:snapToGrid w:val="0"/>
              <w:spacing w:after="0" w:line="240" w:lineRule="auto"/>
              <w:jc w:val="center"/>
              <w:rPr>
                <w:rFonts w:hint="eastAsia" w:ascii="宋体" w:hAnsi="宋体" w:eastAsia="宋体" w:cs="宋体"/>
                <w:szCs w:val="21"/>
              </w:rPr>
            </w:pPr>
          </w:p>
        </w:tc>
        <w:tc>
          <w:tcPr>
            <w:tcW w:w="6350" w:type="dxa"/>
            <w:tcBorders>
              <w:top w:val="single" w:color="auto" w:sz="4" w:space="0"/>
              <w:left w:val="nil"/>
              <w:bottom w:val="single" w:color="auto" w:sz="4" w:space="0"/>
              <w:right w:val="single" w:color="auto" w:sz="4" w:space="0"/>
            </w:tcBorders>
            <w:noWrap w:val="0"/>
            <w:vAlign w:val="center"/>
          </w:tcPr>
          <w:p w14:paraId="5F6DCC87">
            <w:pPr>
              <w:widowControl/>
              <w:spacing w:after="0" w:line="3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提升监测预警能力，健全覆盖全</w:t>
            </w:r>
            <w:r>
              <w:rPr>
                <w:rFonts w:hint="eastAsia" w:ascii="宋体" w:hAnsi="宋体" w:eastAsia="宋体" w:cs="宋体"/>
                <w:color w:val="auto"/>
                <w:kern w:val="0"/>
                <w:szCs w:val="21"/>
                <w:lang w:eastAsia="zh-CN" w:bidi="ar"/>
              </w:rPr>
              <w:t>区</w:t>
            </w:r>
            <w:r>
              <w:rPr>
                <w:rFonts w:hint="eastAsia" w:ascii="宋体" w:hAnsi="宋体" w:eastAsia="宋体" w:cs="宋体"/>
                <w:color w:val="auto"/>
                <w:kern w:val="0"/>
                <w:szCs w:val="21"/>
                <w:lang w:bidi="ar"/>
              </w:rPr>
              <w:t>的气象监测和自然灾害预警系统</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进一步提高短时临近气象预报精准度，</w:t>
            </w:r>
            <w:r>
              <w:rPr>
                <w:rFonts w:hint="eastAsia" w:ascii="宋体" w:hAnsi="宋体" w:eastAsia="宋体" w:cs="宋体"/>
                <w:color w:val="auto"/>
                <w:kern w:val="0"/>
                <w:szCs w:val="21"/>
                <w:lang w:val="en-US" w:eastAsia="zh-CN" w:bidi="ar"/>
              </w:rPr>
              <w:t>做到</w:t>
            </w:r>
            <w:r>
              <w:rPr>
                <w:rFonts w:hint="eastAsia" w:ascii="宋体" w:hAnsi="宋体" w:eastAsia="宋体" w:cs="宋体"/>
                <w:color w:val="auto"/>
                <w:kern w:val="0"/>
                <w:szCs w:val="21"/>
                <w:lang w:bidi="ar"/>
              </w:rPr>
              <w:t>精准预测预警。</w:t>
            </w:r>
            <w:r>
              <w:rPr>
                <w:rFonts w:hint="eastAsia" w:ascii="宋体" w:hAnsi="宋体" w:eastAsia="宋体" w:cs="宋体"/>
                <w:color w:val="auto"/>
                <w:kern w:val="0"/>
                <w:szCs w:val="21"/>
                <w:lang w:eastAsia="zh-CN" w:bidi="ar"/>
              </w:rPr>
              <w:t>配合市级部门</w:t>
            </w:r>
            <w:r>
              <w:rPr>
                <w:rFonts w:hint="eastAsia" w:ascii="宋体" w:hAnsi="宋体" w:eastAsia="宋体" w:cs="宋体"/>
                <w:color w:val="auto"/>
                <w:kern w:val="0"/>
                <w:szCs w:val="21"/>
                <w:lang w:bidi="ar"/>
              </w:rPr>
              <w:t>开展城市气候变化影响和风险评估工作。</w:t>
            </w:r>
          </w:p>
        </w:tc>
        <w:tc>
          <w:tcPr>
            <w:tcW w:w="1247" w:type="dxa"/>
            <w:tcBorders>
              <w:top w:val="single" w:color="auto" w:sz="4" w:space="0"/>
              <w:left w:val="nil"/>
              <w:bottom w:val="single" w:color="auto" w:sz="4" w:space="0"/>
              <w:right w:val="single" w:color="auto" w:sz="4" w:space="0"/>
            </w:tcBorders>
            <w:noWrap w:val="0"/>
            <w:vAlign w:val="center"/>
          </w:tcPr>
          <w:p w14:paraId="6D068359">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3A08194E">
            <w:pPr>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气象局</w:t>
            </w:r>
          </w:p>
          <w:p w14:paraId="7CAD908C">
            <w:pPr>
              <w:adjustRightInd w:val="0"/>
              <w:snapToGrid w:val="0"/>
              <w:spacing w:after="0" w:line="240" w:lineRule="auto"/>
              <w:jc w:val="center"/>
              <w:rPr>
                <w:rFonts w:hint="eastAsia" w:ascii="宋体" w:hAnsi="宋体" w:eastAsia="宋体" w:cs="宋体"/>
                <w:kern w:val="0"/>
                <w:szCs w:val="21"/>
                <w:highlight w:val="none"/>
                <w:lang w:eastAsia="zh-CN"/>
              </w:rPr>
            </w:pPr>
            <w:r>
              <w:rPr>
                <w:rFonts w:hint="eastAsia" w:ascii="宋体" w:hAnsi="宋体" w:eastAsia="宋体" w:cs="宋体"/>
                <w:highlight w:val="none"/>
                <w:lang w:eastAsia="zh-CN"/>
              </w:rPr>
              <w:t>区</w:t>
            </w:r>
            <w:r>
              <w:rPr>
                <w:rFonts w:hint="eastAsia" w:ascii="宋体" w:hAnsi="宋体" w:eastAsia="宋体" w:cs="宋体"/>
                <w:highlight w:val="none"/>
              </w:rPr>
              <w:t>生态环境局</w:t>
            </w:r>
          </w:p>
        </w:tc>
        <w:tc>
          <w:tcPr>
            <w:tcW w:w="2324" w:type="dxa"/>
            <w:tcBorders>
              <w:top w:val="single" w:color="auto" w:sz="4" w:space="0"/>
              <w:left w:val="nil"/>
              <w:bottom w:val="single" w:color="auto" w:sz="4" w:space="0"/>
              <w:right w:val="single" w:color="auto" w:sz="4" w:space="0"/>
            </w:tcBorders>
            <w:noWrap w:val="0"/>
            <w:vAlign w:val="center"/>
          </w:tcPr>
          <w:p w14:paraId="1BA6814B">
            <w:pPr>
              <w:adjustRightInd w:val="0"/>
              <w:snapToGrid w:val="0"/>
              <w:spacing w:after="0" w:line="240" w:lineRule="auto"/>
              <w:jc w:val="center"/>
              <w:rPr>
                <w:rFonts w:hint="eastAsia" w:ascii="宋体" w:hAnsi="宋体" w:eastAsia="宋体" w:cs="宋体"/>
                <w:szCs w:val="21"/>
                <w:highlight w:val="none"/>
              </w:rPr>
            </w:pPr>
            <w:r>
              <w:rPr>
                <w:rFonts w:hint="eastAsia" w:ascii="宋体" w:hAnsi="宋体" w:eastAsia="宋体" w:cs="宋体"/>
                <w:kern w:val="0"/>
                <w:szCs w:val="21"/>
                <w:highlight w:val="none"/>
              </w:rPr>
              <w:t>——</w:t>
            </w:r>
          </w:p>
        </w:tc>
      </w:tr>
      <w:tr w14:paraId="0A6D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exact"/>
          <w:jc w:val="center"/>
        </w:trPr>
        <w:tc>
          <w:tcPr>
            <w:tcW w:w="454" w:type="dxa"/>
            <w:tcBorders>
              <w:left w:val="single" w:color="auto" w:sz="4" w:space="0"/>
              <w:right w:val="single" w:color="auto" w:sz="4" w:space="0"/>
            </w:tcBorders>
            <w:noWrap w:val="0"/>
            <w:vAlign w:val="center"/>
          </w:tcPr>
          <w:p w14:paraId="3848F094">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lang w:val="en-US" w:eastAsia="zh-CN"/>
              </w:rPr>
              <w:t>11</w:t>
            </w:r>
          </w:p>
        </w:tc>
        <w:tc>
          <w:tcPr>
            <w:tcW w:w="1474" w:type="dxa"/>
            <w:tcBorders>
              <w:left w:val="nil"/>
              <w:right w:val="single" w:color="auto" w:sz="4" w:space="0"/>
            </w:tcBorders>
            <w:noWrap w:val="0"/>
            <w:vAlign w:val="center"/>
          </w:tcPr>
          <w:p w14:paraId="1EB59100">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color w:val="auto"/>
                <w:kern w:val="0"/>
                <w:szCs w:val="21"/>
                <w:lang w:bidi="ar"/>
              </w:rPr>
              <w:t>强化重点领域气候韧性</w:t>
            </w:r>
          </w:p>
        </w:tc>
        <w:tc>
          <w:tcPr>
            <w:tcW w:w="6350" w:type="dxa"/>
            <w:tcBorders>
              <w:top w:val="single" w:color="auto" w:sz="4" w:space="0"/>
              <w:left w:val="nil"/>
              <w:bottom w:val="single" w:color="auto" w:sz="4" w:space="0"/>
              <w:right w:val="single" w:color="auto" w:sz="4" w:space="0"/>
            </w:tcBorders>
            <w:noWrap w:val="0"/>
            <w:vAlign w:val="center"/>
          </w:tcPr>
          <w:p w14:paraId="7AC9F197">
            <w:pPr>
              <w:widowControl/>
              <w:spacing w:after="0" w:line="3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将适应气候变化理念融入城市规划，在国土空间规划制定完善中充分考虑气候因素。</w:t>
            </w:r>
          </w:p>
          <w:p w14:paraId="39AF541A">
            <w:pPr>
              <w:widowControl/>
              <w:spacing w:after="0" w:line="3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持续开展海绵城市建设</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建成区海绵城市达标面积比例达到</w:t>
            </w:r>
            <w:r>
              <w:rPr>
                <w:rFonts w:hint="eastAsia" w:ascii="宋体" w:hAnsi="宋体" w:eastAsia="宋体" w:cs="宋体"/>
                <w:color w:val="auto"/>
                <w:kern w:val="0"/>
                <w:szCs w:val="21"/>
                <w:lang w:val="en-US" w:eastAsia="zh-CN" w:bidi="ar"/>
              </w:rPr>
              <w:t>**</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eastAsia="zh-CN" w:bidi="ar"/>
              </w:rPr>
              <w:t>（市级为</w:t>
            </w:r>
            <w:r>
              <w:rPr>
                <w:rFonts w:hint="eastAsia" w:ascii="宋体" w:hAnsi="宋体" w:eastAsia="宋体" w:cs="宋体"/>
                <w:color w:val="auto"/>
                <w:kern w:val="0"/>
                <w:szCs w:val="21"/>
                <w:lang w:bidi="ar"/>
              </w:rPr>
              <w:t>44%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w:t>
            </w:r>
          </w:p>
          <w:p w14:paraId="1CB98237">
            <w:pPr>
              <w:widowControl/>
              <w:spacing w:after="0" w:line="3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强化应急预案和部门联动工作机制，做好极端天气事件应对。</w:t>
            </w:r>
          </w:p>
          <w:p w14:paraId="65242301">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持续提升能源、基础设施、生态系统、农业等重点领域适应气候变化能力。</w:t>
            </w:r>
          </w:p>
        </w:tc>
        <w:tc>
          <w:tcPr>
            <w:tcW w:w="1247" w:type="dxa"/>
            <w:tcBorders>
              <w:top w:val="single" w:color="auto" w:sz="4" w:space="0"/>
              <w:left w:val="nil"/>
              <w:bottom w:val="single" w:color="auto" w:sz="4" w:space="0"/>
              <w:right w:val="single" w:color="auto" w:sz="4" w:space="0"/>
            </w:tcBorders>
            <w:noWrap w:val="0"/>
            <w:vAlign w:val="center"/>
          </w:tcPr>
          <w:p w14:paraId="12D5A6DB">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52FD88E6">
            <w:pPr>
              <w:snapToGrid w:val="0"/>
              <w:spacing w:after="0"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市规划自然资源委</w:t>
            </w:r>
            <w:r>
              <w:rPr>
                <w:rFonts w:hint="eastAsia" w:ascii="宋体" w:hAnsi="宋体" w:eastAsia="宋体" w:cs="宋体"/>
                <w:kern w:val="0"/>
                <w:szCs w:val="21"/>
                <w:highlight w:val="none"/>
                <w:lang w:eastAsia="zh-CN"/>
              </w:rPr>
              <w:t>大兴分局</w:t>
            </w:r>
            <w:r>
              <w:rPr>
                <w:rFonts w:hint="eastAsia" w:ascii="宋体" w:hAnsi="宋体" w:eastAsia="宋体" w:cs="宋体"/>
                <w:color w:val="auto"/>
                <w:kern w:val="0"/>
                <w:szCs w:val="21"/>
                <w:lang w:bidi="ar"/>
              </w:rPr>
              <w:br w:type="textWrapping"/>
            </w:r>
            <w:r>
              <w:rPr>
                <w:rFonts w:hint="eastAsia" w:ascii="宋体" w:hAnsi="宋体" w:eastAsia="宋体" w:cs="宋体"/>
                <w:highlight w:val="none"/>
                <w:lang w:eastAsia="zh-CN"/>
              </w:rPr>
              <w:t>区</w:t>
            </w:r>
            <w:r>
              <w:rPr>
                <w:rFonts w:hint="eastAsia" w:ascii="宋体" w:hAnsi="宋体" w:eastAsia="宋体" w:cs="宋体"/>
                <w:color w:val="auto"/>
                <w:kern w:val="0"/>
                <w:szCs w:val="21"/>
                <w:lang w:bidi="ar"/>
              </w:rPr>
              <w:t>水务局</w:t>
            </w:r>
          </w:p>
          <w:p w14:paraId="476C709A">
            <w:pPr>
              <w:widowControl/>
              <w:spacing w:after="0" w:line="3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highlight w:val="none"/>
                <w:lang w:eastAsia="zh-CN"/>
              </w:rPr>
              <w:t>区</w:t>
            </w:r>
            <w:r>
              <w:rPr>
                <w:rFonts w:hint="eastAsia" w:ascii="宋体" w:hAnsi="宋体" w:eastAsia="宋体" w:cs="宋体"/>
                <w:color w:val="auto"/>
                <w:kern w:val="0"/>
                <w:szCs w:val="21"/>
                <w:lang w:bidi="ar"/>
              </w:rPr>
              <w:t>应急局</w:t>
            </w:r>
            <w:r>
              <w:rPr>
                <w:rFonts w:hint="eastAsia" w:ascii="宋体" w:hAnsi="宋体" w:eastAsia="宋体" w:cs="宋体"/>
                <w:color w:val="auto"/>
                <w:kern w:val="0"/>
                <w:szCs w:val="21"/>
                <w:lang w:bidi="ar"/>
              </w:rPr>
              <w:br w:type="textWrapping"/>
            </w:r>
            <w:r>
              <w:rPr>
                <w:rFonts w:hint="eastAsia" w:ascii="宋体" w:hAnsi="宋体" w:eastAsia="宋体" w:cs="宋体"/>
                <w:highlight w:val="none"/>
                <w:lang w:eastAsia="zh-CN"/>
              </w:rPr>
              <w:t>区</w:t>
            </w:r>
            <w:r>
              <w:rPr>
                <w:rFonts w:hint="eastAsia" w:ascii="宋体" w:hAnsi="宋体" w:eastAsia="宋体" w:cs="宋体"/>
                <w:color w:val="auto"/>
                <w:kern w:val="0"/>
                <w:szCs w:val="21"/>
                <w:lang w:bidi="ar"/>
              </w:rPr>
              <w:t>城市管理委</w:t>
            </w:r>
          </w:p>
          <w:p w14:paraId="6B51D7D4">
            <w:pPr>
              <w:widowControl/>
              <w:spacing w:after="0" w:line="3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highlight w:val="none"/>
                <w:lang w:eastAsia="zh-CN"/>
              </w:rPr>
              <w:t>区</w:t>
            </w:r>
            <w:r>
              <w:rPr>
                <w:rFonts w:hint="eastAsia" w:ascii="宋体" w:hAnsi="宋体" w:eastAsia="宋体" w:cs="宋体"/>
                <w:color w:val="auto"/>
                <w:kern w:val="0"/>
                <w:szCs w:val="21"/>
                <w:lang w:bidi="ar"/>
              </w:rPr>
              <w:t>发展改革委</w:t>
            </w:r>
          </w:p>
          <w:p w14:paraId="2BCE0FB4">
            <w:pPr>
              <w:widowControl/>
              <w:spacing w:after="0" w:line="3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highlight w:val="none"/>
                <w:lang w:eastAsia="zh-CN"/>
              </w:rPr>
              <w:t>区</w:t>
            </w:r>
            <w:r>
              <w:rPr>
                <w:rFonts w:hint="eastAsia" w:ascii="宋体" w:hAnsi="宋体" w:eastAsia="宋体" w:cs="宋体"/>
                <w:color w:val="auto"/>
                <w:kern w:val="0"/>
                <w:szCs w:val="21"/>
                <w:lang w:bidi="ar"/>
              </w:rPr>
              <w:t>园林绿化局</w:t>
            </w:r>
          </w:p>
          <w:p w14:paraId="3EAAB219">
            <w:pPr>
              <w:adjustRightInd w:val="0"/>
              <w:snapToGrid w:val="0"/>
              <w:spacing w:after="0" w:line="240" w:lineRule="auto"/>
              <w:jc w:val="center"/>
              <w:rPr>
                <w:rFonts w:hint="eastAsia" w:ascii="宋体" w:hAnsi="宋体" w:eastAsia="宋体" w:cs="宋体"/>
                <w:kern w:val="0"/>
                <w:szCs w:val="21"/>
                <w:highlight w:val="none"/>
                <w:lang w:eastAsia="zh-CN"/>
              </w:rPr>
            </w:pPr>
            <w:r>
              <w:rPr>
                <w:rFonts w:hint="eastAsia" w:ascii="宋体" w:hAnsi="宋体" w:eastAsia="宋体" w:cs="宋体"/>
                <w:highlight w:val="none"/>
                <w:lang w:eastAsia="zh-CN"/>
              </w:rPr>
              <w:t>区</w:t>
            </w:r>
            <w:r>
              <w:rPr>
                <w:rFonts w:hint="eastAsia" w:ascii="宋体" w:hAnsi="宋体" w:eastAsia="宋体" w:cs="宋体"/>
                <w:color w:val="auto"/>
                <w:kern w:val="0"/>
                <w:szCs w:val="21"/>
                <w:lang w:bidi="ar"/>
              </w:rPr>
              <w:t>农业农村局</w:t>
            </w:r>
          </w:p>
        </w:tc>
        <w:tc>
          <w:tcPr>
            <w:tcW w:w="2324" w:type="dxa"/>
            <w:tcBorders>
              <w:top w:val="single" w:color="auto" w:sz="4" w:space="0"/>
              <w:left w:val="nil"/>
              <w:bottom w:val="single" w:color="auto" w:sz="4" w:space="0"/>
              <w:right w:val="single" w:color="auto" w:sz="4" w:space="0"/>
            </w:tcBorders>
            <w:noWrap w:val="0"/>
            <w:vAlign w:val="center"/>
          </w:tcPr>
          <w:p w14:paraId="1A3E0AF3">
            <w:pPr>
              <w:adjustRightInd w:val="0"/>
              <w:snapToGrid w:val="0"/>
              <w:spacing w:after="0" w:line="240" w:lineRule="auto"/>
              <w:jc w:val="center"/>
              <w:rPr>
                <w:rFonts w:hint="eastAsia" w:ascii="宋体" w:hAnsi="宋体" w:eastAsia="宋体" w:cs="宋体"/>
                <w:szCs w:val="21"/>
                <w:highlight w:val="none"/>
              </w:rPr>
            </w:pPr>
            <w:r>
              <w:rPr>
                <w:rFonts w:hint="eastAsia" w:ascii="宋体" w:hAnsi="宋体" w:eastAsia="宋体" w:cs="宋体"/>
                <w:kern w:val="0"/>
                <w:szCs w:val="21"/>
                <w:highlight w:val="none"/>
              </w:rPr>
              <w:t>——</w:t>
            </w:r>
          </w:p>
        </w:tc>
      </w:tr>
    </w:tbl>
    <w:p w14:paraId="331C0A4A">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br w:type="page"/>
      </w:r>
    </w:p>
    <w:tbl>
      <w:tblPr>
        <w:tblStyle w:val="14"/>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33"/>
        <w:gridCol w:w="6604"/>
        <w:gridCol w:w="1297"/>
        <w:gridCol w:w="2417"/>
        <w:gridCol w:w="2417"/>
      </w:tblGrid>
      <w:tr w14:paraId="34F9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54" w:type="dxa"/>
            <w:tcBorders>
              <w:left w:val="single" w:color="auto" w:sz="4" w:space="0"/>
              <w:right w:val="single" w:color="auto" w:sz="4" w:space="0"/>
            </w:tcBorders>
            <w:noWrap w:val="0"/>
            <w:vAlign w:val="center"/>
          </w:tcPr>
          <w:p w14:paraId="190A74D9">
            <w:pPr>
              <w:adjustRightInd w:val="0"/>
              <w:snapToGrid w:val="0"/>
              <w:spacing w:after="0" w:line="240" w:lineRule="auto"/>
              <w:jc w:val="center"/>
              <w:rPr>
                <w:rFonts w:hint="eastAsia" w:ascii="黑体" w:hAnsi="黑体" w:eastAsia="黑体" w:cs="黑体"/>
                <w:kern w:val="2"/>
                <w:sz w:val="21"/>
                <w:szCs w:val="21"/>
                <w:lang w:val="en-US" w:eastAsia="zh-CN" w:bidi="ar-SA"/>
              </w:rPr>
            </w:pPr>
            <w:r>
              <w:rPr>
                <w:rFonts w:hint="eastAsia" w:ascii="黑体" w:hAnsi="黑体" w:eastAsia="黑体" w:cs="黑体"/>
                <w:szCs w:val="21"/>
              </w:rPr>
              <w:t>序号</w:t>
            </w:r>
          </w:p>
        </w:tc>
        <w:tc>
          <w:tcPr>
            <w:tcW w:w="1474" w:type="dxa"/>
            <w:tcBorders>
              <w:left w:val="nil"/>
              <w:right w:val="single" w:color="auto" w:sz="4" w:space="0"/>
            </w:tcBorders>
            <w:noWrap w:val="0"/>
            <w:vAlign w:val="center"/>
          </w:tcPr>
          <w:p w14:paraId="7F222C2C">
            <w:pPr>
              <w:adjustRightInd w:val="0"/>
              <w:snapToGrid w:val="0"/>
              <w:spacing w:after="0" w:line="240" w:lineRule="auto"/>
              <w:jc w:val="center"/>
              <w:rPr>
                <w:rFonts w:hint="eastAsia" w:ascii="宋体" w:hAnsi="宋体" w:eastAsia="宋体" w:cs="宋体"/>
                <w:color w:val="auto"/>
                <w:kern w:val="0"/>
                <w:sz w:val="21"/>
                <w:szCs w:val="21"/>
                <w:lang w:val="en-US" w:eastAsia="zh-CN" w:bidi="ar"/>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53749229">
            <w:pPr>
              <w:adjustRightInd w:val="0"/>
              <w:snapToGrid w:val="0"/>
              <w:spacing w:after="0" w:line="240" w:lineRule="auto"/>
              <w:jc w:val="center"/>
              <w:rPr>
                <w:rFonts w:hint="eastAsia" w:ascii="宋体" w:hAnsi="宋体" w:eastAsia="宋体" w:cs="宋体"/>
                <w:color w:val="auto"/>
                <w:kern w:val="0"/>
                <w:sz w:val="21"/>
                <w:szCs w:val="21"/>
                <w:lang w:val="en-US" w:eastAsia="zh-CN" w:bidi="ar"/>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4AF3E979">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6EBBF77A">
            <w:pPr>
              <w:adjustRightInd w:val="0"/>
              <w:snapToGrid w:val="0"/>
              <w:spacing w:after="0" w:line="240" w:lineRule="auto"/>
              <w:jc w:val="center"/>
              <w:rPr>
                <w:rFonts w:hint="eastAsia" w:ascii="Times New Roman" w:hAnsi="Times New Roman" w:eastAsia="宋体" w:cs="Times New Roman"/>
                <w:kern w:val="2"/>
                <w:sz w:val="21"/>
                <w:szCs w:val="24"/>
                <w:highlight w:val="none"/>
                <w:lang w:val="en-US" w:eastAsia="zh-CN" w:bidi="ar-SA"/>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5422015F">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黑体" w:hAnsi="黑体" w:eastAsia="黑体" w:cs="黑体"/>
                <w:szCs w:val="21"/>
              </w:rPr>
              <w:t>协办单位</w:t>
            </w:r>
          </w:p>
        </w:tc>
      </w:tr>
      <w:tr w14:paraId="3655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exact"/>
          <w:jc w:val="center"/>
        </w:trPr>
        <w:tc>
          <w:tcPr>
            <w:tcW w:w="454" w:type="dxa"/>
            <w:tcBorders>
              <w:left w:val="single" w:color="auto" w:sz="4" w:space="0"/>
              <w:right w:val="single" w:color="auto" w:sz="4" w:space="0"/>
            </w:tcBorders>
            <w:noWrap w:val="0"/>
            <w:vAlign w:val="center"/>
          </w:tcPr>
          <w:p w14:paraId="30D9787C">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val="en-US" w:eastAsia="zh-CN"/>
              </w:rPr>
              <w:t>2</w:t>
            </w:r>
          </w:p>
        </w:tc>
        <w:tc>
          <w:tcPr>
            <w:tcW w:w="1474" w:type="dxa"/>
            <w:tcBorders>
              <w:left w:val="nil"/>
              <w:right w:val="single" w:color="auto" w:sz="4" w:space="0"/>
            </w:tcBorders>
            <w:noWrap w:val="0"/>
            <w:vAlign w:val="center"/>
          </w:tcPr>
          <w:p w14:paraId="73A74A96">
            <w:pPr>
              <w:adjustRightInd w:val="0"/>
              <w:snapToGrid w:val="0"/>
              <w:spacing w:after="0" w:line="240" w:lineRule="auto"/>
              <w:jc w:val="center"/>
              <w:rPr>
                <w:rFonts w:hint="eastAsia" w:ascii="宋体" w:hAnsi="宋体" w:eastAsia="宋体" w:cs="宋体"/>
                <w:szCs w:val="21"/>
              </w:rPr>
            </w:pPr>
            <w:r>
              <w:rPr>
                <w:rFonts w:hint="eastAsia" w:ascii="宋体" w:hAnsi="宋体" w:eastAsia="宋体" w:cs="宋体"/>
                <w:color w:val="auto"/>
                <w:szCs w:val="21"/>
                <w:highlight w:val="none"/>
              </w:rPr>
              <w:t>加强气候适应能力</w:t>
            </w:r>
          </w:p>
        </w:tc>
        <w:tc>
          <w:tcPr>
            <w:tcW w:w="6350" w:type="dxa"/>
            <w:tcBorders>
              <w:top w:val="single" w:color="auto" w:sz="4" w:space="0"/>
              <w:left w:val="nil"/>
              <w:bottom w:val="single" w:color="auto" w:sz="4" w:space="0"/>
              <w:right w:val="single" w:color="auto" w:sz="4" w:space="0"/>
            </w:tcBorders>
            <w:noWrap w:val="0"/>
            <w:vAlign w:val="center"/>
          </w:tcPr>
          <w:p w14:paraId="2CD93B16">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highlight w:val="none"/>
                <w:lang w:eastAsia="zh-CN" w:bidi="ar"/>
              </w:rPr>
              <w:t>按照市级要求</w:t>
            </w:r>
            <w:r>
              <w:rPr>
                <w:rFonts w:hint="eastAsia" w:ascii="宋体" w:hAnsi="宋体" w:eastAsia="宋体" w:cs="宋体"/>
                <w:color w:val="auto"/>
                <w:kern w:val="0"/>
                <w:szCs w:val="21"/>
                <w:highlight w:val="none"/>
                <w:lang w:bidi="ar"/>
              </w:rPr>
              <w:t>提升区域适应能力，推动</w:t>
            </w:r>
            <w:r>
              <w:rPr>
                <w:rFonts w:hint="eastAsia" w:ascii="宋体" w:hAnsi="宋体" w:eastAsia="宋体" w:cs="宋体"/>
                <w:color w:val="auto"/>
                <w:kern w:val="0"/>
                <w:szCs w:val="21"/>
                <w:highlight w:val="none"/>
                <w:lang w:eastAsia="zh-CN" w:bidi="ar"/>
              </w:rPr>
              <w:t>生态修复、海绵城市、气象监测站等</w:t>
            </w:r>
            <w:r>
              <w:rPr>
                <w:rFonts w:hint="eastAsia" w:ascii="宋体" w:hAnsi="宋体" w:eastAsia="宋体" w:cs="宋体"/>
                <w:color w:val="auto"/>
                <w:kern w:val="0"/>
                <w:szCs w:val="21"/>
                <w:highlight w:val="none"/>
                <w:lang w:bidi="ar"/>
              </w:rPr>
              <w:t>适应气候变化工程项目建设。</w:t>
            </w:r>
          </w:p>
        </w:tc>
        <w:tc>
          <w:tcPr>
            <w:tcW w:w="1247" w:type="dxa"/>
            <w:tcBorders>
              <w:top w:val="single" w:color="auto" w:sz="4" w:space="0"/>
              <w:left w:val="nil"/>
              <w:bottom w:val="single" w:color="auto" w:sz="4" w:space="0"/>
              <w:right w:val="single" w:color="auto" w:sz="4" w:space="0"/>
            </w:tcBorders>
            <w:noWrap w:val="0"/>
            <w:vAlign w:val="center"/>
          </w:tcPr>
          <w:p w14:paraId="2CEC16A4">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3C79CAF3">
            <w:pPr>
              <w:widowControl/>
              <w:spacing w:after="0" w:line="3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eastAsia="zh-CN" w:bidi="ar"/>
              </w:rPr>
              <w:t>区</w:t>
            </w:r>
            <w:r>
              <w:rPr>
                <w:rFonts w:hint="eastAsia" w:ascii="宋体" w:hAnsi="宋体" w:eastAsia="宋体" w:cs="宋体"/>
                <w:color w:val="auto"/>
                <w:kern w:val="0"/>
                <w:szCs w:val="21"/>
                <w:lang w:bidi="ar"/>
              </w:rPr>
              <w:t>生态环境局</w:t>
            </w:r>
          </w:p>
          <w:p w14:paraId="7255CA4F">
            <w:pPr>
              <w:widowControl/>
              <w:spacing w:after="0" w:line="300" w:lineRule="exact"/>
              <w:jc w:val="center"/>
              <w:textAlignment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区园林绿化局</w:t>
            </w:r>
          </w:p>
          <w:p w14:paraId="0010C9EA">
            <w:pPr>
              <w:widowControl/>
              <w:spacing w:after="0" w:line="300" w:lineRule="exact"/>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eastAsia="zh-CN" w:bidi="ar"/>
              </w:rPr>
              <w:t>区</w:t>
            </w:r>
            <w:r>
              <w:rPr>
                <w:rFonts w:hint="eastAsia" w:ascii="宋体" w:hAnsi="宋体" w:eastAsia="宋体" w:cs="宋体"/>
                <w:color w:val="auto"/>
                <w:kern w:val="0"/>
                <w:szCs w:val="21"/>
                <w:lang w:bidi="ar"/>
              </w:rPr>
              <w:t>水务局</w:t>
            </w:r>
          </w:p>
          <w:p w14:paraId="5CB58546">
            <w:pPr>
              <w:adjustRightInd w:val="0"/>
              <w:snapToGrid w:val="0"/>
              <w:spacing w:after="0" w:line="240" w:lineRule="auto"/>
              <w:jc w:val="center"/>
              <w:rPr>
                <w:rFonts w:hint="eastAsia" w:ascii="宋体" w:hAnsi="宋体" w:eastAsia="宋体" w:cs="宋体"/>
                <w:kern w:val="0"/>
                <w:szCs w:val="21"/>
                <w:highlight w:val="none"/>
                <w:lang w:eastAsia="zh-CN"/>
              </w:rPr>
            </w:pPr>
            <w:r>
              <w:rPr>
                <w:rFonts w:hint="eastAsia" w:ascii="宋体" w:hAnsi="宋体" w:eastAsia="宋体" w:cs="宋体"/>
                <w:color w:val="auto"/>
                <w:kern w:val="0"/>
                <w:szCs w:val="21"/>
                <w:lang w:eastAsia="zh-CN" w:bidi="ar"/>
              </w:rPr>
              <w:t>区</w:t>
            </w:r>
            <w:r>
              <w:rPr>
                <w:rFonts w:hint="eastAsia" w:ascii="宋体" w:hAnsi="宋体" w:eastAsia="宋体" w:cs="宋体"/>
                <w:color w:val="auto"/>
                <w:kern w:val="0"/>
                <w:szCs w:val="21"/>
                <w:lang w:bidi="ar"/>
              </w:rPr>
              <w:t>气象局</w:t>
            </w:r>
          </w:p>
        </w:tc>
        <w:tc>
          <w:tcPr>
            <w:tcW w:w="2324" w:type="dxa"/>
            <w:tcBorders>
              <w:top w:val="single" w:color="auto" w:sz="4" w:space="0"/>
              <w:left w:val="nil"/>
              <w:bottom w:val="single" w:color="auto" w:sz="4" w:space="0"/>
              <w:right w:val="single" w:color="auto" w:sz="4" w:space="0"/>
            </w:tcBorders>
            <w:noWrap w:val="0"/>
            <w:vAlign w:val="center"/>
          </w:tcPr>
          <w:p w14:paraId="79DF5E6E">
            <w:pPr>
              <w:adjustRightInd w:val="0"/>
              <w:snapToGrid w:val="0"/>
              <w:spacing w:after="0" w:line="240" w:lineRule="auto"/>
              <w:jc w:val="center"/>
              <w:rPr>
                <w:rFonts w:hint="eastAsia" w:ascii="宋体" w:hAnsi="宋体" w:eastAsia="宋体" w:cs="宋体"/>
                <w:szCs w:val="21"/>
                <w:highlight w:val="none"/>
              </w:rPr>
            </w:pPr>
            <w:r>
              <w:rPr>
                <w:rFonts w:hint="eastAsia" w:ascii="宋体" w:hAnsi="宋体" w:eastAsia="宋体" w:cs="宋体"/>
                <w:kern w:val="0"/>
                <w:szCs w:val="21"/>
                <w:highlight w:val="none"/>
              </w:rPr>
              <w:t>——</w:t>
            </w:r>
          </w:p>
        </w:tc>
      </w:tr>
      <w:tr w14:paraId="1CF9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left w:val="single" w:color="auto" w:sz="4" w:space="0"/>
              <w:right w:val="single" w:color="auto" w:sz="4" w:space="0"/>
            </w:tcBorders>
            <w:noWrap w:val="0"/>
            <w:vAlign w:val="center"/>
          </w:tcPr>
          <w:p w14:paraId="6D3F6358">
            <w:pPr>
              <w:adjustRightInd w:val="0"/>
              <w:snapToGrid w:val="0"/>
              <w:spacing w:after="0" w:line="240" w:lineRule="auto"/>
              <w:jc w:val="center"/>
              <w:rPr>
                <w:rFonts w:hint="eastAsia" w:ascii="仿宋_GB2312" w:hAnsi="仿宋_GB2312" w:eastAsia="仿宋_GB2312" w:cs="仿宋_GB2312"/>
                <w:kern w:val="0"/>
                <w:szCs w:val="21"/>
                <w:highlight w:val="none"/>
              </w:rPr>
            </w:pPr>
            <w:r>
              <w:rPr>
                <w:rFonts w:hint="eastAsia" w:ascii="黑体" w:hAnsi="黑体" w:eastAsia="黑体" w:cs="黑体"/>
                <w:kern w:val="0"/>
                <w:szCs w:val="21"/>
                <w:highlight w:val="none"/>
                <w:lang w:eastAsia="zh-CN"/>
              </w:rPr>
              <w:t>（五）强化综合保障和能力建设</w:t>
            </w:r>
          </w:p>
        </w:tc>
      </w:tr>
      <w:tr w14:paraId="0AD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jc w:val="center"/>
        </w:trPr>
        <w:tc>
          <w:tcPr>
            <w:tcW w:w="454" w:type="dxa"/>
            <w:vMerge w:val="restart"/>
            <w:tcBorders>
              <w:left w:val="single" w:color="auto" w:sz="4" w:space="0"/>
              <w:right w:val="single" w:color="auto" w:sz="4" w:space="0"/>
            </w:tcBorders>
            <w:noWrap w:val="0"/>
            <w:vAlign w:val="center"/>
          </w:tcPr>
          <w:p w14:paraId="2B011D54">
            <w:pPr>
              <w:adjustRightInd w:val="0"/>
              <w:snapToGrid w:val="0"/>
              <w:spacing w:after="0" w:line="24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13</w:t>
            </w:r>
          </w:p>
        </w:tc>
        <w:tc>
          <w:tcPr>
            <w:tcW w:w="1474" w:type="dxa"/>
            <w:vMerge w:val="restart"/>
            <w:tcBorders>
              <w:left w:val="nil"/>
              <w:right w:val="single" w:color="auto" w:sz="4" w:space="0"/>
            </w:tcBorders>
            <w:noWrap w:val="0"/>
            <w:vAlign w:val="center"/>
          </w:tcPr>
          <w:p w14:paraId="12AABFCB">
            <w:pPr>
              <w:adjustRightInd w:val="0"/>
              <w:snapToGrid w:val="0"/>
              <w:spacing w:after="0" w:line="240" w:lineRule="auto"/>
              <w:jc w:val="center"/>
              <w:rPr>
                <w:rFonts w:hint="eastAsia" w:ascii="宋体" w:hAnsi="宋体" w:eastAsia="宋体" w:cs="宋体"/>
                <w:color w:val="auto"/>
                <w:szCs w:val="21"/>
              </w:rPr>
            </w:pPr>
            <w:r>
              <w:rPr>
                <w:rFonts w:hint="eastAsia" w:ascii="宋体" w:hAnsi="宋体" w:eastAsia="宋体" w:cs="宋体"/>
                <w:color w:val="auto"/>
                <w:kern w:val="0"/>
                <w:szCs w:val="21"/>
                <w:lang w:bidi="ar"/>
              </w:rPr>
              <w:t>加强统计核算能力建设</w:t>
            </w:r>
          </w:p>
        </w:tc>
        <w:tc>
          <w:tcPr>
            <w:tcW w:w="6350" w:type="dxa"/>
            <w:tcBorders>
              <w:top w:val="single" w:color="auto" w:sz="4" w:space="0"/>
              <w:left w:val="nil"/>
              <w:bottom w:val="single" w:color="auto" w:sz="4" w:space="0"/>
              <w:right w:val="single" w:color="auto" w:sz="4" w:space="0"/>
            </w:tcBorders>
            <w:noWrap w:val="0"/>
            <w:vAlign w:val="center"/>
          </w:tcPr>
          <w:p w14:paraId="1413AA83">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规范编制近3年区级温室气体排放清单。</w:t>
            </w:r>
          </w:p>
        </w:tc>
        <w:tc>
          <w:tcPr>
            <w:tcW w:w="1247" w:type="dxa"/>
            <w:tcBorders>
              <w:top w:val="single" w:color="auto" w:sz="4" w:space="0"/>
              <w:left w:val="nil"/>
              <w:bottom w:val="single" w:color="auto" w:sz="4" w:space="0"/>
              <w:right w:val="single" w:color="auto" w:sz="4" w:space="0"/>
            </w:tcBorders>
            <w:noWrap w:val="0"/>
            <w:vAlign w:val="center"/>
          </w:tcPr>
          <w:p w14:paraId="04C7BE98">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0B1ED25A">
            <w:pPr>
              <w:adjustRightInd w:val="0"/>
              <w:snapToGrid w:val="0"/>
              <w:spacing w:after="0"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生态环境局</w:t>
            </w:r>
          </w:p>
        </w:tc>
        <w:tc>
          <w:tcPr>
            <w:tcW w:w="2324" w:type="dxa"/>
            <w:tcBorders>
              <w:top w:val="single" w:color="auto" w:sz="4" w:space="0"/>
              <w:left w:val="nil"/>
              <w:bottom w:val="single" w:color="auto" w:sz="4" w:space="0"/>
              <w:right w:val="single" w:color="auto" w:sz="4" w:space="0"/>
            </w:tcBorders>
            <w:noWrap w:val="0"/>
            <w:vAlign w:val="center"/>
          </w:tcPr>
          <w:p w14:paraId="1E205C2E">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r>
      <w:tr w14:paraId="632F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454" w:type="dxa"/>
            <w:vMerge w:val="continue"/>
            <w:tcBorders>
              <w:left w:val="single" w:color="auto" w:sz="4" w:space="0"/>
              <w:right w:val="single" w:color="auto" w:sz="4" w:space="0"/>
            </w:tcBorders>
            <w:noWrap w:val="0"/>
            <w:vAlign w:val="center"/>
          </w:tcPr>
          <w:p w14:paraId="4AC64461">
            <w:pPr>
              <w:adjustRightInd w:val="0"/>
              <w:snapToGrid w:val="0"/>
              <w:spacing w:after="0" w:line="240" w:lineRule="auto"/>
              <w:jc w:val="center"/>
              <w:rPr>
                <w:rFonts w:hint="eastAsia" w:ascii="宋体" w:hAnsi="宋体" w:eastAsia="宋体" w:cs="宋体"/>
                <w:kern w:val="0"/>
                <w:szCs w:val="21"/>
                <w:highlight w:val="none"/>
              </w:rPr>
            </w:pPr>
          </w:p>
        </w:tc>
        <w:tc>
          <w:tcPr>
            <w:tcW w:w="1474" w:type="dxa"/>
            <w:vMerge w:val="continue"/>
            <w:tcBorders>
              <w:left w:val="nil"/>
              <w:right w:val="single" w:color="auto" w:sz="4" w:space="0"/>
            </w:tcBorders>
            <w:noWrap w:val="0"/>
            <w:vAlign w:val="center"/>
          </w:tcPr>
          <w:p w14:paraId="01EF878F">
            <w:pPr>
              <w:adjustRightInd w:val="0"/>
              <w:snapToGrid w:val="0"/>
              <w:spacing w:after="0" w:line="240" w:lineRule="auto"/>
              <w:jc w:val="center"/>
              <w:rPr>
                <w:rFonts w:hint="eastAsia" w:ascii="宋体" w:hAnsi="宋体" w:eastAsia="宋体" w:cs="宋体"/>
                <w:color w:val="auto"/>
                <w:szCs w:val="21"/>
              </w:rPr>
            </w:pPr>
          </w:p>
        </w:tc>
        <w:tc>
          <w:tcPr>
            <w:tcW w:w="6350" w:type="dxa"/>
            <w:tcBorders>
              <w:top w:val="single" w:color="auto" w:sz="4" w:space="0"/>
              <w:left w:val="nil"/>
              <w:bottom w:val="single" w:color="auto" w:sz="4" w:space="0"/>
              <w:right w:val="single" w:color="auto" w:sz="4" w:space="0"/>
            </w:tcBorders>
            <w:noWrap w:val="0"/>
            <w:vAlign w:val="center"/>
          </w:tcPr>
          <w:p w14:paraId="1C123F7A">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eastAsia="zh-CN" w:bidi="ar"/>
              </w:rPr>
              <w:t>开展大兴区碳源、碳汇评估，全面掌握大兴区碳排放及碳汇情况。</w:t>
            </w:r>
          </w:p>
        </w:tc>
        <w:tc>
          <w:tcPr>
            <w:tcW w:w="1247" w:type="dxa"/>
            <w:tcBorders>
              <w:top w:val="single" w:color="auto" w:sz="4" w:space="0"/>
              <w:left w:val="nil"/>
              <w:bottom w:val="single" w:color="auto" w:sz="4" w:space="0"/>
              <w:right w:val="single" w:color="auto" w:sz="4" w:space="0"/>
            </w:tcBorders>
            <w:noWrap w:val="0"/>
            <w:vAlign w:val="center"/>
          </w:tcPr>
          <w:p w14:paraId="1C3F7A21">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6087A79F">
            <w:pPr>
              <w:adjustRightInd w:val="0"/>
              <w:snapToGrid w:val="0"/>
              <w:spacing w:after="0"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生态环境局</w:t>
            </w:r>
          </w:p>
        </w:tc>
        <w:tc>
          <w:tcPr>
            <w:tcW w:w="2324" w:type="dxa"/>
            <w:tcBorders>
              <w:top w:val="single" w:color="auto" w:sz="4" w:space="0"/>
              <w:left w:val="nil"/>
              <w:bottom w:val="single" w:color="auto" w:sz="4" w:space="0"/>
              <w:right w:val="single" w:color="auto" w:sz="4" w:space="0"/>
            </w:tcBorders>
            <w:noWrap w:val="0"/>
            <w:vAlign w:val="center"/>
          </w:tcPr>
          <w:p w14:paraId="639AF1D8">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r>
      <w:tr w14:paraId="581E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exact"/>
          <w:jc w:val="center"/>
        </w:trPr>
        <w:tc>
          <w:tcPr>
            <w:tcW w:w="454" w:type="dxa"/>
            <w:vMerge w:val="continue"/>
            <w:tcBorders>
              <w:left w:val="single" w:color="auto" w:sz="4" w:space="0"/>
              <w:right w:val="single" w:color="auto" w:sz="4" w:space="0"/>
            </w:tcBorders>
            <w:noWrap w:val="0"/>
            <w:vAlign w:val="center"/>
          </w:tcPr>
          <w:p w14:paraId="4F98B4EC">
            <w:pPr>
              <w:adjustRightInd w:val="0"/>
              <w:snapToGrid w:val="0"/>
              <w:spacing w:after="0" w:line="240" w:lineRule="auto"/>
              <w:jc w:val="center"/>
              <w:rPr>
                <w:rFonts w:hint="eastAsia" w:ascii="宋体" w:hAnsi="宋体" w:eastAsia="宋体" w:cs="宋体"/>
                <w:kern w:val="0"/>
                <w:szCs w:val="21"/>
                <w:highlight w:val="none"/>
              </w:rPr>
            </w:pPr>
          </w:p>
        </w:tc>
        <w:tc>
          <w:tcPr>
            <w:tcW w:w="1474" w:type="dxa"/>
            <w:vMerge w:val="continue"/>
            <w:tcBorders>
              <w:left w:val="nil"/>
              <w:right w:val="single" w:color="auto" w:sz="4" w:space="0"/>
            </w:tcBorders>
            <w:noWrap w:val="0"/>
            <w:vAlign w:val="center"/>
          </w:tcPr>
          <w:p w14:paraId="3236F47A">
            <w:pPr>
              <w:adjustRightInd w:val="0"/>
              <w:snapToGrid w:val="0"/>
              <w:spacing w:after="0" w:line="240" w:lineRule="auto"/>
              <w:jc w:val="center"/>
              <w:rPr>
                <w:rFonts w:hint="eastAsia" w:ascii="宋体" w:hAnsi="宋体" w:eastAsia="宋体" w:cs="宋体"/>
                <w:color w:val="auto"/>
                <w:szCs w:val="21"/>
              </w:rPr>
            </w:pPr>
          </w:p>
        </w:tc>
        <w:tc>
          <w:tcPr>
            <w:tcW w:w="6350" w:type="dxa"/>
            <w:tcBorders>
              <w:top w:val="single" w:color="auto" w:sz="4" w:space="0"/>
              <w:left w:val="nil"/>
              <w:bottom w:val="single" w:color="auto" w:sz="4" w:space="0"/>
              <w:right w:val="single" w:color="auto" w:sz="4" w:space="0"/>
            </w:tcBorders>
            <w:noWrap w:val="0"/>
            <w:vAlign w:val="center"/>
          </w:tcPr>
          <w:p w14:paraId="3684DC6A">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highlight w:val="none"/>
              </w:rPr>
              <w:t>夯实</w:t>
            </w:r>
            <w:r>
              <w:rPr>
                <w:rFonts w:hint="eastAsia" w:ascii="宋体" w:hAnsi="宋体" w:eastAsia="宋体" w:cs="宋体"/>
                <w:highlight w:val="none"/>
                <w:lang w:eastAsia="zh-CN"/>
              </w:rPr>
              <w:t>碳排放</w:t>
            </w:r>
            <w:r>
              <w:rPr>
                <w:rFonts w:hint="eastAsia" w:ascii="宋体" w:hAnsi="宋体" w:eastAsia="宋体" w:cs="宋体"/>
                <w:highlight w:val="none"/>
              </w:rPr>
              <w:t>核算数据基础</w:t>
            </w:r>
            <w:r>
              <w:rPr>
                <w:rFonts w:hint="eastAsia" w:ascii="宋体" w:hAnsi="宋体" w:eastAsia="宋体" w:cs="宋体"/>
                <w:highlight w:val="none"/>
                <w:lang w:eastAsia="zh-CN"/>
              </w:rPr>
              <w:t>，</w:t>
            </w:r>
            <w:r>
              <w:rPr>
                <w:rFonts w:hint="eastAsia" w:ascii="宋体" w:hAnsi="宋体" w:eastAsia="宋体" w:cs="宋体"/>
                <w:highlight w:val="none"/>
              </w:rPr>
              <w:t>定期统计</w:t>
            </w:r>
            <w:r>
              <w:rPr>
                <w:rFonts w:hint="eastAsia" w:ascii="宋体" w:hAnsi="宋体" w:eastAsia="宋体" w:cs="宋体"/>
                <w:highlight w:val="none"/>
                <w:lang w:eastAsia="zh-CN"/>
              </w:rPr>
              <w:t>核算全区</w:t>
            </w:r>
            <w:r>
              <w:rPr>
                <w:rFonts w:hint="eastAsia" w:ascii="宋体" w:hAnsi="宋体" w:eastAsia="宋体" w:cs="宋体"/>
                <w:highlight w:val="none"/>
              </w:rPr>
              <w:t>能源</w:t>
            </w:r>
            <w:r>
              <w:rPr>
                <w:rFonts w:hint="eastAsia" w:ascii="宋体" w:hAnsi="宋体" w:eastAsia="宋体" w:cs="宋体"/>
                <w:highlight w:val="none"/>
                <w:lang w:eastAsia="zh-CN"/>
              </w:rPr>
              <w:t>运行碳排放</w:t>
            </w:r>
            <w:r>
              <w:rPr>
                <w:rFonts w:hint="eastAsia" w:ascii="宋体" w:hAnsi="宋体" w:eastAsia="宋体" w:cs="宋体"/>
                <w:highlight w:val="none"/>
              </w:rPr>
              <w:t>情况，加强碳排放形势分析会商。</w:t>
            </w:r>
          </w:p>
        </w:tc>
        <w:tc>
          <w:tcPr>
            <w:tcW w:w="1247" w:type="dxa"/>
            <w:tcBorders>
              <w:top w:val="single" w:color="auto" w:sz="4" w:space="0"/>
              <w:left w:val="nil"/>
              <w:bottom w:val="single" w:color="auto" w:sz="4" w:space="0"/>
              <w:right w:val="single" w:color="auto" w:sz="4" w:space="0"/>
            </w:tcBorders>
            <w:noWrap w:val="0"/>
            <w:vAlign w:val="center"/>
          </w:tcPr>
          <w:p w14:paraId="466964D0">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3A1385C7">
            <w:pPr>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区统计局</w:t>
            </w:r>
          </w:p>
          <w:p w14:paraId="1384562C">
            <w:pPr>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区生态环境局</w:t>
            </w:r>
          </w:p>
          <w:p w14:paraId="0B94200B">
            <w:pPr>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区发展改革委</w:t>
            </w:r>
          </w:p>
          <w:p w14:paraId="100B9404">
            <w:pPr>
              <w:adjustRightInd w:val="0"/>
              <w:snapToGrid w:val="0"/>
              <w:spacing w:after="0"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kern w:val="0"/>
                <w:szCs w:val="21"/>
                <w:highlight w:val="none"/>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398032F9">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区供电公司</w:t>
            </w:r>
          </w:p>
        </w:tc>
      </w:tr>
      <w:tr w14:paraId="124D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454" w:type="dxa"/>
            <w:tcBorders>
              <w:left w:val="single" w:color="auto" w:sz="4" w:space="0"/>
              <w:bottom w:val="single" w:color="auto" w:sz="4" w:space="0"/>
              <w:right w:val="single" w:color="auto" w:sz="4" w:space="0"/>
            </w:tcBorders>
            <w:noWrap w:val="0"/>
            <w:vAlign w:val="center"/>
          </w:tcPr>
          <w:p w14:paraId="306C83A1">
            <w:pPr>
              <w:adjustRightInd w:val="0"/>
              <w:snapToGrid w:val="0"/>
              <w:spacing w:after="0" w:line="24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14</w:t>
            </w:r>
          </w:p>
        </w:tc>
        <w:tc>
          <w:tcPr>
            <w:tcW w:w="1474" w:type="dxa"/>
            <w:tcBorders>
              <w:left w:val="nil"/>
              <w:bottom w:val="single" w:color="auto" w:sz="4" w:space="0"/>
              <w:right w:val="single" w:color="auto" w:sz="4" w:space="0"/>
            </w:tcBorders>
            <w:noWrap w:val="0"/>
            <w:vAlign w:val="center"/>
          </w:tcPr>
          <w:p w14:paraId="62C80643">
            <w:pPr>
              <w:adjustRightInd w:val="0"/>
              <w:snapToGrid w:val="0"/>
              <w:spacing w:after="0" w:line="240" w:lineRule="auto"/>
              <w:jc w:val="center"/>
              <w:rPr>
                <w:rFonts w:hint="eastAsia" w:ascii="宋体" w:hAnsi="宋体" w:eastAsia="宋体" w:cs="宋体"/>
                <w:color w:val="auto"/>
                <w:szCs w:val="21"/>
              </w:rPr>
            </w:pPr>
            <w:r>
              <w:rPr>
                <w:rFonts w:hint="eastAsia" w:ascii="宋体" w:hAnsi="宋体" w:eastAsia="宋体" w:cs="宋体"/>
                <w:color w:val="auto"/>
                <w:kern w:val="0"/>
                <w:szCs w:val="21"/>
                <w:lang w:bidi="ar"/>
              </w:rPr>
              <w:t>强化应对气候变化政策支持</w:t>
            </w:r>
          </w:p>
        </w:tc>
        <w:tc>
          <w:tcPr>
            <w:tcW w:w="6350" w:type="dxa"/>
            <w:tcBorders>
              <w:top w:val="single" w:color="auto" w:sz="4" w:space="0"/>
              <w:left w:val="nil"/>
              <w:bottom w:val="single" w:color="auto" w:sz="4" w:space="0"/>
              <w:right w:val="single" w:color="auto" w:sz="4" w:space="0"/>
            </w:tcBorders>
            <w:noWrap w:val="0"/>
            <w:vAlign w:val="center"/>
          </w:tcPr>
          <w:p w14:paraId="00F79DA2">
            <w:pPr>
              <w:adjustRightInd w:val="0"/>
              <w:snapToGrid w:val="0"/>
              <w:spacing w:after="0" w:line="240" w:lineRule="auto"/>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积极争取对减缓和适应气候变化重大项目的资金支持。加大对低碳项目资金支持，鼓励先进低碳技术研发推广和项目建设。加大对应对气候变化和“双碳”领域的科技支撑。</w:t>
            </w:r>
          </w:p>
        </w:tc>
        <w:tc>
          <w:tcPr>
            <w:tcW w:w="1247" w:type="dxa"/>
            <w:tcBorders>
              <w:top w:val="single" w:color="auto" w:sz="4" w:space="0"/>
              <w:left w:val="nil"/>
              <w:bottom w:val="single" w:color="auto" w:sz="4" w:space="0"/>
              <w:right w:val="single" w:color="auto" w:sz="4" w:space="0"/>
            </w:tcBorders>
            <w:noWrap w:val="0"/>
            <w:vAlign w:val="center"/>
          </w:tcPr>
          <w:p w14:paraId="26C40AEB">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2324" w:type="dxa"/>
            <w:tcBorders>
              <w:top w:val="single" w:color="auto" w:sz="4" w:space="0"/>
              <w:left w:val="nil"/>
              <w:bottom w:val="single" w:color="auto" w:sz="4" w:space="0"/>
              <w:right w:val="single" w:color="auto" w:sz="4" w:space="0"/>
            </w:tcBorders>
            <w:noWrap w:val="0"/>
            <w:vAlign w:val="center"/>
          </w:tcPr>
          <w:p w14:paraId="6D895E12">
            <w:pPr>
              <w:snapToGrid w:val="0"/>
              <w:spacing w:after="0" w:line="240" w:lineRule="auto"/>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区发展改革委</w:t>
            </w:r>
          </w:p>
          <w:p w14:paraId="3BDEF7D9">
            <w:pPr>
              <w:snapToGrid w:val="0"/>
              <w:spacing w:after="0" w:line="240" w:lineRule="auto"/>
              <w:ind w:left="-105" w:leftChars="-50" w:right="-105" w:rightChars="-5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区生态环境局</w:t>
            </w:r>
          </w:p>
          <w:p w14:paraId="4F125ECC">
            <w:pPr>
              <w:adjustRightInd w:val="0"/>
              <w:snapToGrid w:val="0"/>
              <w:spacing w:after="0"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lang w:eastAsia="zh-CN"/>
              </w:rPr>
              <w:t>区经济和信息化局</w:t>
            </w:r>
          </w:p>
        </w:tc>
        <w:tc>
          <w:tcPr>
            <w:tcW w:w="2324" w:type="dxa"/>
            <w:tcBorders>
              <w:top w:val="single" w:color="auto" w:sz="4" w:space="0"/>
              <w:left w:val="nil"/>
              <w:bottom w:val="single" w:color="auto" w:sz="4" w:space="0"/>
              <w:right w:val="single" w:color="auto" w:sz="4" w:space="0"/>
            </w:tcBorders>
            <w:noWrap w:val="0"/>
            <w:vAlign w:val="center"/>
          </w:tcPr>
          <w:p w14:paraId="65FCDD7D">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w:t>
            </w:r>
          </w:p>
        </w:tc>
      </w:tr>
    </w:tbl>
    <w:p w14:paraId="7CB9CF91">
      <w:pPr>
        <w:keepNext w:val="0"/>
        <w:keepLines w:val="0"/>
        <w:pageBreakBefore w:val="0"/>
        <w:widowControl w:val="0"/>
        <w:tabs>
          <w:tab w:val="left" w:pos="4613"/>
        </w:tabs>
        <w:kinsoku/>
        <w:wordWrap/>
        <w:overflowPunct/>
        <w:topLinePunct w:val="0"/>
        <w:autoSpaceDE/>
        <w:autoSpaceDN/>
        <w:bidi w:val="0"/>
        <w:adjustRightInd/>
        <w:snapToGrid/>
        <w:spacing w:after="0" w:line="14" w:lineRule="exact"/>
        <w:jc w:val="left"/>
        <w:textAlignment w:val="auto"/>
        <w:rPr>
          <w:rFonts w:ascii="Times New Roman" w:hAnsi="Times New Roman" w:cs="Times New Roman"/>
          <w:lang w:val="en-US" w:eastAsia="zh-CN"/>
        </w:rPr>
      </w:pPr>
    </w:p>
    <w:tbl>
      <w:tblPr>
        <w:tblStyle w:val="14"/>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33"/>
        <w:gridCol w:w="6604"/>
        <w:gridCol w:w="1297"/>
        <w:gridCol w:w="2417"/>
        <w:gridCol w:w="2417"/>
      </w:tblGrid>
      <w:tr w14:paraId="5144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2F7ED430">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序号</w:t>
            </w:r>
          </w:p>
        </w:tc>
        <w:tc>
          <w:tcPr>
            <w:tcW w:w="1474" w:type="dxa"/>
            <w:tcBorders>
              <w:top w:val="single" w:color="auto" w:sz="4" w:space="0"/>
              <w:left w:val="nil"/>
              <w:bottom w:val="single" w:color="auto" w:sz="4" w:space="0"/>
              <w:right w:val="single" w:color="auto" w:sz="4" w:space="0"/>
            </w:tcBorders>
            <w:noWrap w:val="0"/>
            <w:vAlign w:val="center"/>
          </w:tcPr>
          <w:p w14:paraId="3E7D877F">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重点任务</w:t>
            </w:r>
          </w:p>
        </w:tc>
        <w:tc>
          <w:tcPr>
            <w:tcW w:w="6350" w:type="dxa"/>
            <w:tcBorders>
              <w:top w:val="single" w:color="auto" w:sz="4" w:space="0"/>
              <w:left w:val="nil"/>
              <w:bottom w:val="single" w:color="auto" w:sz="4" w:space="0"/>
              <w:right w:val="single" w:color="auto" w:sz="4" w:space="0"/>
            </w:tcBorders>
            <w:noWrap w:val="0"/>
            <w:vAlign w:val="center"/>
          </w:tcPr>
          <w:p w14:paraId="60DD765E">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工作措施</w:t>
            </w:r>
          </w:p>
        </w:tc>
        <w:tc>
          <w:tcPr>
            <w:tcW w:w="1247" w:type="dxa"/>
            <w:tcBorders>
              <w:top w:val="single" w:color="auto" w:sz="4" w:space="0"/>
              <w:left w:val="nil"/>
              <w:bottom w:val="single" w:color="auto" w:sz="4" w:space="0"/>
              <w:right w:val="single" w:color="auto" w:sz="4" w:space="0"/>
            </w:tcBorders>
            <w:noWrap w:val="0"/>
            <w:vAlign w:val="center"/>
          </w:tcPr>
          <w:p w14:paraId="2B27616B">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完成时限</w:t>
            </w:r>
          </w:p>
        </w:tc>
        <w:tc>
          <w:tcPr>
            <w:tcW w:w="2324" w:type="dxa"/>
            <w:tcBorders>
              <w:top w:val="single" w:color="auto" w:sz="4" w:space="0"/>
              <w:left w:val="nil"/>
              <w:bottom w:val="single" w:color="auto" w:sz="4" w:space="0"/>
              <w:right w:val="single" w:color="auto" w:sz="4" w:space="0"/>
            </w:tcBorders>
            <w:noWrap w:val="0"/>
            <w:vAlign w:val="center"/>
          </w:tcPr>
          <w:p w14:paraId="2D00C03C">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牵头单位</w:t>
            </w:r>
          </w:p>
        </w:tc>
        <w:tc>
          <w:tcPr>
            <w:tcW w:w="2324" w:type="dxa"/>
            <w:tcBorders>
              <w:top w:val="single" w:color="auto" w:sz="4" w:space="0"/>
              <w:left w:val="nil"/>
              <w:bottom w:val="single" w:color="auto" w:sz="4" w:space="0"/>
              <w:right w:val="single" w:color="auto" w:sz="4" w:space="0"/>
            </w:tcBorders>
            <w:noWrap w:val="0"/>
            <w:vAlign w:val="center"/>
          </w:tcPr>
          <w:p w14:paraId="41E76455">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协办单位</w:t>
            </w:r>
          </w:p>
        </w:tc>
      </w:tr>
      <w:tr w14:paraId="76B3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5102992A">
            <w:pPr>
              <w:widowControl/>
              <w:snapToGrid w:val="0"/>
              <w:spacing w:after="0" w:line="240" w:lineRule="auto"/>
              <w:ind w:left="-105" w:leftChars="-50" w:right="-105" w:rightChars="-50"/>
              <w:jc w:val="center"/>
              <w:rPr>
                <w:rFonts w:hint="eastAsia" w:ascii="黑体" w:hAnsi="黑体" w:eastAsia="黑体" w:cs="黑体"/>
                <w:szCs w:val="21"/>
              </w:rPr>
            </w:pPr>
            <w:r>
              <w:rPr>
                <w:rFonts w:hint="eastAsia" w:ascii="黑体" w:hAnsi="黑体" w:eastAsia="黑体" w:cs="黑体"/>
                <w:color w:val="auto"/>
                <w:kern w:val="0"/>
                <w:sz w:val="32"/>
                <w:szCs w:val="32"/>
              </w:rPr>
              <w:t>二、“无废城市”建设</w:t>
            </w:r>
          </w:p>
        </w:tc>
      </w:tr>
      <w:tr w14:paraId="0334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444E848E">
            <w:pPr>
              <w:adjustRightInd w:val="0"/>
              <w:snapToGrid w:val="0"/>
              <w:spacing w:after="0" w:line="240" w:lineRule="auto"/>
              <w:ind w:left="-105" w:leftChars="-50" w:right="-105" w:rightChars="-50"/>
              <w:jc w:val="center"/>
              <w:rPr>
                <w:rFonts w:hint="eastAsia" w:ascii="黑体" w:hAnsi="黑体" w:eastAsia="黑体" w:cs="黑体"/>
                <w:szCs w:val="21"/>
              </w:rPr>
            </w:pPr>
            <w:r>
              <w:rPr>
                <w:rFonts w:hint="eastAsia" w:ascii="黑体" w:hAnsi="黑体" w:eastAsia="黑体" w:cs="黑体"/>
                <w:color w:val="auto"/>
                <w:szCs w:val="21"/>
              </w:rPr>
              <w:t>（一）主要目标</w:t>
            </w:r>
          </w:p>
        </w:tc>
      </w:tr>
      <w:tr w14:paraId="259A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454" w:type="dxa"/>
            <w:tcBorders>
              <w:top w:val="single" w:color="auto" w:sz="4" w:space="0"/>
              <w:left w:val="single" w:color="auto" w:sz="4" w:space="0"/>
              <w:bottom w:val="single" w:color="auto" w:sz="4" w:space="0"/>
              <w:right w:val="single" w:color="auto" w:sz="4" w:space="0"/>
            </w:tcBorders>
            <w:noWrap w:val="0"/>
            <w:vAlign w:val="center"/>
          </w:tcPr>
          <w:p w14:paraId="7FB8E04A">
            <w:pPr>
              <w:keepNext w:val="0"/>
              <w:keepLines w:val="0"/>
              <w:widowControl/>
              <w:suppressLineNumbers w:val="0"/>
              <w:spacing w:after="0" w:line="240" w:lineRule="auto"/>
              <w:jc w:val="center"/>
              <w:textAlignment w:val="center"/>
              <w:rPr>
                <w:rFonts w:hint="eastAsia" w:ascii="宋体" w:hAnsi="宋体" w:eastAsia="宋体" w:cs="宋体"/>
                <w:szCs w:val="21"/>
                <w:lang w:val="en-US"/>
              </w:rPr>
            </w:pPr>
            <w:r>
              <w:rPr>
                <w:rFonts w:hint="eastAsia" w:ascii="宋体" w:hAnsi="宋体" w:eastAsia="宋体" w:cs="宋体"/>
                <w:i w:val="0"/>
                <w:iCs w:val="0"/>
                <w:color w:val="000000"/>
                <w:kern w:val="0"/>
                <w:sz w:val="21"/>
                <w:szCs w:val="21"/>
                <w:u w:val="none"/>
                <w:lang w:val="en-US" w:eastAsia="zh-CN" w:bidi="ar"/>
              </w:rPr>
              <w:t>15</w:t>
            </w:r>
          </w:p>
        </w:tc>
        <w:tc>
          <w:tcPr>
            <w:tcW w:w="1474" w:type="dxa"/>
            <w:tcBorders>
              <w:top w:val="single" w:color="auto" w:sz="4" w:space="0"/>
              <w:left w:val="nil"/>
              <w:bottom w:val="single" w:color="auto" w:sz="4" w:space="0"/>
              <w:right w:val="single" w:color="auto" w:sz="4" w:space="0"/>
            </w:tcBorders>
            <w:noWrap w:val="0"/>
            <w:vAlign w:val="center"/>
          </w:tcPr>
          <w:p w14:paraId="2FB315BC">
            <w:pPr>
              <w:keepNext w:val="0"/>
              <w:keepLines w:val="0"/>
              <w:widowControl/>
              <w:suppressLineNumbers w:val="0"/>
              <w:spacing w:after="0" w:line="240" w:lineRule="auto"/>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目标任务</w:t>
            </w:r>
          </w:p>
        </w:tc>
        <w:tc>
          <w:tcPr>
            <w:tcW w:w="6350" w:type="dxa"/>
            <w:tcBorders>
              <w:top w:val="single" w:color="auto" w:sz="4" w:space="0"/>
              <w:left w:val="nil"/>
              <w:bottom w:val="single" w:color="auto" w:sz="4" w:space="0"/>
              <w:right w:val="single" w:color="auto" w:sz="4" w:space="0"/>
            </w:tcBorders>
            <w:noWrap w:val="0"/>
            <w:vAlign w:val="center"/>
          </w:tcPr>
          <w:p w14:paraId="1C3951CD">
            <w:pPr>
              <w:keepNext w:val="0"/>
              <w:keepLines w:val="0"/>
              <w:widowControl/>
              <w:suppressLineNumbers w:val="0"/>
              <w:spacing w:after="0" w:line="240" w:lineRule="auto"/>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落实北京市全域“无废城市”建设工作方案，推进大兴区“无废城市”建设，危险废物填埋处置量占比同比降低。</w:t>
            </w:r>
          </w:p>
        </w:tc>
        <w:tc>
          <w:tcPr>
            <w:tcW w:w="1247" w:type="dxa"/>
            <w:tcBorders>
              <w:top w:val="single" w:color="auto" w:sz="4" w:space="0"/>
              <w:left w:val="nil"/>
              <w:bottom w:val="single" w:color="auto" w:sz="4" w:space="0"/>
              <w:right w:val="single" w:color="auto" w:sz="4" w:space="0"/>
            </w:tcBorders>
            <w:noWrap w:val="0"/>
            <w:vAlign w:val="center"/>
          </w:tcPr>
          <w:p w14:paraId="25F22807">
            <w:pPr>
              <w:keepNext w:val="0"/>
              <w:keepLines w:val="0"/>
              <w:widowControl/>
              <w:suppressLineNumbers w:val="0"/>
              <w:spacing w:after="0" w:line="240" w:lineRule="auto"/>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66ECEF9B">
            <w:pPr>
              <w:keepNext w:val="0"/>
              <w:keepLines w:val="0"/>
              <w:widowControl/>
              <w:suppressLineNumbers w:val="0"/>
              <w:spacing w:after="0" w:line="240" w:lineRule="auto"/>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31FF9ACC">
            <w:pPr>
              <w:keepNext w:val="0"/>
              <w:keepLines w:val="0"/>
              <w:widowControl/>
              <w:suppressLineNumbers w:val="0"/>
              <w:spacing w:after="0" w:line="240" w:lineRule="auto"/>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区城市管理委</w:t>
            </w:r>
          </w:p>
        </w:tc>
      </w:tr>
      <w:tr w14:paraId="121C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24" w:type="dxa"/>
            <w:gridSpan w:val="6"/>
            <w:tcBorders>
              <w:top w:val="single" w:color="auto" w:sz="4" w:space="0"/>
              <w:left w:val="single" w:color="auto" w:sz="4" w:space="0"/>
              <w:bottom w:val="single" w:color="auto" w:sz="4" w:space="0"/>
              <w:right w:val="single" w:color="auto" w:sz="4" w:space="0"/>
            </w:tcBorders>
            <w:noWrap w:val="0"/>
            <w:vAlign w:val="center"/>
          </w:tcPr>
          <w:p w14:paraId="21B5EA23">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（二）加强固体废物综合治理</w:t>
            </w:r>
          </w:p>
        </w:tc>
      </w:tr>
      <w:tr w14:paraId="4790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exact"/>
          <w:jc w:val="center"/>
        </w:trPr>
        <w:tc>
          <w:tcPr>
            <w:tcW w:w="454" w:type="dxa"/>
            <w:vMerge w:val="restart"/>
            <w:tcBorders>
              <w:left w:val="single" w:color="auto" w:sz="4" w:space="0"/>
              <w:right w:val="single" w:color="auto" w:sz="4" w:space="0"/>
            </w:tcBorders>
            <w:noWrap w:val="0"/>
            <w:vAlign w:val="center"/>
          </w:tcPr>
          <w:p w14:paraId="39877D1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74" w:type="dxa"/>
            <w:vMerge w:val="restart"/>
            <w:tcBorders>
              <w:left w:val="nil"/>
              <w:right w:val="single" w:color="auto" w:sz="4" w:space="0"/>
            </w:tcBorders>
            <w:noWrap w:val="0"/>
            <w:vAlign w:val="center"/>
          </w:tcPr>
          <w:p w14:paraId="6C99C37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强化工业固废源头减量和高效利用</w:t>
            </w:r>
          </w:p>
        </w:tc>
        <w:tc>
          <w:tcPr>
            <w:tcW w:w="6350" w:type="dxa"/>
            <w:tcBorders>
              <w:top w:val="single" w:color="auto" w:sz="4" w:space="0"/>
              <w:left w:val="nil"/>
              <w:bottom w:val="single" w:color="auto" w:sz="4" w:space="0"/>
              <w:right w:val="single" w:color="auto" w:sz="4" w:space="0"/>
            </w:tcBorders>
            <w:noWrap w:val="0"/>
            <w:vAlign w:val="center"/>
          </w:tcPr>
          <w:p w14:paraId="1FA127A4">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导工业固废源头减量。强化建设项目环境影响评价管理，环境影响评价文件中明确一般工业固体废物产生强度、环境管理要求、产生和利用处置情况。依法开展清洁生产审核，按照市级要求将一般工业固体废物产生量降低情况纳入清洁生产评价和美丽工厂指标体系。推广先进技术，引导一般工业固体废物产生强度高于0.2吨/万元的制造业企业转型升级。</w:t>
            </w:r>
          </w:p>
        </w:tc>
        <w:tc>
          <w:tcPr>
            <w:tcW w:w="1247" w:type="dxa"/>
            <w:tcBorders>
              <w:top w:val="single" w:color="auto" w:sz="4" w:space="0"/>
              <w:left w:val="nil"/>
              <w:bottom w:val="single" w:color="auto" w:sz="4" w:space="0"/>
              <w:right w:val="single" w:color="auto" w:sz="4" w:space="0"/>
            </w:tcBorders>
            <w:noWrap w:val="0"/>
            <w:vAlign w:val="center"/>
          </w:tcPr>
          <w:p w14:paraId="0F53E84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0A674A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FF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区经济和信息化局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区发展改革委</w:t>
            </w:r>
          </w:p>
        </w:tc>
        <w:tc>
          <w:tcPr>
            <w:tcW w:w="2324" w:type="dxa"/>
            <w:tcBorders>
              <w:top w:val="single" w:color="auto" w:sz="4" w:space="0"/>
              <w:left w:val="nil"/>
              <w:bottom w:val="single" w:color="auto" w:sz="4" w:space="0"/>
              <w:right w:val="single" w:color="auto" w:sz="4" w:space="0"/>
            </w:tcBorders>
            <w:noWrap w:val="0"/>
            <w:vAlign w:val="center"/>
          </w:tcPr>
          <w:p w14:paraId="170F7B1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0875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continue"/>
            <w:tcBorders>
              <w:left w:val="single" w:color="auto" w:sz="4" w:space="0"/>
              <w:right w:val="single" w:color="auto" w:sz="4" w:space="0"/>
            </w:tcBorders>
            <w:noWrap w:val="0"/>
            <w:vAlign w:val="center"/>
          </w:tcPr>
          <w:p w14:paraId="2B7A9FB2">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4325A6A8">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7F3879C9">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配合市级部门开展一般工业固体废物细化分类指标体系及一般工业固体废物环境统计填报指南研究。推动实现生活垃圾焚烧炉渣和可再生类废物全部利用。配合市级部门初步建立废动力电池收集转运体系。</w:t>
            </w:r>
          </w:p>
        </w:tc>
        <w:tc>
          <w:tcPr>
            <w:tcW w:w="1247" w:type="dxa"/>
            <w:tcBorders>
              <w:top w:val="single" w:color="auto" w:sz="4" w:space="0"/>
              <w:left w:val="nil"/>
              <w:bottom w:val="single" w:color="auto" w:sz="4" w:space="0"/>
              <w:right w:val="single" w:color="auto" w:sz="4" w:space="0"/>
            </w:tcBorders>
            <w:noWrap w:val="0"/>
            <w:vAlign w:val="center"/>
          </w:tcPr>
          <w:p w14:paraId="7E7A017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26B102F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14:paraId="2B1C6DA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区经济和信息化局</w:t>
            </w:r>
          </w:p>
        </w:tc>
        <w:tc>
          <w:tcPr>
            <w:tcW w:w="2324" w:type="dxa"/>
            <w:tcBorders>
              <w:top w:val="single" w:color="auto" w:sz="4" w:space="0"/>
              <w:left w:val="nil"/>
              <w:bottom w:val="single" w:color="auto" w:sz="4" w:space="0"/>
              <w:right w:val="single" w:color="auto" w:sz="4" w:space="0"/>
            </w:tcBorders>
            <w:noWrap w:val="0"/>
            <w:vAlign w:val="center"/>
          </w:tcPr>
          <w:p w14:paraId="4898A50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区城市管理委</w:t>
            </w:r>
          </w:p>
        </w:tc>
      </w:tr>
      <w:tr w14:paraId="30B4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exact"/>
          <w:jc w:val="center"/>
        </w:trPr>
        <w:tc>
          <w:tcPr>
            <w:tcW w:w="454" w:type="dxa"/>
            <w:vMerge w:val="restart"/>
            <w:tcBorders>
              <w:left w:val="single" w:color="auto" w:sz="4" w:space="0"/>
              <w:right w:val="single" w:color="auto" w:sz="4" w:space="0"/>
            </w:tcBorders>
            <w:noWrap w:val="0"/>
            <w:vAlign w:val="center"/>
          </w:tcPr>
          <w:p w14:paraId="721DB9E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474" w:type="dxa"/>
            <w:vMerge w:val="restart"/>
            <w:tcBorders>
              <w:left w:val="nil"/>
              <w:right w:val="single" w:color="auto" w:sz="4" w:space="0"/>
            </w:tcBorders>
            <w:noWrap w:val="0"/>
            <w:vAlign w:val="center"/>
          </w:tcPr>
          <w:p w14:paraId="03A181F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提升生活垃圾分类实效</w:t>
            </w:r>
          </w:p>
        </w:tc>
        <w:tc>
          <w:tcPr>
            <w:tcW w:w="6350" w:type="dxa"/>
            <w:tcBorders>
              <w:top w:val="single" w:color="auto" w:sz="4" w:space="0"/>
              <w:left w:val="nil"/>
              <w:bottom w:val="single" w:color="auto" w:sz="4" w:space="0"/>
              <w:right w:val="single" w:color="auto" w:sz="4" w:space="0"/>
            </w:tcBorders>
            <w:noWrap w:val="0"/>
            <w:vAlign w:val="center"/>
          </w:tcPr>
          <w:p w14:paraId="1AC3BE84">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0"/>
                <w:szCs w:val="21"/>
              </w:rPr>
              <w:t>推动机关事业单位和公共机构无纸化办公，</w:t>
            </w:r>
            <w:r>
              <w:rPr>
                <w:rFonts w:hint="eastAsia" w:ascii="宋体" w:hAnsi="宋体" w:eastAsia="宋体" w:cs="宋体"/>
                <w:color w:val="auto"/>
                <w:kern w:val="0"/>
                <w:sz w:val="21"/>
                <w:szCs w:val="21"/>
                <w:lang w:val="en-US" w:eastAsia="zh-CN" w:bidi="ar"/>
              </w:rPr>
              <w:t>鼓励电商、快递等重点领域使用可循环重复利用包装，从源头上减少一次性塑料制品使用</w:t>
            </w:r>
            <w:r>
              <w:rPr>
                <w:rFonts w:hint="eastAsia" w:ascii="宋体" w:hAnsi="宋体" w:cs="宋体"/>
                <w:color w:val="auto"/>
                <w:kern w:val="0"/>
                <w:szCs w:val="21"/>
              </w:rPr>
              <w:t>。在写字楼、产业园区等快递、外卖数量较多区域，</w:t>
            </w:r>
            <w:r>
              <w:rPr>
                <w:rFonts w:hint="eastAsia" w:ascii="宋体" w:hAnsi="宋体" w:cs="宋体"/>
                <w:color w:val="auto"/>
                <w:kern w:val="0"/>
                <w:szCs w:val="21"/>
                <w:lang w:eastAsia="zh-CN"/>
              </w:rPr>
              <w:t>持续</w:t>
            </w:r>
            <w:r>
              <w:rPr>
                <w:rFonts w:hint="eastAsia" w:ascii="宋体" w:hAnsi="宋体" w:cs="宋体"/>
                <w:color w:val="auto"/>
                <w:kern w:val="0"/>
                <w:szCs w:val="21"/>
              </w:rPr>
              <w:t>开展快递包装、外卖餐盒回收。生产、销售、快递等企业减少二次包装，加强纸箱回收复用。</w:t>
            </w:r>
          </w:p>
        </w:tc>
        <w:tc>
          <w:tcPr>
            <w:tcW w:w="1247" w:type="dxa"/>
            <w:tcBorders>
              <w:top w:val="single" w:color="auto" w:sz="4" w:space="0"/>
              <w:left w:val="nil"/>
              <w:bottom w:val="single" w:color="auto" w:sz="4" w:space="0"/>
              <w:right w:val="single" w:color="auto" w:sz="4" w:space="0"/>
            </w:tcBorders>
            <w:noWrap w:val="0"/>
            <w:vAlign w:val="center"/>
          </w:tcPr>
          <w:p w14:paraId="7F18909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3ABC336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区发展改革委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w:t>
            </w:r>
            <w:r>
              <w:rPr>
                <w:rFonts w:hint="eastAsia" w:ascii="宋体" w:hAnsi="宋体" w:cs="宋体"/>
                <w:i w:val="0"/>
                <w:iCs w:val="0"/>
                <w:color w:val="000000"/>
                <w:kern w:val="0"/>
                <w:sz w:val="21"/>
                <w:szCs w:val="21"/>
                <w:u w:val="none"/>
                <w:lang w:val="en-US" w:eastAsia="zh-CN" w:bidi="ar"/>
              </w:rPr>
              <w:t>委宣传部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区机关事务中心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区教委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区经济和信息化局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区城市管理委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区商务局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区市场监管局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区邮政局</w:t>
            </w:r>
          </w:p>
        </w:tc>
        <w:tc>
          <w:tcPr>
            <w:tcW w:w="2324" w:type="dxa"/>
            <w:tcBorders>
              <w:top w:val="single" w:color="auto" w:sz="4" w:space="0"/>
              <w:left w:val="nil"/>
              <w:bottom w:val="single" w:color="auto" w:sz="4" w:space="0"/>
              <w:right w:val="single" w:color="auto" w:sz="4" w:space="0"/>
            </w:tcBorders>
            <w:noWrap w:val="0"/>
            <w:vAlign w:val="center"/>
          </w:tcPr>
          <w:p w14:paraId="26A1999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各镇人民政府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各街道办事处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各产业园区管委会</w:t>
            </w:r>
          </w:p>
        </w:tc>
      </w:tr>
      <w:tr w14:paraId="475E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continue"/>
            <w:tcBorders>
              <w:left w:val="single" w:color="auto" w:sz="4" w:space="0"/>
              <w:right w:val="single" w:color="auto" w:sz="4" w:space="0"/>
            </w:tcBorders>
            <w:noWrap w:val="0"/>
            <w:vAlign w:val="center"/>
          </w:tcPr>
          <w:p w14:paraId="3F0F4EA8">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02EDCDC6">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617556C6">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提高再生资源回收利用水平。扩大智能回收机进社区覆盖范围，完善直达居民的便民回收体系，完成**个（全市3000个）以上小区（村）便民回收渠道布局。</w:t>
            </w:r>
          </w:p>
        </w:tc>
        <w:tc>
          <w:tcPr>
            <w:tcW w:w="1247" w:type="dxa"/>
            <w:tcBorders>
              <w:top w:val="single" w:color="auto" w:sz="4" w:space="0"/>
              <w:left w:val="nil"/>
              <w:bottom w:val="single" w:color="auto" w:sz="4" w:space="0"/>
              <w:right w:val="single" w:color="auto" w:sz="4" w:space="0"/>
            </w:tcBorders>
            <w:noWrap w:val="0"/>
            <w:vAlign w:val="center"/>
          </w:tcPr>
          <w:p w14:paraId="2734A71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87123C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048D817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各镇人民政府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各街道办事处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各产业园区管委会</w:t>
            </w:r>
          </w:p>
        </w:tc>
      </w:tr>
      <w:tr w14:paraId="52E4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continue"/>
            <w:tcBorders>
              <w:left w:val="single" w:color="auto" w:sz="4" w:space="0"/>
              <w:right w:val="single" w:color="auto" w:sz="4" w:space="0"/>
            </w:tcBorders>
            <w:noWrap w:val="0"/>
            <w:vAlign w:val="center"/>
          </w:tcPr>
          <w:p w14:paraId="03910EB3">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7308E807">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353C2813">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加强医疗机构废弃物管理，推动输液瓶（袋）规范回收利用。</w:t>
            </w:r>
          </w:p>
        </w:tc>
        <w:tc>
          <w:tcPr>
            <w:tcW w:w="1247" w:type="dxa"/>
            <w:tcBorders>
              <w:top w:val="single" w:color="auto" w:sz="4" w:space="0"/>
              <w:left w:val="nil"/>
              <w:bottom w:val="single" w:color="auto" w:sz="4" w:space="0"/>
              <w:right w:val="single" w:color="auto" w:sz="4" w:space="0"/>
            </w:tcBorders>
            <w:noWrap w:val="0"/>
            <w:vAlign w:val="center"/>
          </w:tcPr>
          <w:p w14:paraId="3CC4476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2E96C61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区卫生健康委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区城市管理委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1DCE831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区市场监管局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区公安分局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各镇人民政府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各街道办事处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各产业园区管委会</w:t>
            </w:r>
          </w:p>
        </w:tc>
      </w:tr>
      <w:tr w14:paraId="3164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jc w:val="center"/>
        </w:trPr>
        <w:tc>
          <w:tcPr>
            <w:tcW w:w="454" w:type="dxa"/>
            <w:vMerge w:val="continue"/>
            <w:tcBorders>
              <w:left w:val="single" w:color="auto" w:sz="4" w:space="0"/>
              <w:right w:val="single" w:color="auto" w:sz="4" w:space="0"/>
            </w:tcBorders>
            <w:noWrap w:val="0"/>
            <w:vAlign w:val="center"/>
          </w:tcPr>
          <w:p w14:paraId="5D271559">
            <w:pPr>
              <w:spacing w:after="0" w:line="240" w:lineRule="auto"/>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0ED46F50">
            <w:pPr>
              <w:spacing w:after="0" w:line="240" w:lineRule="auto"/>
              <w:jc w:val="left"/>
              <w:rPr>
                <w:rFonts w:hint="eastAsia" w:ascii="仿宋_GB2312" w:hAnsi="仿宋_GB2312" w:eastAsia="仿宋_GB2312" w:cs="仿宋_GB2312"/>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0852FF92">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提升生活垃圾处理设施效能。积极推广AI智能焚烧系统，开展焚烧设施协同处置园林绿化废弃物、农业固体废物、市政污泥等试点</w:t>
            </w:r>
            <w:r>
              <w:rPr>
                <w:rFonts w:hint="eastAsia" w:ascii="宋体" w:hAnsi="宋体" w:eastAsia="宋体" w:cs="宋体"/>
                <w:i w:val="0"/>
                <w:iCs w:val="0"/>
                <w:color w:val="000000"/>
                <w:kern w:val="0"/>
                <w:sz w:val="21"/>
                <w:szCs w:val="21"/>
                <w:highlight w:val="none"/>
                <w:u w:val="none"/>
                <w:lang w:val="en-US" w:eastAsia="zh-CN" w:bidi="ar"/>
              </w:rPr>
              <w:t>。推进厨余垃圾资源化处置项目建设，提高厨余垃圾资源化利用效能。</w:t>
            </w:r>
          </w:p>
        </w:tc>
        <w:tc>
          <w:tcPr>
            <w:tcW w:w="1247" w:type="dxa"/>
            <w:tcBorders>
              <w:top w:val="single" w:color="auto" w:sz="4" w:space="0"/>
              <w:left w:val="nil"/>
              <w:bottom w:val="single" w:color="auto" w:sz="4" w:space="0"/>
              <w:right w:val="single" w:color="auto" w:sz="4" w:space="0"/>
            </w:tcBorders>
            <w:noWrap w:val="0"/>
            <w:vAlign w:val="center"/>
          </w:tcPr>
          <w:p w14:paraId="4D7AC5C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2143F12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07A20B8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14:paraId="43BCF57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区园林绿化局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区农业农村局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p>
        </w:tc>
      </w:tr>
      <w:tr w14:paraId="7C89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restart"/>
            <w:tcBorders>
              <w:left w:val="single" w:color="auto" w:sz="4" w:space="0"/>
              <w:right w:val="single" w:color="auto" w:sz="4" w:space="0"/>
            </w:tcBorders>
            <w:noWrap w:val="0"/>
            <w:vAlign w:val="center"/>
          </w:tcPr>
          <w:p w14:paraId="6D38A7B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474" w:type="dxa"/>
            <w:vMerge w:val="restart"/>
            <w:tcBorders>
              <w:left w:val="nil"/>
              <w:right w:val="single" w:color="auto" w:sz="4" w:space="0"/>
            </w:tcBorders>
            <w:noWrap w:val="0"/>
            <w:vAlign w:val="center"/>
          </w:tcPr>
          <w:p w14:paraId="31C6A61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强化建筑垃圾全过程治理</w:t>
            </w:r>
          </w:p>
        </w:tc>
        <w:tc>
          <w:tcPr>
            <w:tcW w:w="6350" w:type="dxa"/>
            <w:tcBorders>
              <w:top w:val="single" w:color="auto" w:sz="4" w:space="0"/>
              <w:left w:val="nil"/>
              <w:bottom w:val="single" w:color="auto" w:sz="4" w:space="0"/>
              <w:right w:val="single" w:color="auto" w:sz="4" w:space="0"/>
            </w:tcBorders>
            <w:noWrap w:val="0"/>
            <w:vAlign w:val="center"/>
          </w:tcPr>
          <w:p w14:paraId="20C3FC83">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将施工现场建筑材料资源利用措施纳入绿色施工管理要求。装配式新建建筑施工现场、新建建筑施工现场建筑垃圾（不包括工程渣土、工程泥浆）产生量每万平方米分别低于200吨、300吨。鼓励装配式新建建筑施工现场、新建建筑施工现场建筑垃圾（不包括工程渣土、工程泥浆）产生量每万平方米分别低于140吨、210吨。</w:t>
            </w:r>
          </w:p>
        </w:tc>
        <w:tc>
          <w:tcPr>
            <w:tcW w:w="1247" w:type="dxa"/>
            <w:tcBorders>
              <w:top w:val="single" w:color="auto" w:sz="4" w:space="0"/>
              <w:left w:val="nil"/>
              <w:bottom w:val="single" w:color="auto" w:sz="4" w:space="0"/>
              <w:right w:val="single" w:color="auto" w:sz="4" w:space="0"/>
            </w:tcBorders>
            <w:noWrap w:val="0"/>
            <w:vAlign w:val="center"/>
          </w:tcPr>
          <w:p w14:paraId="1444B0E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2705D25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区住房和城乡建设委</w:t>
            </w:r>
          </w:p>
        </w:tc>
        <w:tc>
          <w:tcPr>
            <w:tcW w:w="2324" w:type="dxa"/>
            <w:tcBorders>
              <w:top w:val="single" w:color="auto" w:sz="4" w:space="0"/>
              <w:left w:val="nil"/>
              <w:bottom w:val="single" w:color="auto" w:sz="4" w:space="0"/>
              <w:right w:val="single" w:color="auto" w:sz="4" w:space="0"/>
            </w:tcBorders>
            <w:noWrap w:val="0"/>
            <w:vAlign w:val="center"/>
          </w:tcPr>
          <w:p w14:paraId="7AAF50A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483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continue"/>
            <w:tcBorders>
              <w:left w:val="single" w:color="auto" w:sz="4" w:space="0"/>
              <w:right w:val="single" w:color="auto" w:sz="4" w:space="0"/>
            </w:tcBorders>
            <w:noWrap w:val="0"/>
            <w:vAlign w:val="center"/>
          </w:tcPr>
          <w:p w14:paraId="195A4072">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5CBCBA9A">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798A499B">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按照市级要求完善建筑垃圾管理与服务平台，推动实现全过程数字化监控，强化闭环管理。探索完善建筑垃圾处置收费机制；健全建筑垃圾运输企业“风险+信用”分级评价体系。</w:t>
            </w:r>
          </w:p>
        </w:tc>
        <w:tc>
          <w:tcPr>
            <w:tcW w:w="1247" w:type="dxa"/>
            <w:tcBorders>
              <w:top w:val="single" w:color="auto" w:sz="4" w:space="0"/>
              <w:left w:val="nil"/>
              <w:bottom w:val="single" w:color="auto" w:sz="4" w:space="0"/>
              <w:right w:val="single" w:color="auto" w:sz="4" w:space="0"/>
            </w:tcBorders>
            <w:noWrap w:val="0"/>
            <w:vAlign w:val="center"/>
          </w:tcPr>
          <w:p w14:paraId="2EF0BE0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6CA0EBA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462E728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区住房和城乡建设委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区交通局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区园林绿化局</w:t>
            </w:r>
          </w:p>
        </w:tc>
      </w:tr>
      <w:tr w14:paraId="7B7C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continue"/>
            <w:tcBorders>
              <w:left w:val="single" w:color="auto" w:sz="4" w:space="0"/>
              <w:right w:val="single" w:color="auto" w:sz="4" w:space="0"/>
            </w:tcBorders>
            <w:noWrap w:val="0"/>
            <w:vAlign w:val="center"/>
          </w:tcPr>
          <w:p w14:paraId="1A1D4119">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0AF6DF42">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632BF63B">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持续提升建筑垃圾资源化综合利用水平。推进建筑垃圾再生产品无废低碳认证。鼓励符合标准的建筑垃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w:t>
            </w:r>
          </w:p>
        </w:tc>
        <w:tc>
          <w:tcPr>
            <w:tcW w:w="1247" w:type="dxa"/>
            <w:tcBorders>
              <w:top w:val="single" w:color="auto" w:sz="4" w:space="0"/>
              <w:left w:val="nil"/>
              <w:bottom w:val="single" w:color="auto" w:sz="4" w:space="0"/>
              <w:right w:val="single" w:color="auto" w:sz="4" w:space="0"/>
            </w:tcBorders>
            <w:noWrap w:val="0"/>
            <w:vAlign w:val="center"/>
          </w:tcPr>
          <w:p w14:paraId="3C66E82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1FB8A12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区城市管理委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区住房和城乡建设委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区市场监管局</w:t>
            </w:r>
          </w:p>
        </w:tc>
        <w:tc>
          <w:tcPr>
            <w:tcW w:w="2324" w:type="dxa"/>
            <w:tcBorders>
              <w:top w:val="single" w:color="auto" w:sz="4" w:space="0"/>
              <w:left w:val="nil"/>
              <w:bottom w:val="single" w:color="auto" w:sz="4" w:space="0"/>
              <w:right w:val="single" w:color="auto" w:sz="4" w:space="0"/>
            </w:tcBorders>
            <w:noWrap w:val="0"/>
            <w:vAlign w:val="center"/>
          </w:tcPr>
          <w:p w14:paraId="07F464D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区交通局</w:t>
            </w:r>
          </w:p>
          <w:p w14:paraId="5821581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区公路分局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区水务局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区园林绿化局</w:t>
            </w:r>
          </w:p>
        </w:tc>
      </w:tr>
      <w:tr w14:paraId="3765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jc w:val="center"/>
        </w:trPr>
        <w:tc>
          <w:tcPr>
            <w:tcW w:w="454" w:type="dxa"/>
            <w:vMerge w:val="restart"/>
            <w:tcBorders>
              <w:left w:val="single" w:color="auto" w:sz="4" w:space="0"/>
              <w:right w:val="single" w:color="auto" w:sz="4" w:space="0"/>
            </w:tcBorders>
            <w:noWrap w:val="0"/>
            <w:vAlign w:val="center"/>
          </w:tcPr>
          <w:p w14:paraId="44BDBB4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474" w:type="dxa"/>
            <w:vMerge w:val="restart"/>
            <w:tcBorders>
              <w:left w:val="nil"/>
              <w:right w:val="single" w:color="auto" w:sz="4" w:space="0"/>
            </w:tcBorders>
            <w:noWrap w:val="0"/>
            <w:vAlign w:val="center"/>
          </w:tcPr>
          <w:p w14:paraId="1928DAF2">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严密防控危险废物环境风险</w:t>
            </w:r>
          </w:p>
        </w:tc>
        <w:tc>
          <w:tcPr>
            <w:tcW w:w="6350" w:type="dxa"/>
            <w:tcBorders>
              <w:top w:val="single" w:color="auto" w:sz="4" w:space="0"/>
              <w:left w:val="nil"/>
              <w:bottom w:val="single" w:color="auto" w:sz="4" w:space="0"/>
              <w:right w:val="single" w:color="auto" w:sz="4" w:space="0"/>
            </w:tcBorders>
            <w:noWrap w:val="0"/>
            <w:vAlign w:val="center"/>
          </w:tcPr>
          <w:p w14:paraId="007F0B4C">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严格控制危险废物填埋量，生活垃圾焚烧企业压减飞灰填埋量。</w:t>
            </w:r>
          </w:p>
        </w:tc>
        <w:tc>
          <w:tcPr>
            <w:tcW w:w="1247" w:type="dxa"/>
            <w:tcBorders>
              <w:top w:val="single" w:color="auto" w:sz="4" w:space="0"/>
              <w:left w:val="nil"/>
              <w:bottom w:val="single" w:color="auto" w:sz="4" w:space="0"/>
              <w:right w:val="single" w:color="auto" w:sz="4" w:space="0"/>
            </w:tcBorders>
            <w:noWrap w:val="0"/>
            <w:vAlign w:val="center"/>
          </w:tcPr>
          <w:p w14:paraId="433F42C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42C72F9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14:paraId="40C4F8B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75617AA4">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7648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exact"/>
          <w:jc w:val="center"/>
        </w:trPr>
        <w:tc>
          <w:tcPr>
            <w:tcW w:w="454" w:type="dxa"/>
            <w:vMerge w:val="continue"/>
            <w:tcBorders>
              <w:left w:val="single" w:color="auto" w:sz="4" w:space="0"/>
              <w:right w:val="single" w:color="auto" w:sz="4" w:space="0"/>
            </w:tcBorders>
            <w:noWrap w:val="0"/>
            <w:vAlign w:val="center"/>
          </w:tcPr>
          <w:p w14:paraId="03805CB2">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3696CEFF">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5E5B5E29">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提升收运、利用、处置能力。持续完善小微产废单位危险废物收集转运试点及“小箱进大箱”医疗废物收运体系。加强五环路内危险废物全天运输通行能力保障，提高运输效率。</w:t>
            </w:r>
          </w:p>
        </w:tc>
        <w:tc>
          <w:tcPr>
            <w:tcW w:w="1247" w:type="dxa"/>
            <w:tcBorders>
              <w:top w:val="single" w:color="auto" w:sz="4" w:space="0"/>
              <w:left w:val="nil"/>
              <w:bottom w:val="single" w:color="auto" w:sz="4" w:space="0"/>
              <w:right w:val="single" w:color="auto" w:sz="4" w:space="0"/>
            </w:tcBorders>
            <w:noWrap w:val="0"/>
            <w:vAlign w:val="center"/>
          </w:tcPr>
          <w:p w14:paraId="4B8D88D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35C64DB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区生态环境局</w:t>
            </w:r>
          </w:p>
          <w:p w14:paraId="639A61A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区卫生健康委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区交通局</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区公安交通支队</w:t>
            </w:r>
          </w:p>
        </w:tc>
        <w:tc>
          <w:tcPr>
            <w:tcW w:w="2324" w:type="dxa"/>
            <w:tcBorders>
              <w:top w:val="single" w:color="auto" w:sz="4" w:space="0"/>
              <w:left w:val="nil"/>
              <w:bottom w:val="single" w:color="auto" w:sz="4" w:space="0"/>
              <w:right w:val="single" w:color="auto" w:sz="4" w:space="0"/>
            </w:tcBorders>
            <w:noWrap w:val="0"/>
            <w:vAlign w:val="center"/>
          </w:tcPr>
          <w:p w14:paraId="742CDD2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r>
      <w:tr w14:paraId="6644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continue"/>
            <w:tcBorders>
              <w:left w:val="single" w:color="auto" w:sz="4" w:space="0"/>
              <w:right w:val="single" w:color="auto" w:sz="4" w:space="0"/>
            </w:tcBorders>
            <w:noWrap w:val="0"/>
            <w:vAlign w:val="center"/>
          </w:tcPr>
          <w:p w14:paraId="4824F490">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0D33B52C">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53154873">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国家固体废物综合管理信息系统，推动**家（全市20家）以上单位开展危险废物“五即”（即产生、即包装、即称重、即打码、即入库）规范化建设试点。配合市级部门研究在二级及以上医院探索开展医疗废物电子转移联单。</w:t>
            </w:r>
          </w:p>
        </w:tc>
        <w:tc>
          <w:tcPr>
            <w:tcW w:w="1247" w:type="dxa"/>
            <w:tcBorders>
              <w:top w:val="single" w:color="auto" w:sz="4" w:space="0"/>
              <w:left w:val="nil"/>
              <w:bottom w:val="single" w:color="auto" w:sz="4" w:space="0"/>
              <w:right w:val="single" w:color="auto" w:sz="4" w:space="0"/>
            </w:tcBorders>
            <w:noWrap w:val="0"/>
            <w:vAlign w:val="center"/>
          </w:tcPr>
          <w:p w14:paraId="3790591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0E7474B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区卫生健康委</w:t>
            </w:r>
          </w:p>
        </w:tc>
        <w:tc>
          <w:tcPr>
            <w:tcW w:w="2324" w:type="dxa"/>
            <w:tcBorders>
              <w:top w:val="single" w:color="auto" w:sz="4" w:space="0"/>
              <w:left w:val="nil"/>
              <w:bottom w:val="single" w:color="auto" w:sz="4" w:space="0"/>
              <w:right w:val="single" w:color="auto" w:sz="4" w:space="0"/>
            </w:tcBorders>
            <w:noWrap w:val="0"/>
            <w:vAlign w:val="center"/>
          </w:tcPr>
          <w:p w14:paraId="62D39EC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41AD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restart"/>
            <w:tcBorders>
              <w:left w:val="single" w:color="auto" w:sz="4" w:space="0"/>
              <w:right w:val="single" w:color="auto" w:sz="4" w:space="0"/>
            </w:tcBorders>
            <w:noWrap w:val="0"/>
            <w:vAlign w:val="center"/>
          </w:tcPr>
          <w:p w14:paraId="3791839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474" w:type="dxa"/>
            <w:vMerge w:val="restart"/>
            <w:tcBorders>
              <w:left w:val="nil"/>
              <w:right w:val="single" w:color="auto" w:sz="4" w:space="0"/>
            </w:tcBorders>
            <w:noWrap w:val="0"/>
            <w:vAlign w:val="center"/>
          </w:tcPr>
          <w:p w14:paraId="3CDF0C4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推动其他固体废物资源化综合利用</w:t>
            </w:r>
          </w:p>
        </w:tc>
        <w:tc>
          <w:tcPr>
            <w:tcW w:w="6350" w:type="dxa"/>
            <w:tcBorders>
              <w:top w:val="single" w:color="auto" w:sz="4" w:space="0"/>
              <w:left w:val="nil"/>
              <w:bottom w:val="single" w:color="auto" w:sz="4" w:space="0"/>
              <w:right w:val="single" w:color="auto" w:sz="4" w:space="0"/>
            </w:tcBorders>
            <w:noWrap w:val="0"/>
            <w:vAlign w:val="center"/>
          </w:tcPr>
          <w:p w14:paraId="442ABD33">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秸秆综合利用，综合利用率稳定保持在99%以上，稳步推进农作物秸秆综合利用重点区建设。推动开展畜禽粪污无害化技术试验，探索粪肥利用典型模式。强化粪肥还田利用监管，建设清洁生产减排、粪污无害化处理基地。有序推动规模化养殖场畜禽粪污减排、处理与利用设施升级改造。</w:t>
            </w:r>
          </w:p>
        </w:tc>
        <w:tc>
          <w:tcPr>
            <w:tcW w:w="1247" w:type="dxa"/>
            <w:tcBorders>
              <w:top w:val="single" w:color="auto" w:sz="4" w:space="0"/>
              <w:left w:val="nil"/>
              <w:bottom w:val="single" w:color="auto" w:sz="4" w:space="0"/>
              <w:right w:val="single" w:color="auto" w:sz="4" w:space="0"/>
            </w:tcBorders>
            <w:noWrap w:val="0"/>
            <w:vAlign w:val="center"/>
          </w:tcPr>
          <w:p w14:paraId="7968112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0C6AAA7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区农业农村局</w:t>
            </w:r>
          </w:p>
          <w:p w14:paraId="6B2EC9A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区农业服务中心</w:t>
            </w:r>
          </w:p>
        </w:tc>
        <w:tc>
          <w:tcPr>
            <w:tcW w:w="2324" w:type="dxa"/>
            <w:tcBorders>
              <w:top w:val="single" w:color="auto" w:sz="4" w:space="0"/>
              <w:left w:val="nil"/>
              <w:bottom w:val="single" w:color="auto" w:sz="4" w:space="0"/>
              <w:right w:val="single" w:color="auto" w:sz="4" w:space="0"/>
            </w:tcBorders>
            <w:noWrap w:val="0"/>
            <w:vAlign w:val="center"/>
          </w:tcPr>
          <w:p w14:paraId="340BEEE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各镇人民政府</w:t>
            </w:r>
          </w:p>
        </w:tc>
      </w:tr>
      <w:tr w14:paraId="1391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continue"/>
            <w:tcBorders>
              <w:left w:val="single" w:color="auto" w:sz="4" w:space="0"/>
              <w:right w:val="single" w:color="auto" w:sz="4" w:space="0"/>
            </w:tcBorders>
            <w:noWrap w:val="0"/>
            <w:vAlign w:val="center"/>
          </w:tcPr>
          <w:p w14:paraId="10359588">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7A4C0E05">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7D2EE4AF">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市级要求开展园林绿化废弃物资源化处置情况及需求摸底工作，持续推动园林绿化废弃物资源化利用技术研究和推广应用，宣传园林绿化废弃物资源化利用成效。健全收集利用处置体系，推动平原生态林、公园园林绿化废弃物“不出林”“不出园”。</w:t>
            </w:r>
          </w:p>
        </w:tc>
        <w:tc>
          <w:tcPr>
            <w:tcW w:w="1247" w:type="dxa"/>
            <w:tcBorders>
              <w:top w:val="single" w:color="auto" w:sz="4" w:space="0"/>
              <w:left w:val="nil"/>
              <w:bottom w:val="single" w:color="auto" w:sz="4" w:space="0"/>
              <w:right w:val="single" w:color="auto" w:sz="4" w:space="0"/>
            </w:tcBorders>
            <w:noWrap w:val="0"/>
            <w:vAlign w:val="center"/>
          </w:tcPr>
          <w:p w14:paraId="25ECDE4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17D8970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区园林绿化局</w:t>
            </w:r>
          </w:p>
          <w:p w14:paraId="799AC40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区园林服务中心</w:t>
            </w:r>
          </w:p>
        </w:tc>
        <w:tc>
          <w:tcPr>
            <w:tcW w:w="2324" w:type="dxa"/>
            <w:tcBorders>
              <w:top w:val="single" w:color="auto" w:sz="4" w:space="0"/>
              <w:left w:val="nil"/>
              <w:bottom w:val="single" w:color="auto" w:sz="4" w:space="0"/>
              <w:right w:val="single" w:color="auto" w:sz="4" w:space="0"/>
            </w:tcBorders>
            <w:noWrap w:val="0"/>
            <w:vAlign w:val="center"/>
          </w:tcPr>
          <w:p w14:paraId="5BB890F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各镇人民政府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各街道办事处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各产业园区管委会</w:t>
            </w:r>
          </w:p>
        </w:tc>
      </w:tr>
      <w:tr w14:paraId="56BB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454" w:type="dxa"/>
            <w:vMerge w:val="continue"/>
            <w:tcBorders>
              <w:left w:val="single" w:color="auto" w:sz="4" w:space="0"/>
              <w:right w:val="single" w:color="auto" w:sz="4" w:space="0"/>
            </w:tcBorders>
            <w:noWrap w:val="0"/>
            <w:vAlign w:val="center"/>
          </w:tcPr>
          <w:p w14:paraId="567010FB">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0F3224BF">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18782370">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推动市政污泥与生活垃圾、餐厨垃圾等协同处理试点，研究提升污泥本地资源化利用和处置保障能力。</w:t>
            </w:r>
          </w:p>
        </w:tc>
        <w:tc>
          <w:tcPr>
            <w:tcW w:w="1247" w:type="dxa"/>
            <w:tcBorders>
              <w:top w:val="single" w:color="auto" w:sz="4" w:space="0"/>
              <w:left w:val="nil"/>
              <w:bottom w:val="single" w:color="auto" w:sz="4" w:space="0"/>
              <w:right w:val="single" w:color="auto" w:sz="4" w:space="0"/>
            </w:tcBorders>
            <w:noWrap w:val="0"/>
            <w:vAlign w:val="center"/>
          </w:tcPr>
          <w:p w14:paraId="43CB355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62E678D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59A7558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区园林绿化局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区城市管理委</w:t>
            </w:r>
          </w:p>
        </w:tc>
      </w:tr>
      <w:tr w14:paraId="2D6C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exact"/>
          <w:jc w:val="center"/>
        </w:trPr>
        <w:tc>
          <w:tcPr>
            <w:tcW w:w="454" w:type="dxa"/>
            <w:vMerge w:val="restart"/>
            <w:tcBorders>
              <w:left w:val="single" w:color="auto" w:sz="4" w:space="0"/>
              <w:right w:val="single" w:color="auto" w:sz="4" w:space="0"/>
            </w:tcBorders>
            <w:noWrap w:val="0"/>
            <w:vAlign w:val="center"/>
          </w:tcPr>
          <w:p w14:paraId="63E264C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474" w:type="dxa"/>
            <w:vMerge w:val="restart"/>
            <w:tcBorders>
              <w:left w:val="nil"/>
              <w:right w:val="single" w:color="auto" w:sz="4" w:space="0"/>
            </w:tcBorders>
            <w:noWrap w:val="0"/>
            <w:vAlign w:val="center"/>
          </w:tcPr>
          <w:p w14:paraId="38EE74D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开展固废排查治理</w:t>
            </w:r>
          </w:p>
        </w:tc>
        <w:tc>
          <w:tcPr>
            <w:tcW w:w="6350" w:type="dxa"/>
            <w:tcBorders>
              <w:top w:val="single" w:color="auto" w:sz="4" w:space="0"/>
              <w:left w:val="nil"/>
              <w:bottom w:val="single" w:color="auto" w:sz="4" w:space="0"/>
              <w:right w:val="single" w:color="auto" w:sz="4" w:space="0"/>
            </w:tcBorders>
            <w:noWrap w:val="0"/>
            <w:vAlign w:val="center"/>
          </w:tcPr>
          <w:p w14:paraId="02888DF0">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1247" w:type="dxa"/>
            <w:tcBorders>
              <w:top w:val="single" w:color="auto" w:sz="4" w:space="0"/>
              <w:left w:val="nil"/>
              <w:bottom w:val="single" w:color="auto" w:sz="4" w:space="0"/>
              <w:right w:val="single" w:color="auto" w:sz="4" w:space="0"/>
            </w:tcBorders>
            <w:noWrap w:val="0"/>
            <w:vAlign w:val="center"/>
          </w:tcPr>
          <w:p w14:paraId="7D83C2E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0749375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区公安分局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市规划自然资源委大兴分局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区住房和城乡建设委</w:t>
            </w:r>
          </w:p>
          <w:p w14:paraId="1A4FCC2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区城管执法局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区城市管理委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区交通局</w:t>
            </w:r>
          </w:p>
        </w:tc>
        <w:tc>
          <w:tcPr>
            <w:tcW w:w="2324" w:type="dxa"/>
            <w:tcBorders>
              <w:top w:val="single" w:color="auto" w:sz="4" w:space="0"/>
              <w:left w:val="nil"/>
              <w:bottom w:val="single" w:color="auto" w:sz="4" w:space="0"/>
              <w:right w:val="single" w:color="auto" w:sz="4" w:space="0"/>
            </w:tcBorders>
            <w:noWrap w:val="0"/>
            <w:vAlign w:val="center"/>
          </w:tcPr>
          <w:p w14:paraId="7E583A6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860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jc w:val="center"/>
        </w:trPr>
        <w:tc>
          <w:tcPr>
            <w:tcW w:w="454" w:type="dxa"/>
            <w:vMerge w:val="continue"/>
            <w:tcBorders>
              <w:left w:val="single" w:color="auto" w:sz="4" w:space="0"/>
              <w:right w:val="single" w:color="auto" w:sz="4" w:space="0"/>
            </w:tcBorders>
            <w:noWrap w:val="0"/>
            <w:vAlign w:val="center"/>
          </w:tcPr>
          <w:p w14:paraId="37DA4355">
            <w:pPr>
              <w:spacing w:after="0" w:line="240" w:lineRule="auto"/>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1D40ECAD">
            <w:pPr>
              <w:spacing w:after="0" w:line="240" w:lineRule="auto"/>
              <w:jc w:val="left"/>
              <w:rPr>
                <w:rFonts w:hint="eastAsia" w:ascii="仿宋_GB2312" w:hAnsi="仿宋_GB2312" w:eastAsia="仿宋_GB2312" w:cs="仿宋_GB2312"/>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18F688F0">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开展生活垃圾填埋场环境污染隐患排查治理工作，科学评估填埋场风险状况，“一场一策”制定综合治理方案。</w:t>
            </w:r>
          </w:p>
        </w:tc>
        <w:tc>
          <w:tcPr>
            <w:tcW w:w="1247" w:type="dxa"/>
            <w:tcBorders>
              <w:top w:val="single" w:color="auto" w:sz="4" w:space="0"/>
              <w:left w:val="nil"/>
              <w:bottom w:val="single" w:color="auto" w:sz="4" w:space="0"/>
              <w:right w:val="single" w:color="auto" w:sz="4" w:space="0"/>
            </w:tcBorders>
            <w:noWrap w:val="0"/>
            <w:vAlign w:val="center"/>
          </w:tcPr>
          <w:p w14:paraId="7FB3323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06D027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14:paraId="66A3CE2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0AAE350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区发展改革委</w:t>
            </w:r>
          </w:p>
        </w:tc>
      </w:tr>
      <w:tr w14:paraId="12E3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454" w:type="dxa"/>
            <w:vMerge w:val="restart"/>
            <w:tcBorders>
              <w:left w:val="single" w:color="auto" w:sz="4" w:space="0"/>
              <w:right w:val="single" w:color="auto" w:sz="4" w:space="0"/>
            </w:tcBorders>
            <w:noWrap w:val="0"/>
            <w:vAlign w:val="center"/>
          </w:tcPr>
          <w:p w14:paraId="0A567AC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474" w:type="dxa"/>
            <w:vMerge w:val="restart"/>
            <w:tcBorders>
              <w:left w:val="nil"/>
              <w:right w:val="single" w:color="auto" w:sz="4" w:space="0"/>
            </w:tcBorders>
            <w:noWrap w:val="0"/>
            <w:vAlign w:val="center"/>
          </w:tcPr>
          <w:p w14:paraId="2E3566A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打造无废标杆</w:t>
            </w:r>
          </w:p>
        </w:tc>
        <w:tc>
          <w:tcPr>
            <w:tcW w:w="6350" w:type="dxa"/>
            <w:tcBorders>
              <w:top w:val="single" w:color="auto" w:sz="4" w:space="0"/>
              <w:left w:val="nil"/>
              <w:bottom w:val="single" w:color="auto" w:sz="4" w:space="0"/>
              <w:right w:val="single" w:color="auto" w:sz="4" w:space="0"/>
            </w:tcBorders>
            <w:noWrap w:val="0"/>
            <w:vAlign w:val="center"/>
          </w:tcPr>
          <w:p w14:paraId="0A09E8FF">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研究编制大兴区推进全域“无废城市”建设工作方案。</w:t>
            </w:r>
          </w:p>
        </w:tc>
        <w:tc>
          <w:tcPr>
            <w:tcW w:w="1247" w:type="dxa"/>
            <w:tcBorders>
              <w:top w:val="single" w:color="auto" w:sz="4" w:space="0"/>
              <w:left w:val="nil"/>
              <w:bottom w:val="single" w:color="auto" w:sz="4" w:space="0"/>
              <w:right w:val="single" w:color="auto" w:sz="4" w:space="0"/>
            </w:tcBorders>
            <w:noWrap w:val="0"/>
            <w:vAlign w:val="center"/>
          </w:tcPr>
          <w:p w14:paraId="3EFCF8D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0FE9E8D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1CED312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区城市管理委</w:t>
            </w:r>
          </w:p>
        </w:tc>
      </w:tr>
      <w:tr w14:paraId="7FF6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454" w:type="dxa"/>
            <w:vMerge w:val="continue"/>
            <w:tcBorders>
              <w:left w:val="single" w:color="auto" w:sz="4" w:space="0"/>
              <w:right w:val="single" w:color="auto" w:sz="4" w:space="0"/>
            </w:tcBorders>
            <w:noWrap w:val="0"/>
            <w:vAlign w:val="center"/>
          </w:tcPr>
          <w:p w14:paraId="65CFE5B5">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55C14D9C">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43981A06">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推进“无废细胞”建设，打造特色鲜明的“无废”样板。配合市级部门开展“无废工厂”“无废校园”“无废工地”等典型“无废细胞”建设标准研究。</w:t>
            </w:r>
          </w:p>
        </w:tc>
        <w:tc>
          <w:tcPr>
            <w:tcW w:w="1247" w:type="dxa"/>
            <w:tcBorders>
              <w:top w:val="single" w:color="auto" w:sz="4" w:space="0"/>
              <w:left w:val="nil"/>
              <w:bottom w:val="single" w:color="auto" w:sz="4" w:space="0"/>
              <w:right w:val="single" w:color="auto" w:sz="4" w:space="0"/>
            </w:tcBorders>
            <w:noWrap w:val="0"/>
            <w:vAlign w:val="center"/>
          </w:tcPr>
          <w:p w14:paraId="47D6E87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0651973B">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tc>
        <w:tc>
          <w:tcPr>
            <w:tcW w:w="2324" w:type="dxa"/>
            <w:tcBorders>
              <w:top w:val="single" w:color="auto" w:sz="4" w:space="0"/>
              <w:left w:val="nil"/>
              <w:bottom w:val="single" w:color="auto" w:sz="4" w:space="0"/>
              <w:right w:val="single" w:color="auto" w:sz="4" w:space="0"/>
            </w:tcBorders>
            <w:noWrap w:val="0"/>
            <w:vAlign w:val="center"/>
          </w:tcPr>
          <w:p w14:paraId="6792746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区经济和信息化局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区教委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区住房和城乡建设委</w:t>
            </w:r>
          </w:p>
        </w:tc>
      </w:tr>
      <w:tr w14:paraId="24A6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2324" w:type="dxa"/>
            <w:gridSpan w:val="6"/>
            <w:tcBorders>
              <w:left w:val="single" w:color="auto" w:sz="4" w:space="0"/>
              <w:right w:val="single" w:color="auto" w:sz="4" w:space="0"/>
            </w:tcBorders>
            <w:noWrap w:val="0"/>
            <w:vAlign w:val="center"/>
          </w:tcPr>
          <w:p w14:paraId="036DAB6E">
            <w:pPr>
              <w:adjustRightInd w:val="0"/>
              <w:snapToGrid w:val="0"/>
              <w:spacing w:after="0" w:line="240" w:lineRule="auto"/>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黑体" w:hAnsi="黑体" w:eastAsia="黑体" w:cs="黑体"/>
                <w:szCs w:val="21"/>
                <w:lang w:val="en-US" w:eastAsia="zh-CN"/>
              </w:rPr>
              <w:t>（三）提升新污染物管控水平</w:t>
            </w:r>
          </w:p>
        </w:tc>
      </w:tr>
      <w:tr w14:paraId="55DC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exact"/>
          <w:jc w:val="center"/>
        </w:trPr>
        <w:tc>
          <w:tcPr>
            <w:tcW w:w="454" w:type="dxa"/>
            <w:vMerge w:val="restart"/>
            <w:tcBorders>
              <w:left w:val="single" w:color="auto" w:sz="4" w:space="0"/>
              <w:right w:val="single" w:color="auto" w:sz="4" w:space="0"/>
            </w:tcBorders>
            <w:noWrap w:val="0"/>
            <w:vAlign w:val="center"/>
          </w:tcPr>
          <w:p w14:paraId="76791AB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474" w:type="dxa"/>
            <w:vMerge w:val="restart"/>
            <w:tcBorders>
              <w:left w:val="nil"/>
              <w:right w:val="single" w:color="auto" w:sz="4" w:space="0"/>
            </w:tcBorders>
            <w:noWrap w:val="0"/>
            <w:vAlign w:val="center"/>
          </w:tcPr>
          <w:p w14:paraId="1851699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加强药品使用管理</w:t>
            </w:r>
          </w:p>
        </w:tc>
        <w:tc>
          <w:tcPr>
            <w:tcW w:w="6350" w:type="dxa"/>
            <w:tcBorders>
              <w:top w:val="single" w:color="auto" w:sz="4" w:space="0"/>
              <w:left w:val="nil"/>
              <w:bottom w:val="single" w:color="auto" w:sz="4" w:space="0"/>
              <w:right w:val="single" w:color="auto" w:sz="4" w:space="0"/>
            </w:tcBorders>
            <w:noWrap w:val="0"/>
            <w:vAlign w:val="center"/>
          </w:tcPr>
          <w:p w14:paraId="68B7FB9C">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加强抗菌药物临床应用管理，开展抗菌药物及细菌耐药监测；严格落实零售药店凭处方销售处方药类抗菌药物。</w:t>
            </w:r>
          </w:p>
        </w:tc>
        <w:tc>
          <w:tcPr>
            <w:tcW w:w="1247" w:type="dxa"/>
            <w:tcBorders>
              <w:top w:val="single" w:color="auto" w:sz="4" w:space="0"/>
              <w:left w:val="nil"/>
              <w:bottom w:val="single" w:color="auto" w:sz="4" w:space="0"/>
              <w:right w:val="single" w:color="auto" w:sz="4" w:space="0"/>
            </w:tcBorders>
            <w:noWrap w:val="0"/>
            <w:vAlign w:val="center"/>
          </w:tcPr>
          <w:p w14:paraId="362009B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4DEC76F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区卫生健康委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区市场监管局</w:t>
            </w:r>
          </w:p>
        </w:tc>
        <w:tc>
          <w:tcPr>
            <w:tcW w:w="2324" w:type="dxa"/>
            <w:tcBorders>
              <w:top w:val="single" w:color="auto" w:sz="4" w:space="0"/>
              <w:left w:val="nil"/>
              <w:bottom w:val="single" w:color="auto" w:sz="4" w:space="0"/>
              <w:right w:val="single" w:color="auto" w:sz="4" w:space="0"/>
            </w:tcBorders>
            <w:noWrap w:val="0"/>
            <w:vAlign w:val="center"/>
          </w:tcPr>
          <w:p w14:paraId="55440A0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4266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exact"/>
          <w:jc w:val="center"/>
        </w:trPr>
        <w:tc>
          <w:tcPr>
            <w:tcW w:w="454" w:type="dxa"/>
            <w:vMerge w:val="continue"/>
            <w:tcBorders>
              <w:left w:val="single" w:color="auto" w:sz="4" w:space="0"/>
              <w:right w:val="single" w:color="auto" w:sz="4" w:space="0"/>
            </w:tcBorders>
            <w:noWrap w:val="0"/>
            <w:vAlign w:val="center"/>
          </w:tcPr>
          <w:p w14:paraId="43D58422">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19BB681B">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4AA376A5">
            <w:pPr>
              <w:keepNext w:val="0"/>
              <w:keepLines w:val="0"/>
              <w:widowControl/>
              <w:suppressLineNumbers w:val="0"/>
              <w:spacing w:after="0"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实施兽用抗菌药使用减量化行动；开展兽药质量监督抽检、动物源细菌耐药性监测；强化兽药使用监督管理，提升养殖环节规范用药水平。</w:t>
            </w:r>
          </w:p>
        </w:tc>
        <w:tc>
          <w:tcPr>
            <w:tcW w:w="1247" w:type="dxa"/>
            <w:tcBorders>
              <w:top w:val="single" w:color="auto" w:sz="4" w:space="0"/>
              <w:left w:val="nil"/>
              <w:bottom w:val="single" w:color="auto" w:sz="4" w:space="0"/>
              <w:right w:val="single" w:color="auto" w:sz="4" w:space="0"/>
            </w:tcBorders>
            <w:noWrap w:val="0"/>
            <w:vAlign w:val="center"/>
          </w:tcPr>
          <w:p w14:paraId="5CF32F2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26D81BA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区农业农村局</w:t>
            </w:r>
          </w:p>
        </w:tc>
        <w:tc>
          <w:tcPr>
            <w:tcW w:w="2324" w:type="dxa"/>
            <w:tcBorders>
              <w:top w:val="single" w:color="auto" w:sz="4" w:space="0"/>
              <w:left w:val="nil"/>
              <w:bottom w:val="single" w:color="auto" w:sz="4" w:space="0"/>
              <w:right w:val="single" w:color="auto" w:sz="4" w:space="0"/>
            </w:tcBorders>
            <w:noWrap w:val="0"/>
            <w:vAlign w:val="center"/>
          </w:tcPr>
          <w:p w14:paraId="68C2815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54F5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exact"/>
          <w:jc w:val="center"/>
        </w:trPr>
        <w:tc>
          <w:tcPr>
            <w:tcW w:w="454" w:type="dxa"/>
            <w:vMerge w:val="restart"/>
            <w:tcBorders>
              <w:left w:val="single" w:color="auto" w:sz="4" w:space="0"/>
              <w:right w:val="single" w:color="auto" w:sz="4" w:space="0"/>
            </w:tcBorders>
            <w:noWrap w:val="0"/>
            <w:vAlign w:val="center"/>
          </w:tcPr>
          <w:p w14:paraId="769BEE4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474" w:type="dxa"/>
            <w:vMerge w:val="restart"/>
            <w:tcBorders>
              <w:left w:val="nil"/>
              <w:right w:val="single" w:color="auto" w:sz="4" w:space="0"/>
            </w:tcBorders>
            <w:noWrap w:val="0"/>
            <w:vAlign w:val="center"/>
          </w:tcPr>
          <w:p w14:paraId="555CBDD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提升新污染物监管能力</w:t>
            </w:r>
          </w:p>
        </w:tc>
        <w:tc>
          <w:tcPr>
            <w:tcW w:w="6350" w:type="dxa"/>
            <w:tcBorders>
              <w:top w:val="single" w:color="auto" w:sz="4" w:space="0"/>
              <w:left w:val="nil"/>
              <w:bottom w:val="single" w:color="auto" w:sz="4" w:space="0"/>
              <w:right w:val="single" w:color="auto" w:sz="4" w:space="0"/>
            </w:tcBorders>
            <w:noWrap w:val="0"/>
            <w:vAlign w:val="center"/>
          </w:tcPr>
          <w:p w14:paraId="631D783E">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按照市级要求探索建立医疗、畜禽养殖、制药等重点领域抗生素生产使用量统计渠道；研究推动居民家庭废药品回收。</w:t>
            </w:r>
          </w:p>
        </w:tc>
        <w:tc>
          <w:tcPr>
            <w:tcW w:w="1247" w:type="dxa"/>
            <w:tcBorders>
              <w:top w:val="single" w:color="auto" w:sz="4" w:space="0"/>
              <w:left w:val="nil"/>
              <w:bottom w:val="single" w:color="auto" w:sz="4" w:space="0"/>
              <w:right w:val="single" w:color="auto" w:sz="4" w:space="0"/>
            </w:tcBorders>
            <w:noWrap w:val="0"/>
            <w:vAlign w:val="center"/>
          </w:tcPr>
          <w:p w14:paraId="1AC7B1F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5A640AF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区卫生健康委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区医疗保障局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区农业农村局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区市场监管局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区生态环境局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区城市管理委</w:t>
            </w:r>
          </w:p>
        </w:tc>
        <w:tc>
          <w:tcPr>
            <w:tcW w:w="2324" w:type="dxa"/>
            <w:tcBorders>
              <w:top w:val="single" w:color="auto" w:sz="4" w:space="0"/>
              <w:left w:val="nil"/>
              <w:bottom w:val="single" w:color="auto" w:sz="4" w:space="0"/>
              <w:right w:val="single" w:color="auto" w:sz="4" w:space="0"/>
            </w:tcBorders>
            <w:noWrap w:val="0"/>
            <w:vAlign w:val="center"/>
          </w:tcPr>
          <w:p w14:paraId="16B12937">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7A6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exact"/>
          <w:jc w:val="center"/>
        </w:trPr>
        <w:tc>
          <w:tcPr>
            <w:tcW w:w="454" w:type="dxa"/>
            <w:vMerge w:val="continue"/>
            <w:tcBorders>
              <w:left w:val="single" w:color="auto" w:sz="4" w:space="0"/>
              <w:right w:val="single" w:color="auto" w:sz="4" w:space="0"/>
            </w:tcBorders>
            <w:noWrap w:val="0"/>
            <w:vAlign w:val="center"/>
          </w:tcPr>
          <w:p w14:paraId="6CED808B">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24C0510C">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0FA16B08">
            <w:pPr>
              <w:keepNext w:val="0"/>
              <w:keepLines w:val="0"/>
              <w:widowControl/>
              <w:suppressLineNumbers w:val="0"/>
              <w:spacing w:after="0"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严格管控具有环境持久性、生物累积性等特性的高毒高风险农药及助剂。推广应用高效低风险农药，开展农药使用风险隐患排查，提高使用者科学安全用药意识和水平。</w:t>
            </w:r>
          </w:p>
        </w:tc>
        <w:tc>
          <w:tcPr>
            <w:tcW w:w="1247" w:type="dxa"/>
            <w:tcBorders>
              <w:top w:val="single" w:color="auto" w:sz="4" w:space="0"/>
              <w:left w:val="nil"/>
              <w:bottom w:val="single" w:color="auto" w:sz="4" w:space="0"/>
              <w:right w:val="single" w:color="auto" w:sz="4" w:space="0"/>
            </w:tcBorders>
            <w:noWrap w:val="0"/>
            <w:vAlign w:val="center"/>
          </w:tcPr>
          <w:p w14:paraId="6EA9F02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7631192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区农业农村局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区农业服务中心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区园林绿化局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区园林服务中心</w:t>
            </w:r>
          </w:p>
        </w:tc>
        <w:tc>
          <w:tcPr>
            <w:tcW w:w="2324" w:type="dxa"/>
            <w:tcBorders>
              <w:top w:val="single" w:color="auto" w:sz="4" w:space="0"/>
              <w:left w:val="nil"/>
              <w:bottom w:val="single" w:color="auto" w:sz="4" w:space="0"/>
              <w:right w:val="single" w:color="auto" w:sz="4" w:space="0"/>
            </w:tcBorders>
            <w:noWrap w:val="0"/>
            <w:vAlign w:val="center"/>
          </w:tcPr>
          <w:p w14:paraId="7B19BC3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各镇人民政府</w:t>
            </w:r>
          </w:p>
        </w:tc>
      </w:tr>
      <w:tr w14:paraId="6002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exact"/>
          <w:jc w:val="center"/>
        </w:trPr>
        <w:tc>
          <w:tcPr>
            <w:tcW w:w="454" w:type="dxa"/>
            <w:vMerge w:val="continue"/>
            <w:tcBorders>
              <w:left w:val="single" w:color="auto" w:sz="4" w:space="0"/>
              <w:right w:val="single" w:color="auto" w:sz="4" w:space="0"/>
            </w:tcBorders>
            <w:noWrap w:val="0"/>
            <w:vAlign w:val="center"/>
          </w:tcPr>
          <w:p w14:paraId="54EFC89B">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474" w:type="dxa"/>
            <w:vMerge w:val="continue"/>
            <w:tcBorders>
              <w:left w:val="nil"/>
              <w:right w:val="single" w:color="auto" w:sz="4" w:space="0"/>
            </w:tcBorders>
            <w:noWrap w:val="0"/>
            <w:vAlign w:val="center"/>
          </w:tcPr>
          <w:p w14:paraId="653C9EC9">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6350" w:type="dxa"/>
            <w:tcBorders>
              <w:top w:val="single" w:color="auto" w:sz="4" w:space="0"/>
              <w:left w:val="nil"/>
              <w:bottom w:val="single" w:color="auto" w:sz="4" w:space="0"/>
              <w:right w:val="single" w:color="auto" w:sz="4" w:space="0"/>
            </w:tcBorders>
            <w:noWrap w:val="0"/>
            <w:vAlign w:val="center"/>
          </w:tcPr>
          <w:p w14:paraId="39B33944">
            <w:pPr>
              <w:keepNext w:val="0"/>
              <w:keepLines w:val="0"/>
              <w:widowControl/>
              <w:suppressLineNumbers w:val="0"/>
              <w:spacing w:after="0"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按照国家要求完成2026年度化学物质环境信息统计调查工作。配合市级部门开展水体新污染物的监测和防治；开展全氟化合物赋存及风险研究、污水处理厂抗生素迁移转化及环境风险评估等前瞻性研究。</w:t>
            </w:r>
          </w:p>
        </w:tc>
        <w:tc>
          <w:tcPr>
            <w:tcW w:w="1247" w:type="dxa"/>
            <w:tcBorders>
              <w:top w:val="single" w:color="auto" w:sz="4" w:space="0"/>
              <w:left w:val="nil"/>
              <w:bottom w:val="single" w:color="auto" w:sz="4" w:space="0"/>
              <w:right w:val="single" w:color="auto" w:sz="4" w:space="0"/>
            </w:tcBorders>
            <w:noWrap w:val="0"/>
            <w:vAlign w:val="center"/>
          </w:tcPr>
          <w:p w14:paraId="73CE7C1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2324" w:type="dxa"/>
            <w:tcBorders>
              <w:top w:val="single" w:color="auto" w:sz="4" w:space="0"/>
              <w:left w:val="nil"/>
              <w:bottom w:val="single" w:color="auto" w:sz="4" w:space="0"/>
              <w:right w:val="single" w:color="auto" w:sz="4" w:space="0"/>
            </w:tcBorders>
            <w:noWrap w:val="0"/>
            <w:vAlign w:val="center"/>
          </w:tcPr>
          <w:p w14:paraId="12FAB3F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区生态环境局</w:t>
            </w:r>
          </w:p>
          <w:p w14:paraId="2A07CA7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区水务局</w:t>
            </w:r>
          </w:p>
        </w:tc>
        <w:tc>
          <w:tcPr>
            <w:tcW w:w="2324" w:type="dxa"/>
            <w:tcBorders>
              <w:top w:val="single" w:color="auto" w:sz="4" w:space="0"/>
              <w:left w:val="nil"/>
              <w:bottom w:val="single" w:color="auto" w:sz="4" w:space="0"/>
              <w:right w:val="single" w:color="auto" w:sz="4" w:space="0"/>
            </w:tcBorders>
            <w:noWrap w:val="0"/>
            <w:vAlign w:val="center"/>
          </w:tcPr>
          <w:p w14:paraId="16C6B61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21BA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324" w:type="dxa"/>
            <w:gridSpan w:val="6"/>
            <w:noWrap w:val="0"/>
            <w:vAlign w:val="center"/>
          </w:tcPr>
          <w:p w14:paraId="477EAEA8">
            <w:pPr>
              <w:autoSpaceDE w:val="0"/>
              <w:adjustRightInd w:val="0"/>
              <w:snapToGrid w:val="0"/>
              <w:spacing w:after="0" w:line="360" w:lineRule="exact"/>
              <w:jc w:val="center"/>
              <w:rPr>
                <w:rFonts w:hint="eastAsia" w:ascii="仿宋_GB2312" w:hAnsi="仿宋_GB2312" w:eastAsia="仿宋_GB2312" w:cs="仿宋_GB2312"/>
                <w:sz w:val="22"/>
                <w:szCs w:val="22"/>
                <w:highlight w:val="none"/>
                <w:lang w:val="en-US" w:eastAsia="zh-CN"/>
              </w:rPr>
            </w:pPr>
            <w:r>
              <w:rPr>
                <w:rFonts w:hint="eastAsia" w:ascii="黑体" w:hAnsi="黑体" w:eastAsia="黑体" w:cs="黑体"/>
                <w:color w:val="auto"/>
                <w:sz w:val="32"/>
                <w:szCs w:val="32"/>
              </w:rPr>
              <w:t>三、加强生态保护</w:t>
            </w:r>
          </w:p>
        </w:tc>
      </w:tr>
      <w:tr w14:paraId="5957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324" w:type="dxa"/>
            <w:gridSpan w:val="6"/>
            <w:noWrap w:val="0"/>
            <w:vAlign w:val="center"/>
          </w:tcPr>
          <w:p w14:paraId="4EB946AE">
            <w:pPr>
              <w:adjustRightInd w:val="0"/>
              <w:snapToGrid w:val="0"/>
              <w:spacing w:after="0" w:line="240" w:lineRule="auto"/>
              <w:jc w:val="center"/>
              <w:rPr>
                <w:rFonts w:hint="eastAsia" w:ascii="仿宋_GB2312" w:hAnsi="仿宋_GB2312" w:eastAsia="仿宋_GB2312" w:cs="仿宋_GB2312"/>
                <w:sz w:val="22"/>
                <w:szCs w:val="22"/>
                <w:highlight w:val="none"/>
                <w:lang w:val="en-US" w:eastAsia="zh-CN"/>
              </w:rPr>
            </w:pPr>
            <w:r>
              <w:rPr>
                <w:rFonts w:hint="eastAsia" w:ascii="黑体" w:hAnsi="黑体" w:eastAsia="黑体" w:cs="黑体"/>
                <w:szCs w:val="21"/>
                <w:lang w:val="en-US" w:eastAsia="zh-CN"/>
              </w:rPr>
              <w:t>（一）生态环境质量状况目标</w:t>
            </w:r>
          </w:p>
        </w:tc>
      </w:tr>
      <w:tr w14:paraId="06A3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4" w:hRule="atLeast"/>
          <w:jc w:val="center"/>
        </w:trPr>
        <w:tc>
          <w:tcPr>
            <w:tcW w:w="454" w:type="dxa"/>
            <w:noWrap w:val="0"/>
            <w:vAlign w:val="center"/>
          </w:tcPr>
          <w:p w14:paraId="7EE49EE3">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5</w:t>
            </w:r>
          </w:p>
        </w:tc>
        <w:tc>
          <w:tcPr>
            <w:tcW w:w="1474" w:type="dxa"/>
            <w:noWrap w:val="0"/>
            <w:vAlign w:val="center"/>
          </w:tcPr>
          <w:p w14:paraId="6964F63E">
            <w:pPr>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目标任务</w:t>
            </w:r>
          </w:p>
        </w:tc>
        <w:tc>
          <w:tcPr>
            <w:tcW w:w="6350" w:type="dxa"/>
            <w:noWrap w:val="0"/>
            <w:vAlign w:val="center"/>
          </w:tcPr>
          <w:p w14:paraId="3EBDE7AF">
            <w:pPr>
              <w:adjustRightInd w:val="0"/>
              <w:snapToGrid w:val="0"/>
              <w:spacing w:after="0" w:line="3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大兴</w:t>
            </w:r>
            <w:r>
              <w:rPr>
                <w:rFonts w:hint="eastAsia" w:ascii="宋体" w:hAnsi="宋体" w:eastAsia="宋体" w:cs="宋体"/>
                <w:color w:val="auto"/>
                <w:sz w:val="21"/>
                <w:szCs w:val="21"/>
              </w:rPr>
              <w:t>区生态环境质量指数（EI）力争稳中向好。</w:t>
            </w:r>
          </w:p>
        </w:tc>
        <w:tc>
          <w:tcPr>
            <w:tcW w:w="1247" w:type="dxa"/>
            <w:noWrap w:val="0"/>
            <w:vAlign w:val="center"/>
          </w:tcPr>
          <w:p w14:paraId="59ED692B">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noWrap w:val="0"/>
            <w:vAlign w:val="center"/>
          </w:tcPr>
          <w:p w14:paraId="3F96D868">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0"/>
                <w:sz w:val="21"/>
                <w:szCs w:val="21"/>
                <w:highlight w:val="none"/>
                <w:lang w:val="en-US" w:eastAsia="zh-CN"/>
              </w:rPr>
              <w:t>区生态环境局</w:t>
            </w:r>
          </w:p>
        </w:tc>
        <w:tc>
          <w:tcPr>
            <w:tcW w:w="2324" w:type="dxa"/>
            <w:noWrap w:val="0"/>
            <w:vAlign w:val="center"/>
          </w:tcPr>
          <w:p w14:paraId="2AD917E9">
            <w:pPr>
              <w:keepNext w:val="0"/>
              <w:keepLines w:val="0"/>
              <w:pageBreakBefore w:val="0"/>
              <w:widowControl w:val="0"/>
              <w:kinsoku/>
              <w:wordWrap/>
              <w:overflowPunct/>
              <w:topLinePunct w:val="0"/>
              <w:autoSpaceDE w:val="0"/>
              <w:autoSpaceDN/>
              <w:bidi w:val="0"/>
              <w:adjustRightInd w:val="0"/>
              <w:snapToGrid w:val="0"/>
              <w:spacing w:after="0" w:line="240" w:lineRule="auto"/>
              <w:ind w:left="0" w:leftChars="0" w:right="0" w:rightChars="0"/>
              <w:jc w:val="center"/>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市规划自然资源委大兴分局</w:t>
            </w:r>
          </w:p>
          <w:p w14:paraId="4FC53F20">
            <w:pPr>
              <w:keepNext w:val="0"/>
              <w:keepLines w:val="0"/>
              <w:pageBreakBefore w:val="0"/>
              <w:widowControl w:val="0"/>
              <w:kinsoku/>
              <w:wordWrap/>
              <w:overflowPunct/>
              <w:topLinePunct w:val="0"/>
              <w:autoSpaceDE w:val="0"/>
              <w:autoSpaceDN/>
              <w:bidi w:val="0"/>
              <w:adjustRightInd w:val="0"/>
              <w:snapToGrid w:val="0"/>
              <w:spacing w:after="0" w:line="240" w:lineRule="auto"/>
              <w:ind w:left="0" w:leftChars="0" w:right="0" w:rightChars="0"/>
              <w:jc w:val="center"/>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区园林绿化局</w:t>
            </w:r>
          </w:p>
          <w:p w14:paraId="222FF1CB">
            <w:pPr>
              <w:keepNext w:val="0"/>
              <w:keepLines w:val="0"/>
              <w:pageBreakBefore w:val="0"/>
              <w:widowControl w:val="0"/>
              <w:kinsoku/>
              <w:wordWrap/>
              <w:overflowPunct/>
              <w:topLinePunct w:val="0"/>
              <w:autoSpaceDE w:val="0"/>
              <w:autoSpaceDN/>
              <w:bidi w:val="0"/>
              <w:adjustRightInd w:val="0"/>
              <w:snapToGrid w:val="0"/>
              <w:spacing w:after="0" w:line="240" w:lineRule="auto"/>
              <w:ind w:left="0" w:leftChars="0" w:right="0" w:right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eastAsia="zh-CN"/>
              </w:rPr>
              <w:t>区</w:t>
            </w:r>
            <w:r>
              <w:rPr>
                <w:rFonts w:hint="eastAsia" w:ascii="宋体" w:hAnsi="宋体" w:eastAsia="宋体" w:cs="宋体"/>
                <w:spacing w:val="0"/>
                <w:sz w:val="21"/>
                <w:szCs w:val="21"/>
                <w:highlight w:val="none"/>
              </w:rPr>
              <w:t>水务局</w:t>
            </w:r>
          </w:p>
          <w:p w14:paraId="5A27CDC6">
            <w:pPr>
              <w:keepNext w:val="0"/>
              <w:keepLines w:val="0"/>
              <w:pageBreakBefore w:val="0"/>
              <w:widowControl w:val="0"/>
              <w:kinsoku/>
              <w:wordWrap/>
              <w:overflowPunct/>
              <w:topLinePunct w:val="0"/>
              <w:autoSpaceDE w:val="0"/>
              <w:autoSpaceDN/>
              <w:bidi w:val="0"/>
              <w:adjustRightInd w:val="0"/>
              <w:snapToGrid w:val="0"/>
              <w:spacing w:after="0" w:line="240" w:lineRule="auto"/>
              <w:ind w:left="0" w:leftChars="0" w:right="0" w:right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eastAsia="zh-CN"/>
              </w:rPr>
              <w:t>区</w:t>
            </w:r>
            <w:r>
              <w:rPr>
                <w:rFonts w:hint="eastAsia" w:ascii="宋体" w:hAnsi="宋体" w:eastAsia="宋体" w:cs="宋体"/>
                <w:spacing w:val="0"/>
                <w:sz w:val="21"/>
                <w:szCs w:val="21"/>
                <w:highlight w:val="none"/>
              </w:rPr>
              <w:t>农业农村局</w:t>
            </w:r>
          </w:p>
          <w:p w14:paraId="7C738833">
            <w:pPr>
              <w:keepNext w:val="0"/>
              <w:keepLines w:val="0"/>
              <w:pageBreakBefore w:val="0"/>
              <w:widowControl w:val="0"/>
              <w:kinsoku/>
              <w:wordWrap/>
              <w:overflowPunct/>
              <w:topLinePunct w:val="0"/>
              <w:autoSpaceDE w:val="0"/>
              <w:autoSpaceDN/>
              <w:bidi w:val="0"/>
              <w:snapToGrid w:val="0"/>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各镇人民政府</w:t>
            </w:r>
          </w:p>
          <w:p w14:paraId="12A77B16">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sz w:val="21"/>
                <w:szCs w:val="21"/>
                <w:highlight w:val="none"/>
              </w:rPr>
              <w:t>各街道办事处</w:t>
            </w:r>
          </w:p>
        </w:tc>
      </w:tr>
      <w:tr w14:paraId="7D44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324" w:type="dxa"/>
            <w:gridSpan w:val="6"/>
            <w:noWrap w:val="0"/>
            <w:vAlign w:val="center"/>
          </w:tcPr>
          <w:p w14:paraId="1144C716">
            <w:pPr>
              <w:adjustRightInd w:val="0"/>
              <w:snapToGrid w:val="0"/>
              <w:spacing w:after="0" w:line="240" w:lineRule="auto"/>
              <w:jc w:val="center"/>
              <w:rPr>
                <w:rFonts w:hint="eastAsia" w:ascii="仿宋_GB2312" w:hAnsi="仿宋_GB2312" w:eastAsia="仿宋_GB2312" w:cs="仿宋_GB2312"/>
                <w:color w:val="auto"/>
                <w:sz w:val="22"/>
                <w:szCs w:val="22"/>
              </w:rPr>
            </w:pPr>
            <w:r>
              <w:rPr>
                <w:rFonts w:hint="eastAsia" w:ascii="黑体" w:hAnsi="黑体" w:eastAsia="黑体" w:cs="黑体"/>
                <w:szCs w:val="21"/>
                <w:lang w:val="en-US" w:eastAsia="zh-CN"/>
              </w:rPr>
              <w:t>（二）强化生物多样性保护</w:t>
            </w:r>
          </w:p>
        </w:tc>
      </w:tr>
      <w:tr w14:paraId="1961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2" w:hRule="atLeast"/>
          <w:jc w:val="center"/>
        </w:trPr>
        <w:tc>
          <w:tcPr>
            <w:tcW w:w="454" w:type="dxa"/>
            <w:noWrap w:val="0"/>
            <w:vAlign w:val="center"/>
          </w:tcPr>
          <w:p w14:paraId="00DF618C">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6</w:t>
            </w:r>
          </w:p>
        </w:tc>
        <w:tc>
          <w:tcPr>
            <w:tcW w:w="1474" w:type="dxa"/>
            <w:tcBorders>
              <w:bottom w:val="single" w:color="auto" w:sz="4" w:space="0"/>
            </w:tcBorders>
            <w:noWrap w:val="0"/>
            <w:vAlign w:val="center"/>
          </w:tcPr>
          <w:p w14:paraId="7A235856">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强化工作机制</w:t>
            </w:r>
          </w:p>
        </w:tc>
        <w:tc>
          <w:tcPr>
            <w:tcW w:w="6350" w:type="dxa"/>
            <w:tcBorders>
              <w:bottom w:val="single" w:color="auto" w:sz="4" w:space="0"/>
            </w:tcBorders>
            <w:noWrap w:val="0"/>
            <w:vAlign w:val="center"/>
          </w:tcPr>
          <w:p w14:paraId="1CCB8084">
            <w:pPr>
              <w:adjustRightInd w:val="0"/>
              <w:snapToGrid w:val="0"/>
              <w:spacing w:after="0"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发挥生态环境部“</w:t>
            </w:r>
            <w:r>
              <w:rPr>
                <w:rFonts w:hint="eastAsia" w:ascii="宋体" w:hAnsi="宋体" w:eastAsia="宋体" w:cs="宋体"/>
                <w:color w:val="auto"/>
                <w:sz w:val="21"/>
                <w:szCs w:val="21"/>
                <w:lang w:eastAsia="zh"/>
              </w:rPr>
              <w:t>生物多样性保护和可持续利用实践成果</w:t>
            </w:r>
            <w:r>
              <w:rPr>
                <w:rFonts w:hint="eastAsia" w:ascii="宋体" w:hAnsi="宋体" w:eastAsia="宋体" w:cs="宋体"/>
                <w:color w:val="auto"/>
                <w:sz w:val="21"/>
                <w:szCs w:val="21"/>
              </w:rPr>
              <w:t>”北京案例示范作用，</w:t>
            </w:r>
            <w:r>
              <w:rPr>
                <w:rFonts w:hint="eastAsia" w:ascii="宋体" w:hAnsi="宋体" w:eastAsia="宋体" w:cs="宋体"/>
                <w:color w:val="auto"/>
                <w:sz w:val="21"/>
                <w:szCs w:val="21"/>
                <w:lang w:eastAsia="zh-CN"/>
              </w:rPr>
              <w:t>探索</w:t>
            </w:r>
            <w:r>
              <w:rPr>
                <w:rFonts w:hint="eastAsia" w:ascii="宋体" w:hAnsi="宋体" w:eastAsia="宋体" w:cs="宋体"/>
                <w:color w:val="auto"/>
                <w:sz w:val="21"/>
                <w:szCs w:val="21"/>
              </w:rPr>
              <w:t>建立</w:t>
            </w:r>
            <w:r>
              <w:rPr>
                <w:rFonts w:hint="eastAsia" w:ascii="宋体" w:hAnsi="宋体" w:eastAsia="宋体" w:cs="宋体"/>
                <w:color w:val="auto"/>
                <w:sz w:val="21"/>
                <w:szCs w:val="21"/>
                <w:lang w:eastAsia="zh-CN"/>
              </w:rPr>
              <w:t>区级</w:t>
            </w:r>
            <w:r>
              <w:rPr>
                <w:rFonts w:hint="eastAsia" w:ascii="宋体" w:hAnsi="宋体" w:eastAsia="宋体" w:cs="宋体"/>
                <w:color w:val="auto"/>
                <w:sz w:val="21"/>
                <w:szCs w:val="21"/>
              </w:rPr>
              <w:t>生物多样性保护协调工作机制。</w:t>
            </w:r>
          </w:p>
        </w:tc>
        <w:tc>
          <w:tcPr>
            <w:tcW w:w="1247" w:type="dxa"/>
            <w:tcBorders>
              <w:bottom w:val="single" w:color="auto" w:sz="4" w:space="0"/>
            </w:tcBorders>
            <w:noWrap w:val="0"/>
            <w:vAlign w:val="center"/>
          </w:tcPr>
          <w:p w14:paraId="334F21A7">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tcBorders>
              <w:bottom w:val="single" w:color="auto" w:sz="4" w:space="0"/>
            </w:tcBorders>
            <w:noWrap w:val="0"/>
            <w:vAlign w:val="center"/>
          </w:tcPr>
          <w:p w14:paraId="033FB6F9">
            <w:pPr>
              <w:widowControl/>
              <w:autoSpaceDE w:val="0"/>
              <w:adjustRightInd w:val="0"/>
              <w:snapToGrid w:val="0"/>
              <w:spacing w:after="0" w:line="300" w:lineRule="exact"/>
              <w:ind w:left="-99" w:leftChars="-47" w:right="-105" w:rightChars="-50"/>
              <w:jc w:val="center"/>
              <w:rPr>
                <w:rFonts w:hint="eastAsia" w:ascii="宋体" w:hAnsi="宋体" w:eastAsia="宋体" w:cs="宋体"/>
                <w:color w:val="FF0000"/>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区生态环境局</w:t>
            </w:r>
          </w:p>
          <w:p w14:paraId="50E6600D">
            <w:pPr>
              <w:widowControl/>
              <w:autoSpaceDE w:val="0"/>
              <w:adjustRightInd w:val="0"/>
              <w:snapToGrid w:val="0"/>
              <w:spacing w:after="0" w:line="300" w:lineRule="exact"/>
              <w:ind w:left="-99" w:leftChars="-47" w:right="-105" w:rightChars="-5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区园林绿化局</w:t>
            </w:r>
          </w:p>
        </w:tc>
        <w:tc>
          <w:tcPr>
            <w:tcW w:w="2324" w:type="dxa"/>
            <w:tcBorders>
              <w:bottom w:val="single" w:color="auto" w:sz="4" w:space="0"/>
            </w:tcBorders>
            <w:noWrap w:val="0"/>
            <w:vAlign w:val="center"/>
          </w:tcPr>
          <w:p w14:paraId="0A756497">
            <w:pPr>
              <w:keepNext w:val="0"/>
              <w:keepLines w:val="0"/>
              <w:pageBreakBefore w:val="0"/>
              <w:widowControl w:val="0"/>
              <w:kinsoku/>
              <w:wordWrap/>
              <w:overflowPunct/>
              <w:topLinePunct w:val="0"/>
              <w:autoSpaceDE w:val="0"/>
              <w:autoSpaceDN/>
              <w:bidi w:val="0"/>
              <w:adjustRightInd w:val="0"/>
              <w:snapToGrid w:val="0"/>
              <w:spacing w:after="0" w:line="240" w:lineRule="auto"/>
              <w:ind w:left="0" w:leftChars="0" w:right="0" w:rightChars="0"/>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eastAsia="zh-CN"/>
              </w:rPr>
              <w:t>区</w:t>
            </w:r>
            <w:r>
              <w:rPr>
                <w:rFonts w:hint="eastAsia" w:ascii="宋体" w:hAnsi="宋体" w:eastAsia="宋体" w:cs="宋体"/>
                <w:spacing w:val="0"/>
                <w:sz w:val="21"/>
                <w:szCs w:val="21"/>
                <w:highlight w:val="none"/>
              </w:rPr>
              <w:t>农业农村局</w:t>
            </w:r>
          </w:p>
          <w:p w14:paraId="1A591653">
            <w:pPr>
              <w:autoSpaceDE w:val="0"/>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区农业服务中心</w:t>
            </w:r>
          </w:p>
          <w:p w14:paraId="0E3E5E37">
            <w:pPr>
              <w:autoSpaceDE w:val="0"/>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区水务局</w:t>
            </w:r>
          </w:p>
          <w:p w14:paraId="41D68C6E">
            <w:pPr>
              <w:keepNext w:val="0"/>
              <w:keepLines w:val="0"/>
              <w:pageBreakBefore w:val="0"/>
              <w:widowControl w:val="0"/>
              <w:kinsoku/>
              <w:wordWrap/>
              <w:overflowPunct/>
              <w:topLinePunct w:val="0"/>
              <w:autoSpaceDE w:val="0"/>
              <w:autoSpaceDN/>
              <w:bidi w:val="0"/>
              <w:adjustRightInd w:val="0"/>
              <w:snapToGrid w:val="0"/>
              <w:spacing w:after="0" w:line="240" w:lineRule="auto"/>
              <w:ind w:left="0" w:leftChars="0" w:right="0" w:rightChars="0"/>
              <w:jc w:val="center"/>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市规划自然资源委大兴分局</w:t>
            </w:r>
          </w:p>
          <w:p w14:paraId="514C42F9">
            <w:pPr>
              <w:keepNext w:val="0"/>
              <w:keepLines w:val="0"/>
              <w:pageBreakBefore w:val="0"/>
              <w:widowControl w:val="0"/>
              <w:kinsoku/>
              <w:wordWrap/>
              <w:overflowPunct/>
              <w:topLinePunct w:val="0"/>
              <w:autoSpaceDE w:val="0"/>
              <w:autoSpaceDN/>
              <w:bidi w:val="0"/>
              <w:snapToGrid w:val="0"/>
              <w:spacing w:after="0" w:line="240" w:lineRule="auto"/>
              <w:ind w:left="0" w:leftChars="0" w:right="0" w:right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各镇人民政府</w:t>
            </w:r>
          </w:p>
          <w:p w14:paraId="007DF2B3">
            <w:pPr>
              <w:autoSpaceDE w:val="0"/>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sz w:val="21"/>
                <w:szCs w:val="21"/>
                <w:highlight w:val="none"/>
              </w:rPr>
              <w:t>各街道办事处</w:t>
            </w:r>
          </w:p>
        </w:tc>
      </w:tr>
      <w:tr w14:paraId="7AE4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454" w:type="dxa"/>
            <w:tcBorders>
              <w:right w:val="single" w:color="auto" w:sz="4" w:space="0"/>
            </w:tcBorders>
            <w:noWrap w:val="0"/>
            <w:vAlign w:val="center"/>
          </w:tcPr>
          <w:p w14:paraId="7323FA87">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7</w:t>
            </w:r>
          </w:p>
        </w:tc>
        <w:tc>
          <w:tcPr>
            <w:tcW w:w="1474" w:type="dxa"/>
            <w:tcBorders>
              <w:top w:val="single" w:color="auto" w:sz="4" w:space="0"/>
              <w:left w:val="single" w:color="auto" w:sz="4" w:space="0"/>
              <w:right w:val="single" w:color="auto" w:sz="4" w:space="0"/>
            </w:tcBorders>
            <w:noWrap w:val="0"/>
            <w:vAlign w:val="center"/>
          </w:tcPr>
          <w:p w14:paraId="68D515A9">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加强监测评估</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58483B8C">
            <w:pPr>
              <w:adjustRightInd w:val="0"/>
              <w:snapToGrid w:val="0"/>
              <w:spacing w:after="0" w:line="3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持续开展生物多样性调查评估及观测工作。</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07A9BA74">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3097C4EE">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区生态环境局</w:t>
            </w:r>
          </w:p>
          <w:p w14:paraId="07710CF9">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z w:val="21"/>
                <w:szCs w:val="21"/>
              </w:rPr>
            </w:pPr>
            <w:r>
              <w:rPr>
                <w:rFonts w:hint="eastAsia" w:ascii="宋体" w:hAnsi="宋体" w:eastAsia="宋体" w:cs="宋体"/>
                <w:spacing w:val="0"/>
                <w:sz w:val="21"/>
                <w:szCs w:val="21"/>
                <w:highlight w:val="none"/>
                <w:lang w:val="en-US" w:eastAsia="zh-CN"/>
              </w:rPr>
              <w:t>区园林绿化局</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60C7B8AA">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w:t>
            </w:r>
          </w:p>
        </w:tc>
      </w:tr>
      <w:tr w14:paraId="325F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454" w:type="dxa"/>
            <w:tcBorders>
              <w:bottom w:val="single" w:color="auto" w:sz="4" w:space="0"/>
              <w:right w:val="single" w:color="auto" w:sz="4" w:space="0"/>
            </w:tcBorders>
            <w:noWrap w:val="0"/>
            <w:vAlign w:val="center"/>
          </w:tcPr>
          <w:p w14:paraId="3BA48CD3">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1474" w:type="dxa"/>
            <w:tcBorders>
              <w:top w:val="single" w:color="auto" w:sz="4" w:space="0"/>
              <w:left w:val="single" w:color="auto" w:sz="4" w:space="0"/>
              <w:bottom w:val="single" w:color="auto" w:sz="4" w:space="0"/>
              <w:right w:val="single" w:color="auto" w:sz="4" w:space="0"/>
            </w:tcBorders>
            <w:noWrap w:val="0"/>
            <w:vAlign w:val="center"/>
          </w:tcPr>
          <w:p w14:paraId="287859C2">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强化外来入侵物种防控</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177F9D85">
            <w:pPr>
              <w:adjustRightInd w:val="0"/>
              <w:snapToGrid w:val="0"/>
              <w:spacing w:after="0"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做好引进植物审批监管和豚草、</w:t>
            </w:r>
            <w:r>
              <w:rPr>
                <w:rFonts w:hint="eastAsia" w:ascii="宋体" w:hAnsi="宋体" w:eastAsia="宋体" w:cs="宋体"/>
                <w:color w:val="auto"/>
                <w:sz w:val="21"/>
                <w:szCs w:val="21"/>
                <w:lang w:eastAsia="zh"/>
              </w:rPr>
              <w:t>番茄潜叶蛾、空心莲子草、美国白蛾、松材线虫</w:t>
            </w:r>
            <w:r>
              <w:rPr>
                <w:rFonts w:hint="eastAsia" w:ascii="宋体" w:hAnsi="宋体" w:eastAsia="宋体" w:cs="宋体"/>
                <w:color w:val="auto"/>
                <w:sz w:val="21"/>
                <w:szCs w:val="21"/>
              </w:rPr>
              <w:t>等外来入侵物种的监测与综合治理。</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573FB97">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5C99B72B">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区农业服务中心</w:t>
            </w:r>
          </w:p>
          <w:p w14:paraId="667550A5">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区园林绿化局</w:t>
            </w:r>
          </w:p>
          <w:p w14:paraId="249675B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sz w:val="21"/>
                <w:szCs w:val="21"/>
                <w:highlight w:val="none"/>
                <w:lang w:val="en-US" w:eastAsia="zh-CN"/>
              </w:rPr>
              <w:t>区农业农村局</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4CEB19A4">
            <w:pPr>
              <w:widowControl/>
              <w:autoSpaceDE w:val="0"/>
              <w:adjustRightInd w:val="0"/>
              <w:snapToGrid w:val="0"/>
              <w:spacing w:after="0" w:line="300" w:lineRule="exact"/>
              <w:ind w:right="-105" w:rightChars="-50" w:firstLine="420" w:firstLineChars="200"/>
              <w:jc w:val="both"/>
              <w:rPr>
                <w:rFonts w:hint="eastAsia" w:ascii="宋体" w:hAnsi="宋体" w:eastAsia="宋体" w:cs="宋体"/>
                <w:color w:val="auto"/>
                <w:sz w:val="21"/>
                <w:szCs w:val="21"/>
              </w:rPr>
            </w:pPr>
            <w:r>
              <w:rPr>
                <w:rFonts w:hint="eastAsia" w:ascii="宋体" w:hAnsi="宋体" w:eastAsia="宋体" w:cs="宋体"/>
                <w:color w:val="auto"/>
                <w:spacing w:val="0"/>
                <w:sz w:val="21"/>
                <w:szCs w:val="21"/>
                <w:highlight w:val="none"/>
                <w:lang w:val="en-US" w:eastAsia="zh-CN"/>
              </w:rPr>
              <w:t>区生态环境局</w:t>
            </w:r>
          </w:p>
        </w:tc>
      </w:tr>
      <w:tr w14:paraId="4725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54" w:type="dxa"/>
            <w:vMerge w:val="restart"/>
            <w:tcBorders>
              <w:top w:val="single" w:color="auto" w:sz="4" w:space="0"/>
              <w:left w:val="single" w:color="auto" w:sz="4" w:space="0"/>
              <w:bottom w:val="single" w:color="auto" w:sz="4" w:space="0"/>
              <w:right w:val="single" w:color="auto" w:sz="4" w:space="0"/>
            </w:tcBorders>
            <w:noWrap w:val="0"/>
            <w:vAlign w:val="center"/>
          </w:tcPr>
          <w:p w14:paraId="01935882">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29</w:t>
            </w:r>
          </w:p>
        </w:tc>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6E0E9CEC">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保护重点生物遗传资源</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58F09E46">
            <w:pPr>
              <w:adjustRightInd w:val="0"/>
              <w:snapToGrid w:val="0"/>
              <w:spacing w:after="0" w:line="300" w:lineRule="exact"/>
              <w:jc w:val="left"/>
              <w:rPr>
                <w:rFonts w:hint="eastAsia" w:ascii="宋体" w:hAnsi="宋体" w:eastAsia="宋体" w:cs="宋体"/>
                <w:color w:val="auto"/>
                <w:sz w:val="21"/>
                <w:szCs w:val="21"/>
                <w:lang w:eastAsia="zh"/>
              </w:rPr>
            </w:pPr>
            <w:r>
              <w:rPr>
                <w:rFonts w:hint="eastAsia" w:ascii="宋体" w:hAnsi="宋体" w:eastAsia="宋体" w:cs="宋体"/>
                <w:color w:val="auto"/>
                <w:sz w:val="21"/>
                <w:szCs w:val="21"/>
              </w:rPr>
              <w:t>推进国家林草种质资源库（圃）规范化管理。</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E0B294A">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7CAA8D88">
            <w:pPr>
              <w:autoSpaceDE w:val="0"/>
              <w:adjustRightInd w:val="0"/>
              <w:snapToGrid w:val="0"/>
              <w:spacing w:after="0" w:line="300" w:lineRule="exact"/>
              <w:ind w:right="-105" w:rightChars="-5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区园林绿化局</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1E90628D">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w:t>
            </w:r>
          </w:p>
        </w:tc>
      </w:tr>
      <w:tr w14:paraId="6BF7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454" w:type="dxa"/>
            <w:vMerge w:val="continue"/>
            <w:tcBorders>
              <w:top w:val="single" w:color="auto" w:sz="4" w:space="0"/>
              <w:left w:val="single" w:color="auto" w:sz="4" w:space="0"/>
              <w:bottom w:val="single" w:color="auto" w:sz="4" w:space="0"/>
              <w:right w:val="single" w:color="auto" w:sz="4" w:space="0"/>
            </w:tcBorders>
            <w:noWrap w:val="0"/>
            <w:vAlign w:val="center"/>
          </w:tcPr>
          <w:p w14:paraId="42A939D4">
            <w:pPr>
              <w:widowControl/>
              <w:snapToGrid w:val="0"/>
              <w:spacing w:after="0" w:line="300" w:lineRule="exact"/>
              <w:jc w:val="center"/>
              <w:rPr>
                <w:rFonts w:hint="eastAsia" w:ascii="宋体" w:hAnsi="宋体" w:eastAsia="宋体" w:cs="宋体"/>
                <w:color w:val="auto"/>
                <w:sz w:val="21"/>
                <w:szCs w:val="21"/>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5C1B04E1">
            <w:pPr>
              <w:widowControl/>
              <w:snapToGrid w:val="0"/>
              <w:spacing w:after="0" w:line="300" w:lineRule="exact"/>
              <w:jc w:val="center"/>
              <w:rPr>
                <w:rFonts w:hint="eastAsia" w:ascii="宋体" w:hAnsi="宋体" w:eastAsia="宋体" w:cs="宋体"/>
                <w:color w:val="auto"/>
                <w:sz w:val="21"/>
                <w:szCs w:val="21"/>
              </w:rPr>
            </w:pPr>
          </w:p>
        </w:tc>
        <w:tc>
          <w:tcPr>
            <w:tcW w:w="6350" w:type="dxa"/>
            <w:tcBorders>
              <w:top w:val="single" w:color="auto" w:sz="4" w:space="0"/>
              <w:left w:val="single" w:color="auto" w:sz="4" w:space="0"/>
              <w:bottom w:val="single" w:color="auto" w:sz="4" w:space="0"/>
              <w:right w:val="single" w:color="auto" w:sz="4" w:space="0"/>
            </w:tcBorders>
            <w:noWrap w:val="0"/>
            <w:vAlign w:val="center"/>
          </w:tcPr>
          <w:p w14:paraId="0EA63D23">
            <w:pPr>
              <w:adjustRightInd w:val="0"/>
              <w:snapToGrid w:val="0"/>
              <w:spacing w:after="0" w:line="300" w:lineRule="exact"/>
              <w:jc w:val="left"/>
              <w:rPr>
                <w:rFonts w:hint="eastAsia" w:ascii="宋体" w:hAnsi="宋体" w:eastAsia="宋体" w:cs="宋体"/>
                <w:color w:val="auto"/>
                <w:sz w:val="21"/>
                <w:szCs w:val="21"/>
                <w:lang w:eastAsia="zh"/>
              </w:rPr>
            </w:pPr>
            <w:r>
              <w:rPr>
                <w:rFonts w:hint="eastAsia" w:ascii="宋体" w:hAnsi="宋体" w:eastAsia="宋体" w:cs="宋体"/>
                <w:color w:val="auto"/>
                <w:sz w:val="21"/>
                <w:szCs w:val="21"/>
              </w:rPr>
              <w:t>加强重点农作物、畜禽、水产等种质资源保护。</w:t>
            </w:r>
            <w:r>
              <w:rPr>
                <w:rFonts w:hint="eastAsia" w:ascii="宋体" w:hAnsi="宋体" w:eastAsia="宋体" w:cs="宋体"/>
                <w:color w:val="auto"/>
                <w:sz w:val="21"/>
                <w:szCs w:val="21"/>
                <w:lang w:eastAsia="zh"/>
              </w:rPr>
              <w:t>确定</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
              </w:rPr>
              <w:t>个</w:t>
            </w:r>
            <w:r>
              <w:rPr>
                <w:rFonts w:hint="eastAsia" w:ascii="宋体" w:hAnsi="宋体" w:eastAsia="宋体" w:cs="宋体"/>
                <w:color w:val="auto"/>
                <w:sz w:val="21"/>
                <w:szCs w:val="21"/>
                <w:lang w:val="en-US" w:eastAsia="zh-CN"/>
              </w:rPr>
              <w:t>（市级为2个）</w:t>
            </w:r>
            <w:r>
              <w:rPr>
                <w:rFonts w:hint="eastAsia" w:ascii="宋体" w:hAnsi="宋体" w:eastAsia="宋体" w:cs="宋体"/>
                <w:color w:val="auto"/>
                <w:sz w:val="21"/>
                <w:szCs w:val="21"/>
                <w:lang w:eastAsia="zh"/>
              </w:rPr>
              <w:t>农业种质资源</w:t>
            </w:r>
            <w:r>
              <w:rPr>
                <w:rFonts w:hint="eastAsia" w:ascii="宋体" w:hAnsi="宋体" w:eastAsia="宋体" w:cs="宋体"/>
                <w:color w:val="auto"/>
                <w:sz w:val="21"/>
                <w:szCs w:val="21"/>
              </w:rPr>
              <w:t>保护</w:t>
            </w:r>
            <w:r>
              <w:rPr>
                <w:rFonts w:hint="eastAsia" w:ascii="宋体" w:hAnsi="宋体" w:eastAsia="宋体" w:cs="宋体"/>
                <w:color w:val="auto"/>
                <w:sz w:val="21"/>
                <w:szCs w:val="21"/>
                <w:lang w:eastAsia="zh"/>
              </w:rPr>
              <w:t>单位。</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9BD0C8F">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27F1C135">
            <w:pPr>
              <w:autoSpaceDE w:val="0"/>
              <w:adjustRightInd w:val="0"/>
              <w:snapToGrid w:val="0"/>
              <w:spacing w:after="0" w:line="3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区农业农村局</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661968FB">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sz w:val="21"/>
                <w:szCs w:val="21"/>
                <w:highlight w:val="none"/>
                <w:lang w:val="en-US" w:eastAsia="zh-CN"/>
              </w:rPr>
              <w:t>区农业服务中心</w:t>
            </w:r>
          </w:p>
        </w:tc>
      </w:tr>
      <w:tr w14:paraId="3491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jc w:val="center"/>
        </w:trPr>
        <w:tc>
          <w:tcPr>
            <w:tcW w:w="454" w:type="dxa"/>
            <w:vMerge w:val="restart"/>
            <w:tcBorders>
              <w:top w:val="single" w:color="auto" w:sz="4" w:space="0"/>
              <w:left w:val="single" w:color="auto" w:sz="4" w:space="0"/>
              <w:bottom w:val="single" w:color="auto" w:sz="4" w:space="0"/>
              <w:right w:val="single" w:color="auto" w:sz="4" w:space="0"/>
            </w:tcBorders>
            <w:noWrap w:val="0"/>
            <w:vAlign w:val="center"/>
          </w:tcPr>
          <w:p w14:paraId="0A75B496">
            <w:pPr>
              <w:widowControl/>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0</w:t>
            </w:r>
          </w:p>
        </w:tc>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14:paraId="4A283EB9">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加强执法检查</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3F075940">
            <w:pPr>
              <w:widowControl/>
              <w:snapToGrid w:val="0"/>
              <w:spacing w:after="0"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依法查处破坏陆生野生动植物资源及栖息地、侵占和破坏林木种质资源等违法行为。对陆生野生动物及其制品交易进行监督检查。开展保护鸟类活动和持续打击非法捕猎贩卖鸟类联合行动，依法快速、持续、坚决、有效打击非法捕猎贩卖鸟类行为。</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4F83030">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7C369BE7">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区园林绿化局</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22BB1866">
            <w:pPr>
              <w:keepNext w:val="0"/>
              <w:keepLines w:val="0"/>
              <w:pageBreakBefore w:val="0"/>
              <w:kinsoku/>
              <w:wordWrap/>
              <w:overflowPunct/>
              <w:topLinePunct w:val="0"/>
              <w:autoSpaceDE w:val="0"/>
              <w:autoSpaceDN/>
              <w:bidi w:val="0"/>
              <w:adjustRightInd/>
              <w:snapToGrid w:val="0"/>
              <w:spacing w:after="0" w:line="30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区公安分局</w:t>
            </w:r>
          </w:p>
          <w:p w14:paraId="7FCA966B">
            <w:pPr>
              <w:keepNext w:val="0"/>
              <w:keepLines w:val="0"/>
              <w:pageBreakBefore w:val="0"/>
              <w:kinsoku/>
              <w:wordWrap/>
              <w:overflowPunct/>
              <w:topLinePunct w:val="0"/>
              <w:autoSpaceDE w:val="0"/>
              <w:autoSpaceDN/>
              <w:bidi w:val="0"/>
              <w:adjustRightInd/>
              <w:snapToGrid w:val="0"/>
              <w:spacing w:after="0"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区农业农村局</w:t>
            </w:r>
          </w:p>
          <w:p w14:paraId="720B8741">
            <w:pPr>
              <w:autoSpaceDE w:val="0"/>
              <w:snapToGrid w:val="0"/>
              <w:spacing w:after="0" w:line="3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区市场监管局</w:t>
            </w:r>
          </w:p>
          <w:p w14:paraId="7FDFFA76">
            <w:pPr>
              <w:keepNext w:val="0"/>
              <w:keepLines w:val="0"/>
              <w:pageBreakBefore w:val="0"/>
              <w:kinsoku/>
              <w:wordWrap/>
              <w:overflowPunct/>
              <w:topLinePunct w:val="0"/>
              <w:autoSpaceDE w:val="0"/>
              <w:autoSpaceDN/>
              <w:bidi w:val="0"/>
              <w:adjustRightInd/>
              <w:snapToGrid w:val="0"/>
              <w:spacing w:after="0" w:line="3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区城管执法局</w:t>
            </w:r>
          </w:p>
        </w:tc>
      </w:tr>
      <w:tr w14:paraId="5963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454" w:type="dxa"/>
            <w:vMerge w:val="continue"/>
            <w:tcBorders>
              <w:top w:val="single" w:color="auto" w:sz="4" w:space="0"/>
              <w:left w:val="single" w:color="auto" w:sz="4" w:space="0"/>
              <w:bottom w:val="single" w:color="auto" w:sz="4" w:space="0"/>
              <w:right w:val="single" w:color="auto" w:sz="4" w:space="0"/>
            </w:tcBorders>
            <w:noWrap w:val="0"/>
            <w:vAlign w:val="center"/>
          </w:tcPr>
          <w:p w14:paraId="702FEBDB">
            <w:pPr>
              <w:widowControl/>
              <w:snapToGrid w:val="0"/>
              <w:spacing w:after="0" w:line="300" w:lineRule="exact"/>
              <w:jc w:val="center"/>
              <w:rPr>
                <w:rFonts w:hint="eastAsia" w:ascii="宋体" w:hAnsi="宋体" w:eastAsia="宋体" w:cs="宋体"/>
                <w:color w:val="auto"/>
                <w:sz w:val="21"/>
                <w:szCs w:val="21"/>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14:paraId="52024093">
            <w:pPr>
              <w:adjustRightInd w:val="0"/>
              <w:snapToGrid w:val="0"/>
              <w:spacing w:after="0" w:line="300" w:lineRule="exact"/>
              <w:jc w:val="center"/>
              <w:rPr>
                <w:rFonts w:hint="eastAsia" w:ascii="宋体" w:hAnsi="宋体" w:eastAsia="宋体" w:cs="宋体"/>
                <w:color w:val="auto"/>
                <w:sz w:val="21"/>
                <w:szCs w:val="21"/>
              </w:rPr>
            </w:pPr>
          </w:p>
        </w:tc>
        <w:tc>
          <w:tcPr>
            <w:tcW w:w="6350" w:type="dxa"/>
            <w:tcBorders>
              <w:top w:val="single" w:color="auto" w:sz="4" w:space="0"/>
              <w:left w:val="single" w:color="auto" w:sz="4" w:space="0"/>
              <w:bottom w:val="single" w:color="auto" w:sz="4" w:space="0"/>
              <w:right w:val="single" w:color="auto" w:sz="4" w:space="0"/>
            </w:tcBorders>
            <w:noWrap w:val="0"/>
            <w:vAlign w:val="center"/>
          </w:tcPr>
          <w:p w14:paraId="703ED852">
            <w:pPr>
              <w:adjustRightInd w:val="0"/>
              <w:snapToGrid w:val="0"/>
              <w:spacing w:after="0"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依法查处破坏水生野生动植物资源及栖息地、侵占和破坏农作物种质资源以及擅自引进、释放、丢弃外来物种等违法行为。对水生野生动物及其制品交易进行监督检查。</w:t>
            </w: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89AB77E">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594A784A">
            <w:pPr>
              <w:keepNext w:val="0"/>
              <w:keepLines w:val="0"/>
              <w:pageBreakBefore w:val="0"/>
              <w:kinsoku/>
              <w:wordWrap/>
              <w:overflowPunct/>
              <w:topLinePunct w:val="0"/>
              <w:autoSpaceDN/>
              <w:bidi w:val="0"/>
              <w:adjustRightInd w:val="0"/>
              <w:snapToGrid w:val="0"/>
              <w:spacing w:after="0"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区农业农村局</w:t>
            </w:r>
          </w:p>
          <w:p w14:paraId="344FEDAD">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sz w:val="21"/>
                <w:szCs w:val="21"/>
                <w:highlight w:val="none"/>
                <w:lang w:val="en-US" w:eastAsia="zh-CN"/>
              </w:rPr>
              <w:t>区农业服务中心</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6621B062">
            <w:pPr>
              <w:keepNext w:val="0"/>
              <w:keepLines w:val="0"/>
              <w:pageBreakBefore w:val="0"/>
              <w:kinsoku/>
              <w:wordWrap/>
              <w:overflowPunct/>
              <w:topLinePunct w:val="0"/>
              <w:autoSpaceDN/>
              <w:bidi w:val="0"/>
              <w:adjustRightInd w:val="0"/>
              <w:snapToGrid w:val="0"/>
              <w:spacing w:after="0"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区园林绿化局</w:t>
            </w:r>
          </w:p>
          <w:p w14:paraId="1F8EBC14">
            <w:pPr>
              <w:keepNext w:val="0"/>
              <w:keepLines w:val="0"/>
              <w:pageBreakBefore w:val="0"/>
              <w:kinsoku/>
              <w:wordWrap/>
              <w:overflowPunct/>
              <w:topLinePunct w:val="0"/>
              <w:autoSpaceDN/>
              <w:bidi w:val="0"/>
              <w:adjustRightInd w:val="0"/>
              <w:snapToGrid w:val="0"/>
              <w:spacing w:after="0" w:line="240" w:lineRule="auto"/>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区公安分局</w:t>
            </w:r>
          </w:p>
          <w:p w14:paraId="4F42E53D">
            <w:pPr>
              <w:widowControl w:val="0"/>
              <w:snapToGrid w:val="0"/>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highlight w:val="none"/>
                <w:lang w:val="en-US" w:eastAsia="zh-CN" w:bidi="ar-SA"/>
              </w:rPr>
              <w:t>区市场监管局</w:t>
            </w:r>
          </w:p>
        </w:tc>
      </w:tr>
      <w:tr w14:paraId="311B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324" w:type="dxa"/>
            <w:gridSpan w:val="6"/>
            <w:noWrap w:val="0"/>
            <w:vAlign w:val="center"/>
          </w:tcPr>
          <w:p w14:paraId="744B8386">
            <w:pPr>
              <w:adjustRightInd w:val="0"/>
              <w:snapToGrid w:val="0"/>
              <w:spacing w:after="0" w:line="240" w:lineRule="auto"/>
              <w:jc w:val="center"/>
              <w:rPr>
                <w:rFonts w:hint="eastAsia" w:ascii="仿宋_GB2312" w:hAnsi="仿宋_GB2312" w:eastAsia="仿宋_GB2312" w:cs="仿宋_GB2312"/>
                <w:color w:val="auto"/>
                <w:sz w:val="22"/>
                <w:szCs w:val="22"/>
              </w:rPr>
            </w:pPr>
            <w:r>
              <w:rPr>
                <w:rFonts w:hint="eastAsia" w:ascii="黑体" w:hAnsi="黑体" w:eastAsia="黑体" w:cs="黑体"/>
                <w:szCs w:val="21"/>
                <w:lang w:val="en-US" w:eastAsia="zh-CN"/>
              </w:rPr>
              <w:t>（三）维护生态空间格局稳定性</w:t>
            </w:r>
          </w:p>
        </w:tc>
      </w:tr>
      <w:tr w14:paraId="236C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454" w:type="dxa"/>
            <w:vMerge w:val="restart"/>
            <w:noWrap w:val="0"/>
            <w:vAlign w:val="center"/>
          </w:tcPr>
          <w:p w14:paraId="1DFD2657">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p>
        </w:tc>
        <w:tc>
          <w:tcPr>
            <w:tcW w:w="1474" w:type="dxa"/>
            <w:vMerge w:val="restart"/>
            <w:noWrap w:val="0"/>
            <w:vAlign w:val="center"/>
          </w:tcPr>
          <w:p w14:paraId="4B84B156">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着力提升建成区绿视率</w:t>
            </w:r>
          </w:p>
        </w:tc>
        <w:tc>
          <w:tcPr>
            <w:tcW w:w="6350" w:type="dxa"/>
            <w:noWrap w:val="0"/>
            <w:vAlign w:val="center"/>
          </w:tcPr>
          <w:p w14:paraId="5CEBE371">
            <w:pPr>
              <w:widowControl/>
              <w:snapToGrid w:val="0"/>
              <w:spacing w:before="0" w:beforeAutospacing="0" w:after="0" w:afterAutospacing="0" w:line="30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推进园林绿化“增绿提质”</w:t>
            </w:r>
            <w:r>
              <w:rPr>
                <w:rFonts w:hint="eastAsia" w:ascii="宋体" w:hAnsi="宋体" w:eastAsia="宋体" w:cs="宋体"/>
                <w:color w:val="auto"/>
                <w:kern w:val="0"/>
                <w:sz w:val="21"/>
                <w:szCs w:val="21"/>
                <w:lang w:val="en-US" w:eastAsia="zh" w:bidi="ar-SA"/>
              </w:rPr>
              <w:t>。</w:t>
            </w:r>
            <w:r>
              <w:rPr>
                <w:rFonts w:hint="eastAsia" w:ascii="宋体" w:hAnsi="宋体" w:eastAsia="宋体" w:cs="宋体"/>
                <w:color w:val="auto"/>
                <w:kern w:val="0"/>
                <w:sz w:val="21"/>
                <w:szCs w:val="21"/>
                <w:lang w:val="en-US" w:eastAsia="zh-CN" w:bidi="ar-SA"/>
              </w:rPr>
              <w:t>推进生物多样性保护，建设生态保育小区**处（市级为100处），提升平原生态林养护经营示范区**处（市级为20处）。</w:t>
            </w:r>
          </w:p>
        </w:tc>
        <w:tc>
          <w:tcPr>
            <w:tcW w:w="1247" w:type="dxa"/>
            <w:noWrap w:val="0"/>
            <w:vAlign w:val="center"/>
          </w:tcPr>
          <w:p w14:paraId="69EDE1A3">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noWrap w:val="0"/>
            <w:vAlign w:val="center"/>
          </w:tcPr>
          <w:p w14:paraId="7B2DE138">
            <w:pPr>
              <w:autoSpaceDE w:val="0"/>
              <w:adjustRightInd w:val="0"/>
              <w:snapToGrid w:val="0"/>
              <w:spacing w:after="0" w:line="3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区园林绿化局</w:t>
            </w:r>
          </w:p>
        </w:tc>
        <w:tc>
          <w:tcPr>
            <w:tcW w:w="2324" w:type="dxa"/>
            <w:noWrap w:val="0"/>
            <w:vAlign w:val="center"/>
          </w:tcPr>
          <w:p w14:paraId="356D7E14">
            <w:pPr>
              <w:autoSpaceDE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3B77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454" w:type="dxa"/>
            <w:vMerge w:val="continue"/>
            <w:noWrap w:val="0"/>
            <w:vAlign w:val="center"/>
          </w:tcPr>
          <w:p w14:paraId="74696655">
            <w:pPr>
              <w:adjustRightInd w:val="0"/>
              <w:snapToGrid w:val="0"/>
              <w:spacing w:after="0" w:line="300" w:lineRule="exact"/>
              <w:jc w:val="center"/>
              <w:rPr>
                <w:rFonts w:hint="eastAsia" w:ascii="宋体" w:hAnsi="宋体" w:eastAsia="宋体" w:cs="宋体"/>
                <w:color w:val="auto"/>
                <w:sz w:val="21"/>
                <w:szCs w:val="21"/>
              </w:rPr>
            </w:pPr>
          </w:p>
        </w:tc>
        <w:tc>
          <w:tcPr>
            <w:tcW w:w="1474" w:type="dxa"/>
            <w:vMerge w:val="continue"/>
            <w:noWrap w:val="0"/>
            <w:vAlign w:val="center"/>
          </w:tcPr>
          <w:p w14:paraId="396FCC3B">
            <w:pPr>
              <w:adjustRightInd w:val="0"/>
              <w:snapToGrid w:val="0"/>
              <w:spacing w:after="0" w:line="300" w:lineRule="exact"/>
              <w:jc w:val="center"/>
              <w:rPr>
                <w:rFonts w:hint="eastAsia" w:ascii="宋体" w:hAnsi="宋体" w:eastAsia="宋体" w:cs="宋体"/>
                <w:color w:val="auto"/>
                <w:sz w:val="21"/>
                <w:szCs w:val="21"/>
              </w:rPr>
            </w:pPr>
          </w:p>
        </w:tc>
        <w:tc>
          <w:tcPr>
            <w:tcW w:w="6350" w:type="dxa"/>
            <w:noWrap w:val="0"/>
            <w:vAlign w:val="center"/>
          </w:tcPr>
          <w:p w14:paraId="0A3A27E9">
            <w:pPr>
              <w:spacing w:after="0" w:line="300" w:lineRule="exact"/>
              <w:rPr>
                <w:rFonts w:hint="default" w:ascii="宋体" w:hAnsi="宋体" w:eastAsia="宋体" w:cs="宋体"/>
                <w:color w:val="auto"/>
                <w:sz w:val="21"/>
                <w:szCs w:val="21"/>
                <w:lang w:val="en-US" w:eastAsia="zh"/>
              </w:rPr>
            </w:pPr>
            <w:r>
              <w:rPr>
                <w:rFonts w:hint="eastAsia" w:ascii="宋体" w:hAnsi="宋体" w:eastAsia="宋体" w:cs="宋体"/>
                <w:color w:val="auto"/>
                <w:sz w:val="21"/>
                <w:szCs w:val="21"/>
                <w:lang w:val="en-US" w:eastAsia="zh-CN"/>
              </w:rPr>
              <w:t>开展花园城市建设，</w:t>
            </w:r>
            <w:r>
              <w:rPr>
                <w:rFonts w:hint="eastAsia" w:ascii="宋体" w:hAnsi="宋体" w:eastAsia="宋体" w:cs="宋体"/>
                <w:color w:val="auto"/>
                <w:sz w:val="21"/>
                <w:szCs w:val="21"/>
              </w:rPr>
              <w:t>推进建筑物墙面、围栏、围墙垂直绿化</w:t>
            </w:r>
            <w:r>
              <w:rPr>
                <w:rFonts w:hint="eastAsia" w:ascii="宋体" w:hAnsi="宋体" w:eastAsia="宋体" w:cs="宋体"/>
                <w:color w:val="auto"/>
                <w:sz w:val="21"/>
                <w:szCs w:val="21"/>
                <w:lang w:eastAsia="zh"/>
              </w:rPr>
              <w:t>，建设屋顶花园</w:t>
            </w:r>
            <w:r>
              <w:rPr>
                <w:rFonts w:hint="eastAsia" w:ascii="宋体" w:hAnsi="宋体" w:eastAsia="宋体" w:cs="宋体"/>
                <w:color w:val="auto"/>
                <w:sz w:val="21"/>
                <w:szCs w:val="21"/>
              </w:rPr>
              <w:t>，优化乔灌草立体结构，推进花园示范街区建设，</w:t>
            </w:r>
            <w:r>
              <w:rPr>
                <w:rFonts w:hint="eastAsia" w:ascii="宋体" w:hAnsi="宋体" w:eastAsia="宋体" w:cs="宋体"/>
                <w:color w:val="auto"/>
                <w:sz w:val="21"/>
                <w:szCs w:val="21"/>
                <w:lang w:eastAsia="zh"/>
              </w:rPr>
              <w:t>提升城市生态系统质量</w:t>
            </w:r>
            <w:r>
              <w:rPr>
                <w:rFonts w:hint="eastAsia" w:ascii="宋体" w:hAnsi="宋体" w:eastAsia="宋体" w:cs="宋体"/>
                <w:color w:val="auto"/>
                <w:sz w:val="21"/>
                <w:szCs w:val="21"/>
              </w:rPr>
              <w:t>；推进花园住宅建设；</w:t>
            </w:r>
            <w:r>
              <w:rPr>
                <w:rFonts w:hint="eastAsia" w:ascii="宋体" w:hAnsi="宋体" w:eastAsia="宋体" w:cs="宋体"/>
                <w:color w:val="auto"/>
                <w:sz w:val="21"/>
                <w:szCs w:val="21"/>
                <w:lang w:val="en-US" w:eastAsia="zh-CN"/>
              </w:rPr>
              <w:t>按照市级统一工作部署，开展建成区绿视率补充调查，研究提升方案。</w:t>
            </w:r>
          </w:p>
        </w:tc>
        <w:tc>
          <w:tcPr>
            <w:tcW w:w="1247" w:type="dxa"/>
            <w:noWrap w:val="0"/>
            <w:vAlign w:val="center"/>
          </w:tcPr>
          <w:p w14:paraId="6D44965E">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noWrap w:val="0"/>
            <w:vAlign w:val="center"/>
          </w:tcPr>
          <w:p w14:paraId="6999C107">
            <w:pPr>
              <w:keepNext w:val="0"/>
              <w:keepLines w:val="0"/>
              <w:pageBreakBefore w:val="0"/>
              <w:kinsoku/>
              <w:wordWrap/>
              <w:overflowPunct/>
              <w:topLinePunct w:val="0"/>
              <w:autoSpaceDE w:val="0"/>
              <w:autoSpaceDN/>
              <w:bidi w:val="0"/>
              <w:adjustRightInd w:val="0"/>
              <w:snapToGrid w:val="0"/>
              <w:spacing w:after="0" w:line="260" w:lineRule="exact"/>
              <w:jc w:val="center"/>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区园林绿化局</w:t>
            </w:r>
          </w:p>
          <w:p w14:paraId="2C0D5C4B">
            <w:pPr>
              <w:widowControl/>
              <w:autoSpaceDE w:val="0"/>
              <w:adjustRightInd w:val="0"/>
              <w:snapToGrid w:val="0"/>
              <w:spacing w:after="0" w:line="300" w:lineRule="exact"/>
              <w:ind w:left="-99" w:leftChars="-47" w:right="-105" w:rightChars="-5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区住房和城乡建设委</w:t>
            </w:r>
          </w:p>
          <w:p w14:paraId="31FA29BA">
            <w:pPr>
              <w:widowControl/>
              <w:autoSpaceDE w:val="0"/>
              <w:adjustRightInd w:val="0"/>
              <w:snapToGrid w:val="0"/>
              <w:spacing w:after="0" w:line="300" w:lineRule="exact"/>
              <w:ind w:left="-99" w:leftChars="-47" w:right="-105" w:rightChars="-50"/>
              <w:jc w:val="center"/>
              <w:rPr>
                <w:rFonts w:hint="eastAsia" w:ascii="宋体" w:hAnsi="宋体" w:eastAsia="宋体" w:cs="宋体"/>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区生态环境局</w:t>
            </w:r>
          </w:p>
        </w:tc>
        <w:tc>
          <w:tcPr>
            <w:tcW w:w="2324" w:type="dxa"/>
            <w:noWrap w:val="0"/>
            <w:vAlign w:val="center"/>
          </w:tcPr>
          <w:p w14:paraId="76989F96">
            <w:pPr>
              <w:autoSpaceDE w:val="0"/>
              <w:snapToGrid w:val="0"/>
              <w:spacing w:after="0" w:line="300" w:lineRule="exact"/>
              <w:jc w:val="center"/>
              <w:rPr>
                <w:rFonts w:hint="eastAsia" w:ascii="宋体" w:hAnsi="宋体" w:eastAsia="宋体" w:cs="宋体"/>
                <w:sz w:val="21"/>
                <w:szCs w:val="21"/>
                <w:lang w:val="en-US" w:eastAsia="zh-CN"/>
              </w:rPr>
            </w:pPr>
            <w:r>
              <w:rPr>
                <w:rFonts w:hint="eastAsia" w:ascii="宋体" w:hAnsi="宋体" w:eastAsia="宋体" w:cs="宋体"/>
                <w:spacing w:val="0"/>
                <w:sz w:val="21"/>
                <w:szCs w:val="21"/>
                <w:highlight w:val="none"/>
                <w:lang w:val="en-US" w:eastAsia="zh-CN"/>
              </w:rPr>
              <w:t>市规划自然资源委大兴分局</w:t>
            </w:r>
          </w:p>
        </w:tc>
      </w:tr>
      <w:tr w14:paraId="229D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454" w:type="dxa"/>
            <w:vMerge w:val="restart"/>
            <w:noWrap w:val="0"/>
            <w:vAlign w:val="center"/>
          </w:tcPr>
          <w:p w14:paraId="3487D838">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2</w:t>
            </w:r>
          </w:p>
        </w:tc>
        <w:tc>
          <w:tcPr>
            <w:tcW w:w="1474" w:type="dxa"/>
            <w:vMerge w:val="restart"/>
            <w:noWrap w:val="0"/>
            <w:vAlign w:val="center"/>
          </w:tcPr>
          <w:p w14:paraId="604F6A3F">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加强重要生态空间监督管理</w:t>
            </w:r>
          </w:p>
        </w:tc>
        <w:tc>
          <w:tcPr>
            <w:tcW w:w="6350" w:type="dxa"/>
            <w:noWrap w:val="0"/>
            <w:vAlign w:val="center"/>
          </w:tcPr>
          <w:p w14:paraId="2F8F0656">
            <w:pPr>
              <w:spacing w:after="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落实《关于进一步加强生态保护红线管理工作的意见（试行）》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
              </w:rPr>
              <w:t>实施分区差别化管控，规范人为活动。</w:t>
            </w:r>
            <w:r>
              <w:rPr>
                <w:rFonts w:hint="eastAsia" w:ascii="宋体" w:hAnsi="宋体" w:eastAsia="宋体" w:cs="宋体"/>
                <w:color w:val="auto"/>
                <w:sz w:val="21"/>
                <w:szCs w:val="21"/>
                <w:highlight w:val="none"/>
              </w:rPr>
              <w:t>严格落实国土空间用途管制。加强</w:t>
            </w:r>
            <w:r>
              <w:rPr>
                <w:rFonts w:hint="eastAsia" w:ascii="宋体" w:hAnsi="宋体" w:eastAsia="宋体" w:cs="宋体"/>
                <w:color w:val="auto"/>
                <w:sz w:val="21"/>
                <w:szCs w:val="21"/>
                <w:highlight w:val="none"/>
                <w:lang w:eastAsia="zh"/>
              </w:rPr>
              <w:t>对</w:t>
            </w:r>
            <w:r>
              <w:rPr>
                <w:rFonts w:hint="eastAsia" w:ascii="宋体" w:hAnsi="宋体" w:eastAsia="宋体" w:cs="宋体"/>
                <w:color w:val="auto"/>
                <w:sz w:val="21"/>
                <w:szCs w:val="21"/>
                <w:highlight w:val="none"/>
              </w:rPr>
              <w:t>生态保护红线内临时用地</w:t>
            </w:r>
            <w:r>
              <w:rPr>
                <w:rFonts w:hint="eastAsia" w:ascii="宋体" w:hAnsi="宋体" w:eastAsia="宋体" w:cs="宋体"/>
                <w:color w:val="auto"/>
                <w:sz w:val="21"/>
                <w:szCs w:val="21"/>
                <w:highlight w:val="none"/>
                <w:lang w:eastAsia="zh"/>
              </w:rPr>
              <w:t>管理及后期恢复的监督</w:t>
            </w:r>
            <w:r>
              <w:rPr>
                <w:rFonts w:hint="eastAsia" w:ascii="宋体" w:hAnsi="宋体" w:eastAsia="宋体" w:cs="宋体"/>
                <w:color w:val="auto"/>
                <w:sz w:val="21"/>
                <w:szCs w:val="21"/>
                <w:highlight w:val="none"/>
              </w:rPr>
              <w:t>。</w:t>
            </w:r>
          </w:p>
          <w:p w14:paraId="0F621799">
            <w:pPr>
              <w:spacing w:after="0" w:line="300" w:lineRule="exact"/>
              <w:rPr>
                <w:rFonts w:hint="eastAsia" w:ascii="宋体" w:hAnsi="宋体" w:eastAsia="宋体" w:cs="宋体"/>
                <w:color w:val="auto"/>
                <w:sz w:val="21"/>
                <w:szCs w:val="21"/>
                <w:highlight w:val="none"/>
                <w:lang w:eastAsia="zh"/>
              </w:rPr>
            </w:pPr>
            <w:r>
              <w:rPr>
                <w:rFonts w:hint="eastAsia" w:ascii="宋体" w:hAnsi="宋体" w:eastAsia="宋体" w:cs="宋体"/>
                <w:color w:val="auto"/>
                <w:sz w:val="21"/>
                <w:szCs w:val="21"/>
                <w:highlight w:val="none"/>
                <w:lang w:eastAsia="zh"/>
              </w:rPr>
              <w:t>严格开展自然保护地监督管理，按国家要求，</w:t>
            </w:r>
            <w:r>
              <w:rPr>
                <w:rFonts w:hint="eastAsia" w:ascii="宋体" w:hAnsi="宋体" w:eastAsia="宋体" w:cs="宋体"/>
                <w:color w:val="auto"/>
                <w:sz w:val="21"/>
                <w:szCs w:val="21"/>
                <w:highlight w:val="none"/>
                <w:lang w:val="en-US" w:eastAsia="zh-CN"/>
              </w:rPr>
              <w:t>配合市级部门</w:t>
            </w:r>
            <w:r>
              <w:rPr>
                <w:rFonts w:hint="eastAsia" w:ascii="宋体" w:hAnsi="宋体" w:eastAsia="宋体" w:cs="宋体"/>
                <w:color w:val="auto"/>
                <w:sz w:val="21"/>
                <w:szCs w:val="21"/>
                <w:highlight w:val="none"/>
                <w:lang w:eastAsia="zh"/>
              </w:rPr>
              <w:t>推进自然保护地体系建设。</w:t>
            </w:r>
          </w:p>
          <w:p w14:paraId="7AFEB1AC">
            <w:pPr>
              <w:spacing w:after="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发挥北京旅游工作协调机制作用，规范生态空间旅游活动</w:t>
            </w:r>
            <w:r>
              <w:rPr>
                <w:rFonts w:hint="eastAsia" w:ascii="宋体" w:hAnsi="宋体" w:eastAsia="宋体" w:cs="宋体"/>
                <w:color w:val="auto"/>
                <w:sz w:val="21"/>
                <w:szCs w:val="21"/>
                <w:highlight w:val="none"/>
              </w:rPr>
              <w:t>。</w:t>
            </w:r>
          </w:p>
          <w:p w14:paraId="6FF5551F">
            <w:pPr>
              <w:spacing w:after="0" w:line="3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组织开展</w:t>
            </w:r>
            <w:r>
              <w:rPr>
                <w:rFonts w:hint="eastAsia" w:ascii="宋体" w:hAnsi="宋体" w:eastAsia="宋体" w:cs="宋体"/>
                <w:color w:val="auto"/>
                <w:sz w:val="21"/>
                <w:szCs w:val="21"/>
                <w:highlight w:val="none"/>
                <w:lang w:eastAsia="zh"/>
              </w:rPr>
              <w:t>重要生态空间生态</w:t>
            </w:r>
            <w:r>
              <w:rPr>
                <w:rFonts w:hint="eastAsia" w:ascii="宋体" w:hAnsi="宋体" w:eastAsia="宋体" w:cs="宋体"/>
                <w:color w:val="auto"/>
                <w:sz w:val="21"/>
                <w:szCs w:val="21"/>
                <w:highlight w:val="none"/>
              </w:rPr>
              <w:t>问题线索</w:t>
            </w:r>
            <w:r>
              <w:rPr>
                <w:rFonts w:hint="eastAsia" w:ascii="宋体" w:hAnsi="宋体" w:eastAsia="宋体" w:cs="宋体"/>
                <w:color w:val="auto"/>
                <w:sz w:val="21"/>
                <w:szCs w:val="21"/>
                <w:highlight w:val="none"/>
                <w:lang w:eastAsia="zh"/>
              </w:rPr>
              <w:t>监测核实，推动</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
              </w:rPr>
              <w:t>处置</w:t>
            </w:r>
            <w:r>
              <w:rPr>
                <w:rFonts w:hint="eastAsia" w:ascii="宋体" w:hAnsi="宋体" w:eastAsia="宋体" w:cs="宋体"/>
                <w:color w:val="auto"/>
                <w:sz w:val="21"/>
                <w:szCs w:val="21"/>
                <w:highlight w:val="none"/>
              </w:rPr>
              <w:t>。</w:t>
            </w:r>
          </w:p>
        </w:tc>
        <w:tc>
          <w:tcPr>
            <w:tcW w:w="1247" w:type="dxa"/>
            <w:noWrap w:val="0"/>
            <w:vAlign w:val="center"/>
          </w:tcPr>
          <w:p w14:paraId="675BFAD1">
            <w:pPr>
              <w:adjustRightInd w:val="0"/>
              <w:snapToGrid w:val="0"/>
              <w:spacing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年底前</w:t>
            </w:r>
          </w:p>
        </w:tc>
        <w:tc>
          <w:tcPr>
            <w:tcW w:w="2324" w:type="dxa"/>
            <w:noWrap w:val="0"/>
            <w:vAlign w:val="center"/>
          </w:tcPr>
          <w:p w14:paraId="1068E4A6">
            <w:pPr>
              <w:keepNext w:val="0"/>
              <w:keepLines w:val="0"/>
              <w:pageBreakBefore w:val="0"/>
              <w:kinsoku/>
              <w:wordWrap/>
              <w:overflowPunct/>
              <w:topLinePunct w:val="0"/>
              <w:autoSpaceDE w:val="0"/>
              <w:autoSpaceDN/>
              <w:bidi w:val="0"/>
              <w:adjustRightInd w:val="0"/>
              <w:snapToGrid w:val="0"/>
              <w:spacing w:after="0" w:line="260" w:lineRule="exact"/>
              <w:jc w:val="center"/>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市规划自然资源委大兴分局</w:t>
            </w:r>
          </w:p>
          <w:p w14:paraId="1AB9B7F0">
            <w:pPr>
              <w:keepNext w:val="0"/>
              <w:keepLines w:val="0"/>
              <w:pageBreakBefore w:val="0"/>
              <w:kinsoku/>
              <w:wordWrap/>
              <w:overflowPunct/>
              <w:topLinePunct w:val="0"/>
              <w:autoSpaceDE w:val="0"/>
              <w:autoSpaceDN/>
              <w:bidi w:val="0"/>
              <w:adjustRightInd w:val="0"/>
              <w:snapToGrid w:val="0"/>
              <w:spacing w:after="0" w:line="260" w:lineRule="exact"/>
              <w:jc w:val="center"/>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区园林绿化局</w:t>
            </w:r>
          </w:p>
          <w:p w14:paraId="0AAF2AFD">
            <w:pPr>
              <w:keepNext w:val="0"/>
              <w:keepLines w:val="0"/>
              <w:pageBreakBefore w:val="0"/>
              <w:kinsoku/>
              <w:wordWrap/>
              <w:overflowPunct/>
              <w:topLinePunct w:val="0"/>
              <w:autoSpaceDE w:val="0"/>
              <w:autoSpaceDN/>
              <w:bidi w:val="0"/>
              <w:adjustRightInd w:val="0"/>
              <w:snapToGrid w:val="0"/>
              <w:spacing w:after="0" w:line="260" w:lineRule="exact"/>
              <w:jc w:val="center"/>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区文化和旅游局</w:t>
            </w:r>
          </w:p>
          <w:p w14:paraId="18F84CA7">
            <w:pPr>
              <w:keepNext w:val="0"/>
              <w:keepLines w:val="0"/>
              <w:pageBreakBefore w:val="0"/>
              <w:kinsoku/>
              <w:wordWrap/>
              <w:overflowPunct/>
              <w:topLinePunct w:val="0"/>
              <w:autoSpaceDE w:val="0"/>
              <w:autoSpaceDN/>
              <w:bidi w:val="0"/>
              <w:adjustRightInd w:val="0"/>
              <w:snapToGrid w:val="0"/>
              <w:spacing w:after="0" w:line="260" w:lineRule="exact"/>
              <w:jc w:val="center"/>
              <w:textAlignment w:val="auto"/>
              <w:rPr>
                <w:rFonts w:hint="eastAsia" w:ascii="宋体" w:hAnsi="宋体" w:eastAsia="宋体" w:cs="宋体"/>
                <w:spacing w:val="0"/>
                <w:sz w:val="21"/>
                <w:szCs w:val="21"/>
                <w:highlight w:val="none"/>
                <w:lang w:eastAsia="zh-CN"/>
              </w:rPr>
            </w:pPr>
            <w:r>
              <w:rPr>
                <w:rFonts w:hint="eastAsia" w:ascii="宋体" w:hAnsi="宋体" w:eastAsia="宋体" w:cs="宋体"/>
                <w:color w:val="auto"/>
                <w:spacing w:val="0"/>
                <w:sz w:val="21"/>
                <w:szCs w:val="21"/>
                <w:highlight w:val="none"/>
                <w:lang w:eastAsia="zh-CN"/>
              </w:rPr>
              <w:t>区生态环境局</w:t>
            </w:r>
          </w:p>
        </w:tc>
        <w:tc>
          <w:tcPr>
            <w:tcW w:w="2324" w:type="dxa"/>
            <w:noWrap w:val="0"/>
            <w:vAlign w:val="center"/>
          </w:tcPr>
          <w:p w14:paraId="16A0354D">
            <w:pPr>
              <w:keepNext w:val="0"/>
              <w:keepLines w:val="0"/>
              <w:pageBreakBefore w:val="0"/>
              <w:kinsoku/>
              <w:wordWrap/>
              <w:overflowPunct/>
              <w:topLinePunct w:val="0"/>
              <w:autoSpaceDE w:val="0"/>
              <w:autoSpaceDN/>
              <w:bidi w:val="0"/>
              <w:adjustRightInd w:val="0"/>
              <w:snapToGrid w:val="0"/>
              <w:spacing w:after="0" w:line="260" w:lineRule="exact"/>
              <w:jc w:val="center"/>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eastAsia="zh-CN"/>
              </w:rPr>
              <w:t>区</w:t>
            </w:r>
            <w:r>
              <w:rPr>
                <w:rFonts w:hint="eastAsia" w:ascii="宋体" w:hAnsi="宋体" w:eastAsia="宋体" w:cs="宋体"/>
                <w:spacing w:val="0"/>
                <w:sz w:val="21"/>
                <w:szCs w:val="21"/>
                <w:highlight w:val="none"/>
              </w:rPr>
              <w:t>水务局</w:t>
            </w:r>
          </w:p>
          <w:p w14:paraId="5E88EDEE">
            <w:pPr>
              <w:keepNext w:val="0"/>
              <w:keepLines w:val="0"/>
              <w:pageBreakBefore w:val="0"/>
              <w:kinsoku/>
              <w:wordWrap/>
              <w:overflowPunct/>
              <w:topLinePunct w:val="0"/>
              <w:autoSpaceDE w:val="0"/>
              <w:autoSpaceDN/>
              <w:bidi w:val="0"/>
              <w:snapToGrid w:val="0"/>
              <w:spacing w:after="0" w:line="320" w:lineRule="exact"/>
              <w:ind w:left="-105" w:leftChars="-50"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各镇人民政府</w:t>
            </w:r>
          </w:p>
          <w:p w14:paraId="5EFDD34C">
            <w:pPr>
              <w:autoSpaceDE/>
              <w:adjustRightInd/>
              <w:snapToGrid/>
              <w:spacing w:after="0" w:line="240" w:lineRule="auto"/>
              <w:jc w:val="center"/>
              <w:rPr>
                <w:rFonts w:hint="eastAsia" w:ascii="宋体" w:hAnsi="宋体" w:eastAsia="宋体" w:cs="宋体"/>
                <w:color w:val="auto"/>
                <w:sz w:val="21"/>
                <w:szCs w:val="21"/>
              </w:rPr>
            </w:pPr>
            <w:r>
              <w:rPr>
                <w:rFonts w:hint="eastAsia" w:ascii="宋体" w:hAnsi="宋体" w:eastAsia="宋体" w:cs="宋体"/>
                <w:sz w:val="21"/>
                <w:szCs w:val="21"/>
                <w:highlight w:val="none"/>
              </w:rPr>
              <w:t>各街道办事处</w:t>
            </w:r>
          </w:p>
        </w:tc>
      </w:tr>
      <w:tr w14:paraId="4BA8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454" w:type="dxa"/>
            <w:vMerge w:val="continue"/>
            <w:noWrap w:val="0"/>
            <w:vAlign w:val="center"/>
          </w:tcPr>
          <w:p w14:paraId="3942CD7B">
            <w:pPr>
              <w:adjustRightInd w:val="0"/>
              <w:snapToGrid w:val="0"/>
              <w:spacing w:after="0" w:line="300" w:lineRule="exact"/>
              <w:jc w:val="center"/>
              <w:rPr>
                <w:rFonts w:hint="eastAsia" w:ascii="宋体" w:hAnsi="宋体" w:eastAsia="宋体" w:cs="宋体"/>
                <w:color w:val="auto"/>
                <w:sz w:val="21"/>
                <w:szCs w:val="21"/>
                <w:lang w:val="en-US" w:eastAsia="zh-CN"/>
              </w:rPr>
            </w:pPr>
          </w:p>
        </w:tc>
        <w:tc>
          <w:tcPr>
            <w:tcW w:w="1474" w:type="dxa"/>
            <w:vMerge w:val="continue"/>
            <w:noWrap w:val="0"/>
            <w:vAlign w:val="center"/>
          </w:tcPr>
          <w:p w14:paraId="3E66AB21">
            <w:pPr>
              <w:adjustRightInd w:val="0"/>
              <w:snapToGrid w:val="0"/>
              <w:spacing w:after="0" w:line="300" w:lineRule="exact"/>
              <w:jc w:val="center"/>
              <w:rPr>
                <w:rFonts w:hint="eastAsia" w:ascii="宋体" w:hAnsi="宋体" w:eastAsia="宋体" w:cs="宋体"/>
                <w:color w:val="auto"/>
                <w:sz w:val="21"/>
                <w:szCs w:val="21"/>
              </w:rPr>
            </w:pPr>
          </w:p>
        </w:tc>
        <w:tc>
          <w:tcPr>
            <w:tcW w:w="6350" w:type="dxa"/>
            <w:noWrap w:val="0"/>
            <w:vAlign w:val="center"/>
          </w:tcPr>
          <w:p w14:paraId="0233F68D">
            <w:pPr>
              <w:adjustRightInd w:val="0"/>
              <w:snapToGrid w:val="0"/>
              <w:spacing w:after="0" w:line="300" w:lineRule="exac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进一步加强自然保护地和生态保护红线的</w:t>
            </w:r>
            <w:r>
              <w:rPr>
                <w:rFonts w:hint="eastAsia" w:ascii="宋体" w:hAnsi="宋体" w:eastAsia="宋体" w:cs="宋体"/>
                <w:color w:val="auto"/>
                <w:kern w:val="0"/>
                <w:sz w:val="21"/>
                <w:szCs w:val="21"/>
                <w:lang w:eastAsia="zh"/>
              </w:rPr>
              <w:t>常态化监管，重点监督重大工程实施期间生态影响</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
              </w:rPr>
              <w:t>持续</w:t>
            </w:r>
            <w:r>
              <w:rPr>
                <w:rFonts w:hint="eastAsia" w:ascii="宋体" w:hAnsi="宋体" w:eastAsia="宋体" w:cs="宋体"/>
                <w:color w:val="auto"/>
                <w:kern w:val="0"/>
                <w:sz w:val="21"/>
                <w:szCs w:val="21"/>
              </w:rPr>
              <w:t>开展</w:t>
            </w:r>
            <w:r>
              <w:rPr>
                <w:rFonts w:hint="eastAsia" w:ascii="宋体" w:hAnsi="宋体" w:eastAsia="宋体" w:cs="宋体"/>
                <w:color w:val="auto"/>
                <w:kern w:val="0"/>
                <w:sz w:val="21"/>
                <w:szCs w:val="21"/>
                <w:lang w:eastAsia="zh"/>
              </w:rPr>
              <w:t>生态</w:t>
            </w:r>
            <w:r>
              <w:rPr>
                <w:rFonts w:hint="eastAsia" w:ascii="宋体" w:hAnsi="宋体" w:eastAsia="宋体" w:cs="宋体"/>
                <w:color w:val="auto"/>
                <w:kern w:val="0"/>
                <w:sz w:val="21"/>
                <w:szCs w:val="21"/>
              </w:rPr>
              <w:t>问题</w:t>
            </w:r>
            <w:r>
              <w:rPr>
                <w:rFonts w:hint="eastAsia" w:ascii="宋体" w:hAnsi="宋体" w:eastAsia="宋体" w:cs="宋体"/>
                <w:color w:val="auto"/>
                <w:kern w:val="0"/>
                <w:sz w:val="21"/>
                <w:szCs w:val="21"/>
                <w:lang w:eastAsia="zh"/>
              </w:rPr>
              <w:t>线索</w:t>
            </w:r>
            <w:r>
              <w:rPr>
                <w:rFonts w:hint="eastAsia" w:ascii="宋体" w:hAnsi="宋体" w:eastAsia="宋体" w:cs="宋体"/>
                <w:color w:val="auto"/>
                <w:kern w:val="0"/>
                <w:sz w:val="21"/>
                <w:szCs w:val="21"/>
              </w:rPr>
              <w:t>的监测、核查、整改</w:t>
            </w:r>
            <w:r>
              <w:rPr>
                <w:rFonts w:hint="eastAsia" w:ascii="宋体" w:hAnsi="宋体" w:eastAsia="宋体" w:cs="宋体"/>
                <w:color w:val="auto"/>
                <w:kern w:val="0"/>
                <w:sz w:val="21"/>
                <w:szCs w:val="21"/>
                <w:lang w:eastAsia="zh-CN"/>
              </w:rPr>
              <w:t>。</w:t>
            </w:r>
          </w:p>
        </w:tc>
        <w:tc>
          <w:tcPr>
            <w:tcW w:w="1247" w:type="dxa"/>
            <w:noWrap w:val="0"/>
            <w:vAlign w:val="center"/>
          </w:tcPr>
          <w:p w14:paraId="2FD88455">
            <w:pPr>
              <w:adjustRightInd w:val="0"/>
              <w:snapToGrid w:val="0"/>
              <w:spacing w:after="0" w:line="3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年底前</w:t>
            </w:r>
          </w:p>
        </w:tc>
        <w:tc>
          <w:tcPr>
            <w:tcW w:w="2324" w:type="dxa"/>
            <w:noWrap w:val="0"/>
            <w:vAlign w:val="center"/>
          </w:tcPr>
          <w:p w14:paraId="705FF199">
            <w:pPr>
              <w:keepNext w:val="0"/>
              <w:keepLines w:val="0"/>
              <w:pageBreakBefore w:val="0"/>
              <w:kinsoku/>
              <w:wordWrap/>
              <w:overflowPunct/>
              <w:topLinePunct w:val="0"/>
              <w:autoSpaceDN/>
              <w:bidi w:val="0"/>
              <w:adjustRightInd w:val="0"/>
              <w:snapToGrid w:val="0"/>
              <w:spacing w:after="0"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区园林绿化局</w:t>
            </w:r>
          </w:p>
          <w:p w14:paraId="2A24580C">
            <w:pPr>
              <w:keepNext w:val="0"/>
              <w:keepLines w:val="0"/>
              <w:pageBreakBefore w:val="0"/>
              <w:kinsoku/>
              <w:wordWrap/>
              <w:overflowPunct/>
              <w:topLinePunct w:val="0"/>
              <w:autoSpaceDN/>
              <w:bidi w:val="0"/>
              <w:adjustRightInd w:val="0"/>
              <w:snapToGrid w:val="0"/>
              <w:spacing w:after="0"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市规划自然资源委大兴分局</w:t>
            </w:r>
          </w:p>
          <w:p w14:paraId="15232DF2">
            <w:pPr>
              <w:keepNext w:val="0"/>
              <w:keepLines w:val="0"/>
              <w:pageBreakBefore w:val="0"/>
              <w:kinsoku/>
              <w:wordWrap/>
              <w:overflowPunct/>
              <w:topLinePunct w:val="0"/>
              <w:autoSpaceDN/>
              <w:bidi w:val="0"/>
              <w:adjustRightInd w:val="0"/>
              <w:snapToGrid w:val="0"/>
              <w:spacing w:after="0"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color w:val="auto"/>
                <w:sz w:val="21"/>
                <w:szCs w:val="21"/>
                <w:highlight w:val="none"/>
                <w:lang w:eastAsia="zh-CN"/>
              </w:rPr>
              <w:t>区生态环境局</w:t>
            </w:r>
          </w:p>
        </w:tc>
        <w:tc>
          <w:tcPr>
            <w:tcW w:w="2324" w:type="dxa"/>
            <w:noWrap w:val="0"/>
            <w:vAlign w:val="center"/>
          </w:tcPr>
          <w:p w14:paraId="583995F9">
            <w:pPr>
              <w:autoSpaceDE w:val="0"/>
              <w:adjustRightInd w:val="0"/>
              <w:snapToGrid w:val="0"/>
              <w:spacing w:after="0" w:line="260" w:lineRule="exact"/>
              <w:jc w:val="center"/>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lang w:eastAsia="zh-CN"/>
              </w:rPr>
              <w:t>区</w:t>
            </w:r>
            <w:r>
              <w:rPr>
                <w:rFonts w:hint="eastAsia" w:ascii="宋体" w:hAnsi="宋体" w:eastAsia="宋体" w:cs="宋体"/>
                <w:spacing w:val="0"/>
                <w:sz w:val="21"/>
                <w:szCs w:val="21"/>
                <w:highlight w:val="none"/>
              </w:rPr>
              <w:t>水务局</w:t>
            </w:r>
          </w:p>
          <w:p w14:paraId="6E979AA9">
            <w:pPr>
              <w:keepNext w:val="0"/>
              <w:keepLines w:val="0"/>
              <w:pageBreakBefore w:val="0"/>
              <w:kinsoku/>
              <w:wordWrap/>
              <w:overflowPunct/>
              <w:topLinePunct w:val="0"/>
              <w:autoSpaceDE w:val="0"/>
              <w:autoSpaceDN/>
              <w:bidi w:val="0"/>
              <w:snapToGrid w:val="0"/>
              <w:spacing w:after="0" w:line="320" w:lineRule="exact"/>
              <w:ind w:left="-105" w:leftChars="-50" w:right="-105"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各镇人民政府</w:t>
            </w:r>
          </w:p>
          <w:p w14:paraId="06807556">
            <w:pPr>
              <w:autoSpaceDE w:val="0"/>
              <w:adjustRightInd w:val="0"/>
              <w:snapToGrid w:val="0"/>
              <w:spacing w:after="0" w:line="260" w:lineRule="exact"/>
              <w:jc w:val="center"/>
              <w:rPr>
                <w:rFonts w:hint="eastAsia" w:ascii="宋体" w:hAnsi="宋体" w:eastAsia="宋体" w:cs="宋体"/>
                <w:color w:val="auto"/>
                <w:kern w:val="0"/>
                <w:sz w:val="21"/>
                <w:szCs w:val="21"/>
                <w:lang w:eastAsia="zh-CN"/>
              </w:rPr>
            </w:pPr>
            <w:r>
              <w:rPr>
                <w:rFonts w:hint="eastAsia" w:ascii="宋体" w:hAnsi="宋体" w:eastAsia="宋体" w:cs="宋体"/>
                <w:sz w:val="21"/>
                <w:szCs w:val="21"/>
                <w:highlight w:val="none"/>
              </w:rPr>
              <w:t>各街道办事处</w:t>
            </w:r>
          </w:p>
        </w:tc>
      </w:tr>
      <w:tr w14:paraId="141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54" w:type="dxa"/>
            <w:noWrap w:val="0"/>
            <w:vAlign w:val="center"/>
          </w:tcPr>
          <w:p w14:paraId="7A5445A7">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c>
          <w:tcPr>
            <w:tcW w:w="1474" w:type="dxa"/>
            <w:noWrap w:val="0"/>
            <w:vAlign w:val="center"/>
          </w:tcPr>
          <w:p w14:paraId="5D0A67DC">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
              </w:rPr>
              <w:t>加强涉矿违法行为查处</w:t>
            </w:r>
          </w:p>
        </w:tc>
        <w:tc>
          <w:tcPr>
            <w:tcW w:w="6350" w:type="dxa"/>
            <w:noWrap w:val="0"/>
            <w:vAlign w:val="center"/>
          </w:tcPr>
          <w:p w14:paraId="276B1A10">
            <w:pPr>
              <w:adjustRightInd w:val="0"/>
              <w:snapToGrid w:val="0"/>
              <w:spacing w:after="0" w:line="300" w:lineRule="exact"/>
              <w:rPr>
                <w:rFonts w:hint="eastAsia" w:ascii="宋体" w:hAnsi="宋体" w:eastAsia="宋体" w:cs="宋体"/>
                <w:color w:val="auto"/>
                <w:sz w:val="21"/>
                <w:szCs w:val="21"/>
                <w:lang w:eastAsia="zh"/>
              </w:rPr>
            </w:pPr>
            <w:r>
              <w:rPr>
                <w:rFonts w:hint="eastAsia" w:ascii="宋体" w:hAnsi="宋体" w:eastAsia="宋体" w:cs="宋体"/>
                <w:color w:val="auto"/>
                <w:sz w:val="21"/>
                <w:szCs w:val="21"/>
                <w:lang w:eastAsia="zh"/>
              </w:rPr>
              <w:t>持续打击</w:t>
            </w:r>
            <w:r>
              <w:rPr>
                <w:rFonts w:hint="eastAsia" w:ascii="宋体" w:hAnsi="宋体" w:eastAsia="宋体" w:cs="宋体"/>
                <w:color w:val="auto"/>
                <w:sz w:val="21"/>
                <w:szCs w:val="21"/>
              </w:rPr>
              <w:t>私挖盗采活动</w:t>
            </w:r>
            <w:r>
              <w:rPr>
                <w:rFonts w:hint="eastAsia" w:ascii="宋体" w:hAnsi="宋体" w:eastAsia="宋体" w:cs="宋体"/>
                <w:color w:val="auto"/>
                <w:sz w:val="21"/>
                <w:szCs w:val="21"/>
                <w:lang w:eastAsia="zh"/>
              </w:rPr>
              <w:t>，</w:t>
            </w:r>
            <w:r>
              <w:rPr>
                <w:rFonts w:hint="eastAsia" w:ascii="宋体" w:hAnsi="宋体" w:eastAsia="宋体" w:cs="宋体"/>
                <w:color w:val="auto"/>
                <w:sz w:val="21"/>
                <w:szCs w:val="21"/>
              </w:rPr>
              <w:t>严格查处</w:t>
            </w:r>
            <w:r>
              <w:rPr>
                <w:rFonts w:hint="eastAsia" w:ascii="宋体" w:hAnsi="宋体" w:eastAsia="宋体" w:cs="宋体"/>
                <w:color w:val="auto"/>
                <w:kern w:val="0"/>
                <w:sz w:val="21"/>
                <w:szCs w:val="21"/>
                <w:lang w:eastAsia="zh"/>
              </w:rPr>
              <w:t>涉矿违法</w:t>
            </w:r>
            <w:r>
              <w:rPr>
                <w:rFonts w:hint="eastAsia" w:ascii="宋体" w:hAnsi="宋体" w:eastAsia="宋体" w:cs="宋体"/>
                <w:color w:val="auto"/>
                <w:kern w:val="0"/>
                <w:sz w:val="21"/>
                <w:szCs w:val="21"/>
              </w:rPr>
              <w:t>犯罪</w:t>
            </w:r>
            <w:r>
              <w:rPr>
                <w:rFonts w:hint="eastAsia" w:ascii="宋体" w:hAnsi="宋体" w:eastAsia="宋体" w:cs="宋体"/>
                <w:color w:val="auto"/>
                <w:sz w:val="21"/>
                <w:szCs w:val="21"/>
              </w:rPr>
              <w:t>行为</w:t>
            </w:r>
            <w:r>
              <w:rPr>
                <w:rFonts w:hint="eastAsia" w:ascii="宋体" w:hAnsi="宋体" w:eastAsia="宋体" w:cs="宋体"/>
                <w:color w:val="auto"/>
                <w:sz w:val="21"/>
                <w:szCs w:val="21"/>
                <w:lang w:eastAsia="zh"/>
              </w:rPr>
              <w:t>。</w:t>
            </w:r>
          </w:p>
        </w:tc>
        <w:tc>
          <w:tcPr>
            <w:tcW w:w="1247" w:type="dxa"/>
            <w:noWrap w:val="0"/>
            <w:vAlign w:val="center"/>
          </w:tcPr>
          <w:p w14:paraId="27B020E5">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noWrap w:val="0"/>
            <w:vAlign w:val="center"/>
          </w:tcPr>
          <w:p w14:paraId="56F05D7C">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市规划自然资源委大兴分局</w:t>
            </w:r>
          </w:p>
        </w:tc>
        <w:tc>
          <w:tcPr>
            <w:tcW w:w="2324" w:type="dxa"/>
            <w:noWrap w:val="0"/>
            <w:vAlign w:val="center"/>
          </w:tcPr>
          <w:p w14:paraId="7CE5BF80">
            <w:pPr>
              <w:autoSpaceDE w:val="0"/>
              <w:adjustRightInd w:val="0"/>
              <w:snapToGrid w:val="0"/>
              <w:spacing w:after="0" w:line="3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w:t>
            </w:r>
          </w:p>
        </w:tc>
      </w:tr>
      <w:tr w14:paraId="695E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454" w:type="dxa"/>
            <w:vMerge w:val="restart"/>
            <w:noWrap w:val="0"/>
            <w:vAlign w:val="center"/>
          </w:tcPr>
          <w:p w14:paraId="2F0C2C7B">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w:t>
            </w:r>
          </w:p>
        </w:tc>
        <w:tc>
          <w:tcPr>
            <w:tcW w:w="1474" w:type="dxa"/>
            <w:vMerge w:val="restart"/>
            <w:noWrap w:val="0"/>
            <w:vAlign w:val="center"/>
          </w:tcPr>
          <w:p w14:paraId="7790DEFA">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统筹推进实施生态保护修复</w:t>
            </w:r>
          </w:p>
        </w:tc>
        <w:tc>
          <w:tcPr>
            <w:tcW w:w="6350" w:type="dxa"/>
            <w:noWrap w:val="0"/>
            <w:vAlign w:val="center"/>
          </w:tcPr>
          <w:p w14:paraId="0A81850E">
            <w:pPr>
              <w:suppressAutoHyphens/>
              <w:snapToGrid w:val="0"/>
              <w:spacing w:after="0" w:line="300" w:lineRule="exact"/>
              <w:rPr>
                <w:rFonts w:hint="eastAsia" w:ascii="宋体" w:hAnsi="宋体" w:eastAsia="宋体" w:cs="宋体"/>
                <w:color w:val="auto"/>
                <w:kern w:val="2"/>
                <w:sz w:val="21"/>
                <w:szCs w:val="21"/>
              </w:rPr>
            </w:pPr>
            <w:r>
              <w:rPr>
                <w:rFonts w:hint="eastAsia" w:ascii="宋体" w:hAnsi="宋体" w:eastAsia="宋体" w:cs="宋体"/>
                <w:color w:val="auto"/>
                <w:sz w:val="21"/>
                <w:szCs w:val="21"/>
              </w:rPr>
              <w:t>在</w:t>
            </w:r>
            <w:r>
              <w:rPr>
                <w:rFonts w:hint="eastAsia" w:ascii="宋体" w:hAnsi="宋体" w:eastAsia="宋体" w:cs="宋体"/>
                <w:color w:val="auto"/>
                <w:sz w:val="21"/>
                <w:szCs w:val="21"/>
                <w:lang w:eastAsia="zh"/>
              </w:rPr>
              <w:t>保障</w:t>
            </w:r>
            <w:r>
              <w:rPr>
                <w:rFonts w:hint="eastAsia" w:ascii="宋体" w:hAnsi="宋体" w:eastAsia="宋体" w:cs="宋体"/>
                <w:color w:val="auto"/>
                <w:sz w:val="21"/>
                <w:szCs w:val="21"/>
              </w:rPr>
              <w:t>防洪排涝安全的前提下，恢复自然岸线，加强河湖现状自然岸线保护。</w:t>
            </w:r>
          </w:p>
        </w:tc>
        <w:tc>
          <w:tcPr>
            <w:tcW w:w="1247" w:type="dxa"/>
            <w:noWrap w:val="0"/>
            <w:vAlign w:val="center"/>
          </w:tcPr>
          <w:p w14:paraId="6A9F2F3E">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noWrap w:val="0"/>
            <w:vAlign w:val="center"/>
          </w:tcPr>
          <w:p w14:paraId="0B571474">
            <w:pPr>
              <w:autoSpaceDE w:val="0"/>
              <w:adjustRightInd w:val="0"/>
              <w:snapToGrid w:val="0"/>
              <w:spacing w:after="0" w:line="300" w:lineRule="exact"/>
              <w:ind w:left="-105" w:leftChars="-50" w:right="-105" w:rightChars="-5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区水务局</w:t>
            </w:r>
          </w:p>
        </w:tc>
        <w:tc>
          <w:tcPr>
            <w:tcW w:w="2324" w:type="dxa"/>
            <w:noWrap w:val="0"/>
            <w:vAlign w:val="center"/>
          </w:tcPr>
          <w:p w14:paraId="73F64AC2">
            <w:pPr>
              <w:autoSpaceDE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18EC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454" w:type="dxa"/>
            <w:vMerge w:val="continue"/>
            <w:noWrap w:val="0"/>
            <w:vAlign w:val="center"/>
          </w:tcPr>
          <w:p w14:paraId="5D145998">
            <w:pPr>
              <w:adjustRightInd w:val="0"/>
              <w:snapToGrid w:val="0"/>
              <w:spacing w:after="0" w:line="300" w:lineRule="exact"/>
              <w:jc w:val="center"/>
              <w:rPr>
                <w:rFonts w:hint="eastAsia" w:ascii="宋体" w:hAnsi="宋体" w:eastAsia="宋体" w:cs="宋体"/>
                <w:color w:val="auto"/>
                <w:sz w:val="21"/>
                <w:szCs w:val="21"/>
              </w:rPr>
            </w:pPr>
          </w:p>
        </w:tc>
        <w:tc>
          <w:tcPr>
            <w:tcW w:w="1474" w:type="dxa"/>
            <w:vMerge w:val="continue"/>
            <w:noWrap w:val="0"/>
            <w:vAlign w:val="center"/>
          </w:tcPr>
          <w:p w14:paraId="16306B34">
            <w:pPr>
              <w:adjustRightInd w:val="0"/>
              <w:snapToGrid w:val="0"/>
              <w:spacing w:after="0" w:line="300" w:lineRule="exact"/>
              <w:jc w:val="center"/>
              <w:rPr>
                <w:rFonts w:hint="eastAsia" w:ascii="宋体" w:hAnsi="宋体" w:eastAsia="宋体" w:cs="宋体"/>
                <w:color w:val="auto"/>
                <w:sz w:val="21"/>
                <w:szCs w:val="21"/>
              </w:rPr>
            </w:pPr>
          </w:p>
        </w:tc>
        <w:tc>
          <w:tcPr>
            <w:tcW w:w="6350" w:type="dxa"/>
            <w:noWrap w:val="0"/>
            <w:vAlign w:val="center"/>
          </w:tcPr>
          <w:p w14:paraId="10CA9F6A">
            <w:pPr>
              <w:widowControl/>
              <w:snapToGrid w:val="0"/>
              <w:spacing w:line="3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打造高品质森林湿地公园；营建森林湿地复合系统，推进小微湿地示范区建设。</w:t>
            </w:r>
          </w:p>
        </w:tc>
        <w:tc>
          <w:tcPr>
            <w:tcW w:w="1247" w:type="dxa"/>
            <w:noWrap w:val="0"/>
            <w:vAlign w:val="center"/>
          </w:tcPr>
          <w:p w14:paraId="052CEF70">
            <w:pPr>
              <w:adjustRightInd w:val="0"/>
              <w:snapToGrid w:val="0"/>
              <w:spacing w:after="0" w:line="300" w:lineRule="exact"/>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年底前</w:t>
            </w:r>
          </w:p>
        </w:tc>
        <w:tc>
          <w:tcPr>
            <w:tcW w:w="2324" w:type="dxa"/>
            <w:noWrap w:val="0"/>
            <w:vAlign w:val="center"/>
          </w:tcPr>
          <w:p w14:paraId="355BAA32">
            <w:pPr>
              <w:autoSpaceDE w:val="0"/>
              <w:snapToGrid w:val="0"/>
              <w:spacing w:after="0" w:line="3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区园林绿化局</w:t>
            </w:r>
          </w:p>
        </w:tc>
        <w:tc>
          <w:tcPr>
            <w:tcW w:w="2324" w:type="dxa"/>
            <w:noWrap w:val="0"/>
            <w:vAlign w:val="center"/>
          </w:tcPr>
          <w:p w14:paraId="04A5A371">
            <w:pPr>
              <w:autoSpaceDE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0656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324" w:type="dxa"/>
            <w:gridSpan w:val="6"/>
            <w:noWrap w:val="0"/>
            <w:vAlign w:val="center"/>
          </w:tcPr>
          <w:p w14:paraId="264EDCFE">
            <w:pPr>
              <w:adjustRightInd w:val="0"/>
              <w:snapToGrid w:val="0"/>
              <w:spacing w:after="0" w:line="240" w:lineRule="auto"/>
              <w:jc w:val="center"/>
              <w:rPr>
                <w:rFonts w:hint="eastAsia" w:ascii="仿宋_GB2312" w:hAnsi="仿宋_GB2312" w:eastAsia="仿宋_GB2312" w:cs="仿宋_GB2312"/>
                <w:color w:val="auto"/>
                <w:sz w:val="22"/>
                <w:szCs w:val="22"/>
              </w:rPr>
            </w:pPr>
            <w:r>
              <w:rPr>
                <w:rFonts w:hint="eastAsia" w:ascii="黑体" w:hAnsi="黑体" w:eastAsia="黑体" w:cs="黑体"/>
                <w:szCs w:val="21"/>
                <w:lang w:val="en-US" w:eastAsia="zh-CN"/>
              </w:rPr>
              <w:t>（四）促进生态保护可持续发展</w:t>
            </w:r>
          </w:p>
        </w:tc>
      </w:tr>
      <w:tr w14:paraId="282C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454" w:type="dxa"/>
            <w:noWrap w:val="0"/>
            <w:vAlign w:val="center"/>
          </w:tcPr>
          <w:p w14:paraId="25C65465">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35</w:t>
            </w:r>
          </w:p>
        </w:tc>
        <w:tc>
          <w:tcPr>
            <w:tcW w:w="1474" w:type="dxa"/>
            <w:noWrap w:val="0"/>
            <w:vAlign w:val="center"/>
          </w:tcPr>
          <w:p w14:paraId="2B42C6FC">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推进区域生态协同治理</w:t>
            </w:r>
          </w:p>
        </w:tc>
        <w:tc>
          <w:tcPr>
            <w:tcW w:w="6350" w:type="dxa"/>
            <w:noWrap w:val="0"/>
            <w:vAlign w:val="center"/>
          </w:tcPr>
          <w:p w14:paraId="67ED580D">
            <w:pPr>
              <w:adjustRightInd w:val="0"/>
              <w:snapToGrid w:val="0"/>
              <w:spacing w:after="0" w:line="300" w:lineRule="exact"/>
              <w:rPr>
                <w:rFonts w:hint="eastAsia" w:ascii="宋体" w:hAnsi="宋体" w:eastAsia="宋体" w:cs="宋体"/>
                <w:color w:val="auto"/>
                <w:kern w:val="0"/>
                <w:sz w:val="21"/>
                <w:szCs w:val="21"/>
                <w:lang w:eastAsia="zh-CN" w:bidi="ar"/>
              </w:rPr>
            </w:pPr>
            <w:r>
              <w:rPr>
                <w:rFonts w:hint="eastAsia" w:ascii="宋体" w:hAnsi="宋体" w:eastAsia="宋体" w:cs="宋体"/>
                <w:color w:val="auto"/>
                <w:sz w:val="21"/>
                <w:szCs w:val="21"/>
              </w:rPr>
              <w:t>推进京津冀林木良种备案互认</w:t>
            </w:r>
            <w:r>
              <w:rPr>
                <w:rFonts w:hint="eastAsia" w:ascii="宋体" w:hAnsi="宋体" w:eastAsia="宋体" w:cs="宋体"/>
                <w:color w:val="auto"/>
                <w:sz w:val="21"/>
                <w:szCs w:val="21"/>
                <w:lang w:eastAsia="zh"/>
              </w:rPr>
              <w:t>。加强京津冀</w:t>
            </w:r>
            <w:r>
              <w:rPr>
                <w:rFonts w:hint="eastAsia" w:ascii="宋体" w:hAnsi="宋体" w:eastAsia="宋体" w:cs="宋体"/>
                <w:color w:val="auto"/>
                <w:sz w:val="21"/>
                <w:szCs w:val="21"/>
              </w:rPr>
              <w:t>美国白蛾、松材线虫</w:t>
            </w:r>
            <w:r>
              <w:rPr>
                <w:rFonts w:hint="eastAsia" w:ascii="宋体" w:hAnsi="宋体" w:eastAsia="宋体" w:cs="宋体"/>
                <w:color w:val="auto"/>
                <w:sz w:val="21"/>
                <w:szCs w:val="21"/>
                <w:lang w:eastAsia="zh" w:bidi="ar"/>
              </w:rPr>
              <w:t>、春尺蠖等林业有害生物协同防控，联动开展动态监测、趋势会商、科普宣传及检疫检查。</w:t>
            </w:r>
          </w:p>
        </w:tc>
        <w:tc>
          <w:tcPr>
            <w:tcW w:w="1247" w:type="dxa"/>
            <w:noWrap w:val="0"/>
            <w:vAlign w:val="center"/>
          </w:tcPr>
          <w:p w14:paraId="69534BD5">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noWrap w:val="0"/>
            <w:vAlign w:val="center"/>
          </w:tcPr>
          <w:p w14:paraId="6D034B20">
            <w:pPr>
              <w:autoSpaceDE w:val="0"/>
              <w:snapToGrid w:val="0"/>
              <w:spacing w:after="0" w:line="300" w:lineRule="exact"/>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区园林绿化局</w:t>
            </w:r>
          </w:p>
        </w:tc>
        <w:tc>
          <w:tcPr>
            <w:tcW w:w="2324" w:type="dxa"/>
            <w:noWrap w:val="0"/>
            <w:vAlign w:val="center"/>
          </w:tcPr>
          <w:p w14:paraId="01803F36">
            <w:pPr>
              <w:autoSpaceDE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cs="宋体"/>
                <w:sz w:val="21"/>
                <w:szCs w:val="21"/>
                <w:highlight w:val="none"/>
                <w:lang w:eastAsia="zh-CN"/>
              </w:rPr>
              <w:t>区公安分局</w:t>
            </w:r>
          </w:p>
        </w:tc>
      </w:tr>
      <w:tr w14:paraId="314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454" w:type="dxa"/>
            <w:vMerge w:val="restart"/>
            <w:noWrap w:val="0"/>
            <w:vAlign w:val="center"/>
          </w:tcPr>
          <w:p w14:paraId="5C559866">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w:t>
            </w:r>
          </w:p>
        </w:tc>
        <w:tc>
          <w:tcPr>
            <w:tcW w:w="1474" w:type="dxa"/>
            <w:vMerge w:val="restart"/>
            <w:noWrap w:val="0"/>
            <w:vAlign w:val="center"/>
          </w:tcPr>
          <w:p w14:paraId="22CFFE8A">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开展</w:t>
            </w:r>
            <w:r>
              <w:rPr>
                <w:rFonts w:hint="eastAsia" w:ascii="宋体" w:hAnsi="宋体" w:eastAsia="宋体" w:cs="宋体"/>
                <w:color w:val="auto"/>
                <w:kern w:val="0"/>
                <w:sz w:val="21"/>
                <w:szCs w:val="21"/>
              </w:rPr>
              <w:t>GEP-R</w:t>
            </w:r>
            <w:r>
              <w:rPr>
                <w:rFonts w:hint="eastAsia" w:ascii="宋体" w:hAnsi="宋体" w:eastAsia="宋体" w:cs="宋体"/>
                <w:color w:val="auto"/>
                <w:sz w:val="21"/>
                <w:szCs w:val="21"/>
              </w:rPr>
              <w:t>核算和应用</w:t>
            </w:r>
          </w:p>
        </w:tc>
        <w:tc>
          <w:tcPr>
            <w:tcW w:w="6350" w:type="dxa"/>
            <w:noWrap w:val="0"/>
            <w:vAlign w:val="center"/>
          </w:tcPr>
          <w:p w14:paraId="08E270B7">
            <w:pPr>
              <w:widowControl/>
              <w:spacing w:after="0" w:line="300" w:lineRule="exact"/>
              <w:jc w:val="left"/>
              <w:rPr>
                <w:rFonts w:hint="eastAsia" w:ascii="宋体" w:hAnsi="宋体" w:eastAsia="宋体" w:cs="宋体"/>
                <w:color w:val="auto"/>
                <w:kern w:val="0"/>
                <w:sz w:val="21"/>
                <w:szCs w:val="21"/>
                <w:lang w:eastAsia="zh"/>
              </w:rPr>
            </w:pPr>
            <w:r>
              <w:rPr>
                <w:rFonts w:hint="eastAsia" w:ascii="宋体" w:hAnsi="宋体" w:eastAsia="宋体" w:cs="宋体"/>
                <w:color w:val="auto"/>
                <w:kern w:val="0"/>
                <w:sz w:val="21"/>
                <w:szCs w:val="21"/>
                <w:lang w:eastAsia="zh-CN" w:bidi="ar"/>
              </w:rPr>
              <w:t>按照市级要求开展</w:t>
            </w:r>
            <w:r>
              <w:rPr>
                <w:rFonts w:hint="eastAsia" w:ascii="宋体" w:hAnsi="宋体" w:eastAsia="宋体" w:cs="宋体"/>
                <w:color w:val="auto"/>
                <w:kern w:val="0"/>
                <w:sz w:val="21"/>
                <w:szCs w:val="21"/>
                <w:lang w:bidi="ar"/>
              </w:rPr>
              <w:t>GEP-R与GDP交换补偿</w:t>
            </w:r>
            <w:r>
              <w:rPr>
                <w:rFonts w:hint="eastAsia" w:ascii="宋体" w:hAnsi="宋体" w:eastAsia="宋体" w:cs="宋体"/>
                <w:color w:val="auto"/>
                <w:kern w:val="0"/>
                <w:sz w:val="21"/>
                <w:szCs w:val="21"/>
                <w:lang w:eastAsia="zh-CN" w:bidi="ar"/>
              </w:rPr>
              <w:t>工作</w:t>
            </w:r>
            <w:r>
              <w:rPr>
                <w:rFonts w:hint="eastAsia" w:ascii="宋体" w:hAnsi="宋体" w:eastAsia="宋体" w:cs="宋体"/>
                <w:color w:val="auto"/>
                <w:kern w:val="0"/>
                <w:sz w:val="21"/>
                <w:szCs w:val="21"/>
                <w:lang w:bidi="ar"/>
              </w:rPr>
              <w:t>，推动将生态优势更大程度转化为发展动能，促进“绿水青山”向“金山银山”的良性转化。</w:t>
            </w:r>
          </w:p>
        </w:tc>
        <w:tc>
          <w:tcPr>
            <w:tcW w:w="1247" w:type="dxa"/>
            <w:noWrap w:val="0"/>
            <w:vAlign w:val="center"/>
          </w:tcPr>
          <w:p w14:paraId="26E68985">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noWrap w:val="0"/>
            <w:vAlign w:val="center"/>
          </w:tcPr>
          <w:p w14:paraId="56792DB7">
            <w:pPr>
              <w:autoSpaceDE w:val="0"/>
              <w:snapToGrid w:val="0"/>
              <w:spacing w:after="0" w:line="300" w:lineRule="exact"/>
              <w:ind w:left="-105" w:leftChars="-50"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区发展改革委</w:t>
            </w:r>
          </w:p>
        </w:tc>
        <w:tc>
          <w:tcPr>
            <w:tcW w:w="2324" w:type="dxa"/>
            <w:noWrap w:val="0"/>
            <w:vAlign w:val="center"/>
          </w:tcPr>
          <w:p w14:paraId="198BD2AD">
            <w:pPr>
              <w:widowControl/>
              <w:autoSpaceDE w:val="0"/>
              <w:adjustRightInd w:val="0"/>
              <w:snapToGrid w:val="0"/>
              <w:spacing w:after="0" w:line="300" w:lineRule="exact"/>
              <w:ind w:left="-99" w:leftChars="-47" w:right="-105" w:rightChars="-50"/>
              <w:jc w:val="center"/>
              <w:rPr>
                <w:rFonts w:hint="eastAsia" w:ascii="宋体" w:hAnsi="宋体" w:eastAsia="宋体" w:cs="宋体"/>
                <w:sz w:val="21"/>
                <w:szCs w:val="21"/>
                <w:lang w:eastAsia="zh-CN"/>
              </w:rPr>
            </w:pPr>
            <w:r>
              <w:rPr>
                <w:rFonts w:hint="eastAsia" w:ascii="宋体" w:hAnsi="宋体" w:eastAsia="宋体" w:cs="宋体"/>
                <w:color w:val="auto"/>
                <w:spacing w:val="0"/>
                <w:sz w:val="21"/>
                <w:szCs w:val="21"/>
                <w:highlight w:val="none"/>
                <w:lang w:val="en-US" w:eastAsia="zh-CN"/>
              </w:rPr>
              <w:t>区生态环境局</w:t>
            </w:r>
          </w:p>
        </w:tc>
      </w:tr>
      <w:tr w14:paraId="258B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3" w:hRule="atLeast"/>
          <w:jc w:val="center"/>
        </w:trPr>
        <w:tc>
          <w:tcPr>
            <w:tcW w:w="454" w:type="dxa"/>
            <w:vMerge w:val="continue"/>
            <w:noWrap w:val="0"/>
            <w:vAlign w:val="center"/>
          </w:tcPr>
          <w:p w14:paraId="44225669">
            <w:pPr>
              <w:adjustRightInd w:val="0"/>
              <w:snapToGrid w:val="0"/>
              <w:spacing w:after="0" w:line="300" w:lineRule="exact"/>
              <w:jc w:val="center"/>
              <w:rPr>
                <w:rFonts w:hint="eastAsia" w:ascii="宋体" w:hAnsi="宋体" w:eastAsia="宋体" w:cs="宋体"/>
                <w:color w:val="auto"/>
                <w:sz w:val="21"/>
                <w:szCs w:val="21"/>
              </w:rPr>
            </w:pPr>
          </w:p>
        </w:tc>
        <w:tc>
          <w:tcPr>
            <w:tcW w:w="1474" w:type="dxa"/>
            <w:vMerge w:val="continue"/>
            <w:noWrap w:val="0"/>
            <w:vAlign w:val="center"/>
          </w:tcPr>
          <w:p w14:paraId="74B9F5E9">
            <w:pPr>
              <w:adjustRightInd w:val="0"/>
              <w:snapToGrid w:val="0"/>
              <w:spacing w:after="0" w:line="300" w:lineRule="exact"/>
              <w:jc w:val="center"/>
              <w:rPr>
                <w:rFonts w:hint="eastAsia" w:ascii="宋体" w:hAnsi="宋体" w:eastAsia="宋体" w:cs="宋体"/>
                <w:color w:val="auto"/>
                <w:sz w:val="21"/>
                <w:szCs w:val="21"/>
              </w:rPr>
            </w:pPr>
          </w:p>
        </w:tc>
        <w:tc>
          <w:tcPr>
            <w:tcW w:w="6350" w:type="dxa"/>
            <w:noWrap w:val="0"/>
            <w:vAlign w:val="center"/>
          </w:tcPr>
          <w:p w14:paraId="3C742AEE">
            <w:pPr>
              <w:adjustRightInd w:val="0"/>
              <w:snapToGrid w:val="0"/>
              <w:spacing w:after="0" w:line="300" w:lineRule="exac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配合市级部门</w:t>
            </w:r>
            <w:r>
              <w:rPr>
                <w:rFonts w:hint="eastAsia" w:ascii="宋体" w:hAnsi="宋体" w:eastAsia="宋体" w:cs="宋体"/>
                <w:color w:val="auto"/>
                <w:kern w:val="0"/>
                <w:sz w:val="21"/>
                <w:szCs w:val="21"/>
              </w:rPr>
              <w:t>做好</w:t>
            </w:r>
            <w:r>
              <w:rPr>
                <w:rFonts w:hint="eastAsia" w:ascii="宋体" w:hAnsi="宋体" w:eastAsia="宋体" w:cs="宋体"/>
                <w:color w:val="auto"/>
                <w:kern w:val="0"/>
                <w:sz w:val="21"/>
                <w:szCs w:val="21"/>
                <w:lang w:eastAsia="zh"/>
              </w:rPr>
              <w:t>2025年度</w:t>
            </w:r>
            <w:r>
              <w:rPr>
                <w:rFonts w:hint="eastAsia" w:ascii="宋体" w:hAnsi="宋体" w:eastAsia="宋体" w:cs="宋体"/>
                <w:color w:val="auto"/>
                <w:kern w:val="0"/>
                <w:sz w:val="21"/>
                <w:szCs w:val="21"/>
              </w:rPr>
              <w:t>GEP-R核算工作。</w:t>
            </w:r>
            <w:r>
              <w:rPr>
                <w:rFonts w:hint="eastAsia" w:ascii="宋体" w:hAnsi="宋体" w:eastAsia="宋体" w:cs="宋体"/>
                <w:color w:val="auto"/>
                <w:kern w:val="0"/>
                <w:sz w:val="21"/>
                <w:szCs w:val="21"/>
                <w:lang w:eastAsia="zh-CN"/>
              </w:rPr>
              <w:t>综合分析大兴区GEP</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R核算结果变化，开展</w:t>
            </w:r>
            <w:r>
              <w:rPr>
                <w:rFonts w:hint="eastAsia" w:ascii="宋体" w:hAnsi="宋体" w:eastAsia="宋体" w:cs="宋体"/>
                <w:color w:val="auto"/>
                <w:kern w:val="0"/>
                <w:sz w:val="21"/>
                <w:szCs w:val="21"/>
              </w:rPr>
              <w:t>GEP-R</w:t>
            </w:r>
            <w:r>
              <w:rPr>
                <w:rFonts w:hint="eastAsia" w:ascii="宋体" w:hAnsi="宋体" w:eastAsia="宋体" w:cs="宋体"/>
                <w:color w:val="auto"/>
                <w:kern w:val="0"/>
                <w:sz w:val="21"/>
                <w:szCs w:val="21"/>
                <w:lang w:eastAsia="zh-CN"/>
              </w:rPr>
              <w:t>提升路径研究，编制大兴区</w:t>
            </w:r>
            <w:r>
              <w:rPr>
                <w:rFonts w:hint="eastAsia" w:ascii="宋体" w:hAnsi="宋体" w:eastAsia="宋体" w:cs="宋体"/>
                <w:color w:val="auto"/>
                <w:kern w:val="0"/>
                <w:sz w:val="21"/>
                <w:szCs w:val="21"/>
                <w:lang w:val="en-US" w:eastAsia="zh-CN"/>
              </w:rPr>
              <w:t>GEP-R提升工作方案。</w:t>
            </w:r>
          </w:p>
        </w:tc>
        <w:tc>
          <w:tcPr>
            <w:tcW w:w="1247" w:type="dxa"/>
            <w:noWrap w:val="0"/>
            <w:vAlign w:val="center"/>
          </w:tcPr>
          <w:p w14:paraId="05826A32">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年底前</w:t>
            </w:r>
          </w:p>
        </w:tc>
        <w:tc>
          <w:tcPr>
            <w:tcW w:w="2324" w:type="dxa"/>
            <w:noWrap w:val="0"/>
            <w:vAlign w:val="center"/>
          </w:tcPr>
          <w:p w14:paraId="7273029D">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z w:val="21"/>
                <w:szCs w:val="21"/>
                <w:lang w:eastAsia="zh-CN"/>
              </w:rPr>
            </w:pPr>
            <w:r>
              <w:rPr>
                <w:rFonts w:hint="eastAsia" w:ascii="宋体" w:hAnsi="宋体" w:eastAsia="宋体" w:cs="宋体"/>
                <w:color w:val="auto"/>
                <w:spacing w:val="0"/>
                <w:sz w:val="21"/>
                <w:szCs w:val="21"/>
                <w:highlight w:val="none"/>
                <w:lang w:val="en-US" w:eastAsia="zh-CN"/>
              </w:rPr>
              <w:t>区生态环境局</w:t>
            </w:r>
          </w:p>
        </w:tc>
        <w:tc>
          <w:tcPr>
            <w:tcW w:w="2324" w:type="dxa"/>
            <w:noWrap w:val="0"/>
            <w:vAlign w:val="center"/>
          </w:tcPr>
          <w:p w14:paraId="544FDB83">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区发展改革委</w:t>
            </w:r>
          </w:p>
          <w:p w14:paraId="105060E1">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市规划自然资源委大兴分局</w:t>
            </w:r>
          </w:p>
          <w:p w14:paraId="51AEBF80">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区水务局</w:t>
            </w:r>
          </w:p>
          <w:p w14:paraId="04F822C2">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区农业农村局</w:t>
            </w:r>
          </w:p>
          <w:p w14:paraId="70D69AE2">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区园林绿化局</w:t>
            </w:r>
          </w:p>
          <w:p w14:paraId="359CBD92">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区统计局</w:t>
            </w:r>
          </w:p>
          <w:p w14:paraId="6C3F0542">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区气象局</w:t>
            </w:r>
          </w:p>
          <w:p w14:paraId="3DB2D74C">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各镇人民政府</w:t>
            </w:r>
          </w:p>
          <w:p w14:paraId="2EF507DA">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各街道办事处</w:t>
            </w:r>
          </w:p>
        </w:tc>
      </w:tr>
      <w:tr w14:paraId="1819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454" w:type="dxa"/>
            <w:vMerge w:val="continue"/>
            <w:noWrap w:val="0"/>
            <w:vAlign w:val="center"/>
          </w:tcPr>
          <w:p w14:paraId="3C1E9419">
            <w:pPr>
              <w:adjustRightInd w:val="0"/>
              <w:snapToGrid w:val="0"/>
              <w:spacing w:after="0" w:line="300" w:lineRule="exact"/>
              <w:jc w:val="center"/>
              <w:rPr>
                <w:rFonts w:hint="eastAsia" w:ascii="宋体" w:hAnsi="宋体" w:eastAsia="宋体" w:cs="宋体"/>
                <w:color w:val="auto"/>
                <w:sz w:val="21"/>
                <w:szCs w:val="21"/>
              </w:rPr>
            </w:pPr>
          </w:p>
        </w:tc>
        <w:tc>
          <w:tcPr>
            <w:tcW w:w="1474" w:type="dxa"/>
            <w:vMerge w:val="continue"/>
            <w:noWrap w:val="0"/>
            <w:vAlign w:val="center"/>
          </w:tcPr>
          <w:p w14:paraId="3481EFE9">
            <w:pPr>
              <w:adjustRightInd w:val="0"/>
              <w:snapToGrid w:val="0"/>
              <w:spacing w:after="0" w:line="300" w:lineRule="exact"/>
              <w:jc w:val="left"/>
              <w:rPr>
                <w:rFonts w:hint="eastAsia" w:ascii="宋体" w:hAnsi="宋体" w:eastAsia="宋体" w:cs="宋体"/>
                <w:color w:val="auto"/>
                <w:sz w:val="21"/>
                <w:szCs w:val="21"/>
              </w:rPr>
            </w:pPr>
          </w:p>
        </w:tc>
        <w:tc>
          <w:tcPr>
            <w:tcW w:w="6350" w:type="dxa"/>
            <w:noWrap w:val="0"/>
            <w:vAlign w:val="center"/>
          </w:tcPr>
          <w:p w14:paraId="5416CC88">
            <w:pPr>
              <w:adjustRightInd w:val="0"/>
              <w:snapToGrid w:val="0"/>
              <w:spacing w:after="0" w:line="300" w:lineRule="exact"/>
              <w:rPr>
                <w:rFonts w:hint="eastAsia" w:ascii="宋体" w:hAnsi="宋体" w:eastAsia="宋体" w:cs="宋体"/>
                <w:color w:val="auto"/>
                <w:kern w:val="0"/>
                <w:sz w:val="21"/>
                <w:szCs w:val="21"/>
                <w:lang w:eastAsia="zh"/>
              </w:rPr>
            </w:pPr>
            <w:r>
              <w:rPr>
                <w:rFonts w:hint="eastAsia" w:ascii="宋体" w:hAnsi="宋体" w:eastAsia="宋体" w:cs="宋体"/>
                <w:color w:val="auto"/>
                <w:kern w:val="0"/>
                <w:sz w:val="21"/>
                <w:szCs w:val="21"/>
              </w:rPr>
              <w:t>积极推动区域GEP-R提升，组织对生态用地变化线索开展实地核查，提高生态保护精细化水平。</w:t>
            </w:r>
          </w:p>
        </w:tc>
        <w:tc>
          <w:tcPr>
            <w:tcW w:w="1247" w:type="dxa"/>
            <w:noWrap w:val="0"/>
            <w:vAlign w:val="center"/>
          </w:tcPr>
          <w:p w14:paraId="028A35AA">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2324" w:type="dxa"/>
            <w:noWrap w:val="0"/>
            <w:vAlign w:val="center"/>
          </w:tcPr>
          <w:p w14:paraId="330B363B">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z w:val="21"/>
                <w:szCs w:val="21"/>
                <w:lang w:eastAsia="zh-CN"/>
              </w:rPr>
            </w:pPr>
            <w:r>
              <w:rPr>
                <w:rFonts w:hint="eastAsia" w:ascii="宋体" w:hAnsi="宋体" w:eastAsia="宋体" w:cs="宋体"/>
                <w:color w:val="auto"/>
                <w:spacing w:val="0"/>
                <w:sz w:val="21"/>
                <w:szCs w:val="21"/>
                <w:highlight w:val="none"/>
                <w:lang w:val="en-US" w:eastAsia="zh-CN"/>
              </w:rPr>
              <w:t>区生态环境局</w:t>
            </w:r>
          </w:p>
        </w:tc>
        <w:tc>
          <w:tcPr>
            <w:tcW w:w="2324" w:type="dxa"/>
            <w:noWrap w:val="0"/>
            <w:vAlign w:val="center"/>
          </w:tcPr>
          <w:p w14:paraId="51C1102A">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市规划自然资源委大兴分局</w:t>
            </w:r>
          </w:p>
          <w:p w14:paraId="33850568">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区水务局</w:t>
            </w:r>
          </w:p>
          <w:p w14:paraId="1DE0F7C1">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区园林绿化局</w:t>
            </w:r>
          </w:p>
          <w:p w14:paraId="485D115C">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各镇人民政府</w:t>
            </w:r>
          </w:p>
          <w:p w14:paraId="72E495F9">
            <w:pPr>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各街道办事处</w:t>
            </w:r>
          </w:p>
        </w:tc>
      </w:tr>
      <w:tr w14:paraId="1EF6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454" w:type="dxa"/>
            <w:vMerge w:val="continue"/>
            <w:noWrap w:val="0"/>
            <w:vAlign w:val="center"/>
          </w:tcPr>
          <w:p w14:paraId="4EB11455">
            <w:pPr>
              <w:adjustRightInd w:val="0"/>
              <w:snapToGrid w:val="0"/>
              <w:spacing w:after="0" w:line="300" w:lineRule="exact"/>
              <w:jc w:val="center"/>
              <w:rPr>
                <w:rFonts w:hint="eastAsia" w:ascii="宋体" w:hAnsi="宋体" w:eastAsia="宋体" w:cs="宋体"/>
                <w:color w:val="auto"/>
                <w:sz w:val="21"/>
                <w:szCs w:val="21"/>
              </w:rPr>
            </w:pPr>
          </w:p>
        </w:tc>
        <w:tc>
          <w:tcPr>
            <w:tcW w:w="1474" w:type="dxa"/>
            <w:vMerge w:val="continue"/>
            <w:noWrap w:val="0"/>
            <w:vAlign w:val="center"/>
          </w:tcPr>
          <w:p w14:paraId="746B771B">
            <w:pPr>
              <w:adjustRightInd w:val="0"/>
              <w:snapToGrid w:val="0"/>
              <w:spacing w:after="0" w:line="300" w:lineRule="exact"/>
              <w:jc w:val="center"/>
              <w:rPr>
                <w:rFonts w:hint="eastAsia" w:ascii="宋体" w:hAnsi="宋体" w:eastAsia="宋体" w:cs="宋体"/>
                <w:color w:val="auto"/>
                <w:sz w:val="21"/>
                <w:szCs w:val="21"/>
              </w:rPr>
            </w:pPr>
          </w:p>
        </w:tc>
        <w:tc>
          <w:tcPr>
            <w:tcW w:w="6350" w:type="dxa"/>
            <w:noWrap w:val="0"/>
            <w:vAlign w:val="center"/>
          </w:tcPr>
          <w:p w14:paraId="489E8BB0">
            <w:pPr>
              <w:adjustRightInd w:val="0"/>
              <w:snapToGrid w:val="0"/>
              <w:spacing w:after="0" w:line="3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rPr>
              <w:t>对区域内开发建设项目开展GEP-R影响评估。探索对“多规合一”平台推送的项目开展GEP-R影响预测，对可能降低的项目，建议项目建设单位严格遵循‘占补平衡’原则，在实施方案中明确生态修复方案，确保绿地面积总量不减少，GEP-R不降低。</w:t>
            </w:r>
          </w:p>
        </w:tc>
        <w:tc>
          <w:tcPr>
            <w:tcW w:w="1247" w:type="dxa"/>
            <w:noWrap w:val="0"/>
            <w:vAlign w:val="center"/>
          </w:tcPr>
          <w:p w14:paraId="6F8BC223">
            <w:pPr>
              <w:adjustRightInd w:val="0"/>
              <w:snapToGrid w:val="0"/>
              <w:spacing w:after="0"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持续推进</w:t>
            </w:r>
          </w:p>
        </w:tc>
        <w:tc>
          <w:tcPr>
            <w:tcW w:w="2324" w:type="dxa"/>
            <w:noWrap w:val="0"/>
            <w:vAlign w:val="center"/>
          </w:tcPr>
          <w:p w14:paraId="3D4C4679">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区生态环境局</w:t>
            </w:r>
          </w:p>
          <w:p w14:paraId="30F2A7F6">
            <w:pPr>
              <w:keepNext w:val="0"/>
              <w:keepLines w:val="0"/>
              <w:pageBreakBefore w:val="0"/>
              <w:kinsoku/>
              <w:wordWrap/>
              <w:overflowPunct/>
              <w:topLinePunct w:val="0"/>
              <w:autoSpaceDE w:val="0"/>
              <w:autoSpaceDN/>
              <w:bidi w:val="0"/>
              <w:snapToGrid w:val="0"/>
              <w:spacing w:after="0" w:line="320" w:lineRule="exact"/>
              <w:ind w:left="-105" w:leftChars="-50" w:right="-105" w:rightChars="-50"/>
              <w:jc w:val="center"/>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sz w:val="21"/>
                <w:szCs w:val="21"/>
                <w:lang w:val="en-US" w:eastAsia="zh-CN"/>
              </w:rPr>
              <w:t>市规划自然资源委大兴分局</w:t>
            </w:r>
          </w:p>
        </w:tc>
        <w:tc>
          <w:tcPr>
            <w:tcW w:w="2324" w:type="dxa"/>
            <w:noWrap w:val="0"/>
            <w:vAlign w:val="center"/>
          </w:tcPr>
          <w:p w14:paraId="49C00C75">
            <w:pPr>
              <w:snapToGrid w:val="0"/>
              <w:spacing w:after="0"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2454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1" w:hRule="atLeast"/>
          <w:jc w:val="center"/>
        </w:trPr>
        <w:tc>
          <w:tcPr>
            <w:tcW w:w="454" w:type="dxa"/>
            <w:noWrap w:val="0"/>
            <w:vAlign w:val="center"/>
          </w:tcPr>
          <w:p w14:paraId="7BC85AA0">
            <w:pPr>
              <w:widowControl/>
              <w:autoSpaceDE w:val="0"/>
              <w:adjustRightInd/>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37</w:t>
            </w:r>
          </w:p>
        </w:tc>
        <w:tc>
          <w:tcPr>
            <w:tcW w:w="1474" w:type="dxa"/>
            <w:noWrap w:val="0"/>
            <w:vAlign w:val="center"/>
          </w:tcPr>
          <w:p w14:paraId="2401BF20">
            <w:pPr>
              <w:widowControl/>
              <w:autoSpaceDE w:val="0"/>
              <w:adjustRightInd/>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深化生态文明示范创建</w:t>
            </w:r>
          </w:p>
        </w:tc>
        <w:tc>
          <w:tcPr>
            <w:tcW w:w="6350" w:type="dxa"/>
            <w:noWrap w:val="0"/>
            <w:vAlign w:val="center"/>
          </w:tcPr>
          <w:p w14:paraId="11464BF0">
            <w:pPr>
              <w:autoSpaceDE w:val="0"/>
              <w:adjustRightInd/>
              <w:snapToGrid w:val="0"/>
              <w:spacing w:after="0" w:line="30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持续推进生态文明示范创建，助力区域绿色高质量发展。</w:t>
            </w:r>
          </w:p>
        </w:tc>
        <w:tc>
          <w:tcPr>
            <w:tcW w:w="1247" w:type="dxa"/>
            <w:noWrap w:val="0"/>
            <w:vAlign w:val="center"/>
          </w:tcPr>
          <w:p w14:paraId="1AC0FC64">
            <w:pPr>
              <w:adjustRightInd w:val="0"/>
              <w:snapToGrid w:val="0"/>
              <w:spacing w:after="0" w:line="300" w:lineRule="exact"/>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持续推进</w:t>
            </w:r>
          </w:p>
        </w:tc>
        <w:tc>
          <w:tcPr>
            <w:tcW w:w="2324" w:type="dxa"/>
            <w:noWrap w:val="0"/>
            <w:vAlign w:val="center"/>
          </w:tcPr>
          <w:p w14:paraId="3DA483FD">
            <w:pPr>
              <w:autoSpaceDE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区生态环境局</w:t>
            </w:r>
          </w:p>
        </w:tc>
        <w:tc>
          <w:tcPr>
            <w:tcW w:w="2324" w:type="dxa"/>
            <w:noWrap w:val="0"/>
            <w:vAlign w:val="center"/>
          </w:tcPr>
          <w:p w14:paraId="07AD9576">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14:paraId="009283D3">
      <w:pPr>
        <w:tabs>
          <w:tab w:val="left" w:pos="690"/>
        </w:tabs>
        <w:bidi w:val="0"/>
        <w:jc w:val="left"/>
        <w:rPr>
          <w:rFonts w:hint="eastAsia" w:eastAsia="宋体"/>
          <w:lang w:eastAsia="zh-CN"/>
        </w:rPr>
      </w:pPr>
    </w:p>
    <w:sectPr>
      <w:footerReference r:id="rId5" w:type="default"/>
      <w:pgSz w:w="16838" w:h="11906" w:orient="landscape"/>
      <w:pgMar w:top="1587" w:right="2098" w:bottom="1474" w:left="198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8879">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90AC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GcgykjaAQAAtQMAAA4AAAAAAAAAAQAg&#10;AAAAHgEAAGRycy9lMm9Eb2MueG1sUEsFBgAAAAAGAAYAWQEAAGoFAAAAAA==&#10;">
              <v:fill on="f" focussize="0,0"/>
              <v:stroke on="f"/>
              <v:imagedata o:title=""/>
              <o:lock v:ext="edit" aspectratio="f"/>
              <v:textbox inset="0mm,0mm,0mm,0mm" style="mso-fit-shape-to-text:t;">
                <w:txbxContent>
                  <w:p w14:paraId="13790AC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zUwYmM2ZDhkZGFkMGFlYjkzM2ZjZGQ2NzQ5M2UifQ=="/>
  </w:docVars>
  <w:rsids>
    <w:rsidRoot w:val="00156C07"/>
    <w:rsid w:val="000E794B"/>
    <w:rsid w:val="00136F6C"/>
    <w:rsid w:val="00156C07"/>
    <w:rsid w:val="00347370"/>
    <w:rsid w:val="00367E4D"/>
    <w:rsid w:val="00374645"/>
    <w:rsid w:val="003A3653"/>
    <w:rsid w:val="00400271"/>
    <w:rsid w:val="005819A2"/>
    <w:rsid w:val="00745F4C"/>
    <w:rsid w:val="00806DBA"/>
    <w:rsid w:val="00A07AF4"/>
    <w:rsid w:val="00A76E34"/>
    <w:rsid w:val="00AE7D42"/>
    <w:rsid w:val="00B55AC5"/>
    <w:rsid w:val="00BB040B"/>
    <w:rsid w:val="00C947EA"/>
    <w:rsid w:val="00CA1738"/>
    <w:rsid w:val="00CA301A"/>
    <w:rsid w:val="00CE3126"/>
    <w:rsid w:val="00D9265C"/>
    <w:rsid w:val="00E541AE"/>
    <w:rsid w:val="00F82C3B"/>
    <w:rsid w:val="00FF6DC5"/>
    <w:rsid w:val="013E64A5"/>
    <w:rsid w:val="01D61E48"/>
    <w:rsid w:val="037547D7"/>
    <w:rsid w:val="041161ED"/>
    <w:rsid w:val="044F0787"/>
    <w:rsid w:val="04C64E6C"/>
    <w:rsid w:val="05382EF8"/>
    <w:rsid w:val="07533E4A"/>
    <w:rsid w:val="0A2A5227"/>
    <w:rsid w:val="0A2B7A08"/>
    <w:rsid w:val="0B2A7D4E"/>
    <w:rsid w:val="0B811A25"/>
    <w:rsid w:val="0BC6576E"/>
    <w:rsid w:val="128934E1"/>
    <w:rsid w:val="12DC6BC8"/>
    <w:rsid w:val="13B338CE"/>
    <w:rsid w:val="13CC0A0D"/>
    <w:rsid w:val="16F254EE"/>
    <w:rsid w:val="1CCC06EE"/>
    <w:rsid w:val="1DEB4494"/>
    <w:rsid w:val="1FDE471A"/>
    <w:rsid w:val="23BC30F1"/>
    <w:rsid w:val="2450017A"/>
    <w:rsid w:val="282D5751"/>
    <w:rsid w:val="2967011C"/>
    <w:rsid w:val="2A842608"/>
    <w:rsid w:val="2C1A213D"/>
    <w:rsid w:val="2C413900"/>
    <w:rsid w:val="2C4464F3"/>
    <w:rsid w:val="2D847384"/>
    <w:rsid w:val="2E0F02B6"/>
    <w:rsid w:val="2FA86602"/>
    <w:rsid w:val="31A16195"/>
    <w:rsid w:val="350056DF"/>
    <w:rsid w:val="3542559A"/>
    <w:rsid w:val="36003162"/>
    <w:rsid w:val="36087327"/>
    <w:rsid w:val="371D297C"/>
    <w:rsid w:val="38D35BBB"/>
    <w:rsid w:val="3A9226AB"/>
    <w:rsid w:val="3C796089"/>
    <w:rsid w:val="3F84136A"/>
    <w:rsid w:val="3FE2D293"/>
    <w:rsid w:val="403C4765"/>
    <w:rsid w:val="40DF1E4C"/>
    <w:rsid w:val="426E308B"/>
    <w:rsid w:val="42A201BD"/>
    <w:rsid w:val="43AE7B33"/>
    <w:rsid w:val="444125B6"/>
    <w:rsid w:val="44413D12"/>
    <w:rsid w:val="46177FD0"/>
    <w:rsid w:val="46271D7B"/>
    <w:rsid w:val="470766C2"/>
    <w:rsid w:val="47754920"/>
    <w:rsid w:val="49EF3F2B"/>
    <w:rsid w:val="4A733174"/>
    <w:rsid w:val="4C58344D"/>
    <w:rsid w:val="4D5A3970"/>
    <w:rsid w:val="4EC90F8D"/>
    <w:rsid w:val="4F400A19"/>
    <w:rsid w:val="57AE0170"/>
    <w:rsid w:val="58045C3E"/>
    <w:rsid w:val="58550FBC"/>
    <w:rsid w:val="5A8E52F4"/>
    <w:rsid w:val="5C080674"/>
    <w:rsid w:val="5FD025DF"/>
    <w:rsid w:val="61851A74"/>
    <w:rsid w:val="61D6007B"/>
    <w:rsid w:val="634037AD"/>
    <w:rsid w:val="65BB3888"/>
    <w:rsid w:val="65F7A5AB"/>
    <w:rsid w:val="66754D1E"/>
    <w:rsid w:val="67F2125B"/>
    <w:rsid w:val="68A020AF"/>
    <w:rsid w:val="69EF7CD5"/>
    <w:rsid w:val="6AEA161C"/>
    <w:rsid w:val="6BFB5012"/>
    <w:rsid w:val="6D3D76B7"/>
    <w:rsid w:val="6E805711"/>
    <w:rsid w:val="6F3A1A35"/>
    <w:rsid w:val="6FDD7681"/>
    <w:rsid w:val="733F3BA4"/>
    <w:rsid w:val="7373163D"/>
    <w:rsid w:val="749A15E4"/>
    <w:rsid w:val="79213A27"/>
    <w:rsid w:val="7BC14297"/>
    <w:rsid w:val="7CF01573"/>
    <w:rsid w:val="7DC07BCD"/>
    <w:rsid w:val="A93D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rPr>
      <w:rFonts w:ascii="Calibri" w:hAnsi="Calibri" w:cs="黑体"/>
      <w:szCs w:val="22"/>
    </w:r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pPr>
      <w:ind w:left="100" w:leftChars="100" w:right="100" w:rightChars="100"/>
    </w:pPr>
  </w:style>
  <w:style w:type="paragraph" w:customStyle="1" w:styleId="5">
    <w:name w:val="目录 11"/>
    <w:next w:val="1"/>
    <w:qFormat/>
    <w:uiPriority w:val="0"/>
    <w:pPr>
      <w:wordWrap w:val="0"/>
      <w:spacing w:after="160" w:line="278" w:lineRule="auto"/>
      <w:jc w:val="both"/>
    </w:pPr>
    <w:rPr>
      <w:rFonts w:ascii="Calibri" w:hAnsi="Calibri" w:eastAsia="宋体" w:cs="Times New Roman"/>
      <w:sz w:val="21"/>
      <w:szCs w:val="22"/>
      <w:lang w:val="en-US" w:eastAsia="zh-CN" w:bidi="ar-SA"/>
    </w:rPr>
  </w:style>
  <w:style w:type="paragraph" w:styleId="6">
    <w:name w:val="annotation text"/>
    <w:basedOn w:val="1"/>
    <w:qFormat/>
    <w:uiPriority w:val="0"/>
    <w:pPr>
      <w:jc w:val="left"/>
    </w:pPr>
  </w:style>
  <w:style w:type="paragraph" w:styleId="7">
    <w:name w:val="toc 3"/>
    <w:basedOn w:val="1"/>
    <w:next w:val="1"/>
    <w:unhideWhenUsed/>
    <w:qFormat/>
    <w:uiPriority w:val="39"/>
    <w:pPr>
      <w:spacing w:line="560" w:lineRule="exact"/>
    </w:pPr>
    <w:rPr>
      <w:rFonts w:ascii="方正小标宋简体" w:hAnsi="黑体" w:eastAsia="方正小标宋简体"/>
      <w:sz w:val="44"/>
      <w:szCs w:val="44"/>
    </w:rPr>
  </w:style>
  <w:style w:type="paragraph" w:styleId="8">
    <w:name w:val="Plain Text"/>
    <w:basedOn w:val="1"/>
    <w:qFormat/>
    <w:uiPriority w:val="0"/>
    <w:rPr>
      <w:rFonts w:ascii="宋体" w:hAnsi="Courier New"/>
    </w:rPr>
  </w:style>
  <w:style w:type="paragraph" w:styleId="9">
    <w:name w:val="Balloon Text"/>
    <w:basedOn w:val="1"/>
    <w:link w:val="25"/>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widowControl/>
      <w:jc w:val="left"/>
    </w:pPr>
    <w:rPr>
      <w:rFonts w:ascii="宋体" w:hAnsi="宋体" w:cs="宋体"/>
      <w:kern w:val="0"/>
      <w:sz w:val="24"/>
    </w:rPr>
  </w:style>
  <w:style w:type="paragraph" w:styleId="13">
    <w:name w:val="Normal (Web)"/>
    <w:basedOn w:val="1"/>
    <w:qFormat/>
    <w:uiPriority w:val="0"/>
    <w:rPr>
      <w:sz w:val="24"/>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Default"/>
    <w:basedOn w:val="1"/>
    <w:qFormat/>
    <w:uiPriority w:val="0"/>
    <w:pPr>
      <w:autoSpaceDE w:val="0"/>
      <w:autoSpaceDN w:val="0"/>
      <w:adjustRightInd w:val="0"/>
      <w:jc w:val="left"/>
    </w:pPr>
    <w:rPr>
      <w:rFonts w:ascii="黑体" w:eastAsia="黑体" w:cs="宋体"/>
      <w:color w:val="000000"/>
      <w:kern w:val="0"/>
      <w:sz w:val="24"/>
    </w:rPr>
  </w:style>
  <w:style w:type="paragraph" w:customStyle="1" w:styleId="18">
    <w:name w:val="发文文号"/>
    <w:basedOn w:val="1"/>
    <w:qFormat/>
    <w:uiPriority w:val="0"/>
    <w:rPr>
      <w:rFonts w:ascii="仿宋_GB2312"/>
      <w:szCs w:val="20"/>
    </w:rPr>
  </w:style>
  <w:style w:type="character" w:customStyle="1" w:styleId="19">
    <w:name w:val="font41"/>
    <w:basedOn w:val="15"/>
    <w:qFormat/>
    <w:uiPriority w:val="0"/>
    <w:rPr>
      <w:rFonts w:hint="default" w:ascii="仿宋_GB2312" w:eastAsia="仿宋_GB2312" w:cs="仿宋_GB2312"/>
      <w:color w:val="000000"/>
      <w:sz w:val="28"/>
      <w:szCs w:val="28"/>
      <w:u w:val="none"/>
    </w:rPr>
  </w:style>
  <w:style w:type="character" w:customStyle="1" w:styleId="20">
    <w:name w:val="font11"/>
    <w:basedOn w:val="15"/>
    <w:qFormat/>
    <w:uiPriority w:val="0"/>
    <w:rPr>
      <w:rFonts w:hint="default" w:ascii="仿宋_GB2312" w:eastAsia="仿宋_GB2312" w:cs="仿宋_GB2312"/>
      <w:color w:val="FF0000"/>
      <w:sz w:val="28"/>
      <w:szCs w:val="28"/>
      <w:u w:val="none"/>
    </w:rPr>
  </w:style>
  <w:style w:type="character" w:customStyle="1" w:styleId="21">
    <w:name w:val="页眉 字符"/>
    <w:link w:val="11"/>
    <w:semiHidden/>
    <w:qFormat/>
    <w:uiPriority w:val="99"/>
    <w:rPr>
      <w:rFonts w:ascii="Times New Roman" w:hAnsi="Times New Roman"/>
      <w:kern w:val="2"/>
      <w:sz w:val="18"/>
      <w:szCs w:val="18"/>
    </w:rPr>
  </w:style>
  <w:style w:type="character" w:customStyle="1" w:styleId="22">
    <w:name w:val="页脚 字符"/>
    <w:link w:val="10"/>
    <w:semiHidden/>
    <w:qFormat/>
    <w:uiPriority w:val="99"/>
    <w:rPr>
      <w:rFonts w:ascii="Times New Roman" w:hAnsi="Times New Roman"/>
      <w:kern w:val="2"/>
      <w:sz w:val="18"/>
      <w:szCs w:val="18"/>
    </w:rPr>
  </w:style>
  <w:style w:type="character" w:customStyle="1" w:styleId="23">
    <w:name w:val="font01"/>
    <w:basedOn w:val="15"/>
    <w:qFormat/>
    <w:uiPriority w:val="0"/>
    <w:rPr>
      <w:rFonts w:hint="eastAsia" w:ascii="仿宋_GB2312" w:eastAsia="仿宋_GB2312" w:cs="仿宋_GB2312"/>
      <w:color w:val="000000"/>
      <w:sz w:val="24"/>
      <w:szCs w:val="24"/>
      <w:u w:val="none"/>
    </w:rPr>
  </w:style>
  <w:style w:type="character" w:customStyle="1" w:styleId="24">
    <w:name w:val="font21"/>
    <w:basedOn w:val="15"/>
    <w:qFormat/>
    <w:uiPriority w:val="0"/>
    <w:rPr>
      <w:rFonts w:hint="eastAsia" w:ascii="仿宋_GB2312" w:eastAsia="仿宋_GB2312" w:cs="仿宋_GB2312"/>
      <w:color w:val="FF0000"/>
      <w:sz w:val="24"/>
      <w:szCs w:val="24"/>
      <w:u w:val="none"/>
    </w:rPr>
  </w:style>
  <w:style w:type="character" w:customStyle="1" w:styleId="25">
    <w:name w:val="批注框文本 字符"/>
    <w:link w:val="9"/>
    <w:semiHidden/>
    <w:qFormat/>
    <w:uiPriority w:val="99"/>
    <w:rPr>
      <w:rFonts w:ascii="Times New Roman" w:hAnsi="Times New Roman" w:eastAsia="宋体" w:cs="Times New Roman"/>
      <w:sz w:val="18"/>
      <w:szCs w:val="18"/>
    </w:rPr>
  </w:style>
  <w:style w:type="character" w:customStyle="1" w:styleId="26">
    <w:name w:val="font91"/>
    <w:qFormat/>
    <w:uiPriority w:val="0"/>
    <w:rPr>
      <w:rFonts w:hint="eastAsia" w:ascii="宋体" w:hAnsi="宋体" w:eastAsia="宋体" w:cs="宋体"/>
      <w:color w:val="000000"/>
      <w:sz w:val="28"/>
      <w:szCs w:val="28"/>
      <w:u w:val="none"/>
    </w:rPr>
  </w:style>
  <w:style w:type="paragraph" w:customStyle="1" w:styleId="27">
    <w:name w:val="正文 缩进2字符"/>
    <w:basedOn w:val="1"/>
    <w:next w:val="1"/>
    <w:qFormat/>
    <w:uiPriority w:val="0"/>
    <w:pPr>
      <w:spacing w:line="288" w:lineRule="auto"/>
    </w:pPr>
    <w:rPr>
      <w:rFonts w:ascii="宋体" w:hAnsi="宋体" w:cs="宋体"/>
      <w:szCs w:val="21"/>
    </w:rPr>
  </w:style>
  <w:style w:type="character" w:customStyle="1" w:styleId="28">
    <w:name w:val="font31"/>
    <w:basedOn w:val="15"/>
    <w:qFormat/>
    <w:uiPriority w:val="0"/>
    <w:rPr>
      <w:rFonts w:hint="eastAsia" w:ascii="仿宋_GB2312" w:eastAsia="仿宋_GB2312" w:cs="仿宋_GB2312"/>
      <w:color w:val="000000"/>
      <w:sz w:val="19"/>
      <w:szCs w:val="19"/>
      <w:u w:val="none"/>
    </w:rPr>
  </w:style>
  <w:style w:type="paragraph" w:customStyle="1" w:styleId="29">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character" w:customStyle="1" w:styleId="30">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thtfpc</Company>
  <Pages>19</Pages>
  <Words>7917</Words>
  <Characters>8045</Characters>
  <Lines>203</Lines>
  <Paragraphs>57</Paragraphs>
  <TotalTime>5</TotalTime>
  <ScaleCrop>false</ScaleCrop>
  <LinksUpToDate>false</LinksUpToDate>
  <CharactersWithSpaces>8045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2017-05-20T14:24:00Z</dcterms:created>
  <dc:creator>李江南</dc:creator>
  <cp:lastModifiedBy>刘灿灿</cp:lastModifiedBy>
  <cp:lastPrinted>2014-11-16T10:10:00Z</cp:lastPrinted>
  <dcterms:modified xsi:type="dcterms:W3CDTF">2026-01-20T03:19:57Z</dcterms:modified>
  <dc:title>北京市大兴区环境保护局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3715E67CD88342F29830AF4514E737E0_13</vt:lpwstr>
  </property>
  <property fmtid="{D5CDD505-2E9C-101B-9397-08002B2CF9AE}" pid="4" name="KSOTemplateDocerSaveRecord">
    <vt:lpwstr>eyJoZGlkIjoiYmU4NzUwYmM2ZDhkZGFkMGFlYjkzM2ZjZGQ2NzQ5M2UiLCJ1c2VySWQiOiI0MjIwNDE2OTkifQ==</vt:lpwstr>
  </property>
</Properties>
</file>