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32"/>
          <w:szCs w:val="32"/>
        </w:rPr>
        <w:t>第七章 人民至上，着力顺应民生新期盼</w:t>
      </w:r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始终坚持以人民为中心，聚焦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七有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要求和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五性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需求，尽力而为，量力而行，补短板、优布局、提品质，构建公平普惠、优质均衡的民生服务体系，持续增进民生福祉。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一、办好人民满意的教育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把立德树人作为教育的根本任务，坚持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内培外引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，优化教育资源布局，创新办学模式，构建全民终生学习教育体系，更好地满足人民群众对优质教育资源的需求。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（一）推动教育优质均衡发展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顺应城市建设时序和适龄人口变化，大力引进中心城区优质教育资源，实现教育规模结构和质量效益相协调。持续实施学前教育行动计划，多途径扩大学前教育学位供给，采取配建、以租代建、内部挖潜等方式，加快补齐幼儿园缺口，到2025年适龄儿童入园率达到99%以上，普惠性幼儿园覆盖率达到95%以上。增加基础教育学位总量，新建北京市第四实验学校，扩建首师附大兴北校区、枣园小学等学校，补齐薄弱地区教育短板。优化存量资源配置，持续强化本土优质资源供给体系，推进教育集团化办学，组建大兴一中教育集团。强化政产学研用一体的校地合作，发挥驻区高校在地区发展中的独特优势，进一步拓展优质教育资源覆盖面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（二）完善多元化教育体系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满足居民多样化教育需求，稳步推进国际教育、民办教育、职业教育、终身教育发展，构建服务不同人群的教育网络。增加国际教育资源供给，建设北京语言大学大兴外国语学校，推动外事窗口学校、国际化特色学校、双语学校建设。支持民办教育健康有序发展，规范管理校外培训机构。深化职业教育改革，精准对接产业需求，开展订单式职业教育培训，实施一批校企共建实训基地，培养一批符合区域发展需要的高技能人才。推进特殊教育持续健康发展，扩大学前特殊教育学位供给。完善终身学习体系，搭建集继续教育、社区教育、老年教育于一体的服务平台，建设市民终身学习示范基地和职工继续教育基地，创造人人皆学、处处能学、时时可学的社会环境，建设学习型社会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（三）深化教育领域综合改革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深化教育体制改革，推行中小学党组织领导下的校长负责制，扩大学校办学自主权，激发学校发展活力。加强新时代教师队伍建设，完善名师、名校长、名园长培养机制，健全与海淀区、西城区等教育强区的教研合作机制；探索建立中小学教师编制统筹调配机制，推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区管校聘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人事制度改革、员额制管理，保障教师待遇，调动校长、干部、教师的积极性；加大教师培养培训力度，强化师风师德建设，提升教师队伍整体素质。深入实施课程教学改革，健全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一校一特一品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教育体系，建设大德育、大健康、劳动教育课程体系，试点建设未来学校，探索建设校际共享的选修课程平台，促进学生全面发展、健康成长。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二、全周期保障人民健康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把人民健康放在优先发展战略地位，提高医疗卫生、体育健身、养老服务等健康供给质量和服务水平，完善覆盖全人群、全周期的健康服务链条，着力建设健康大兴，实现健康服务体系由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疾病治疗为中心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健康促进为中心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转变。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（一）全面提高卫生健康服务水平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坚持不懈抓好常态化疫情防控。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外防输入、内防反弹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不放松，总结固化疫情防控经验，完善常态化防控机制。严格进京管理，加强入境和进京人员管控和健康监测。优化布局传染病、发热筛查监测哨点，强化冷链食品监管防疫，严格落实公共环境消杀机制，持续抓好社区、公共场所、学校医院、人员密集和空间密闭场所等重点区域防控。实施核酸检测能力提升工程。建立健全社会心理服务体系和危机干预机制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增强公共卫生服务能力。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落实公共卫生应急管理体系建设三年行动计划，健全公共卫生管理体系。加强区疾控中心建设，配强硬件设施和人员力量。加大重大传染病、地方病、新发传染病防控和病媒生物防制力度，深入推进艾滋病防治工作，形成疾病预防合力，提高医疗救治能力。加强慢性病防治能力建设。完善应急场所征用制度，实施体育场馆、会展设施等公共场所的平急两用改造，推进二级以上公立综合医院发热门诊规范化、院前急救体系建设，提升应对突发重大公共卫生事件水平。全面落实深入开展新时代爱国卫生运动工作意见和三年行动方案，全力推进七大专项行动，建立健全激励机制，持续开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周末大扫除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，提升群众参与率，推动环境卫生治理向全面健康管理转变。2022年实现国家卫生镇和北京市卫生街道全覆盖，2023年成功创建国家卫生区。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优化医疗设施布局。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强化优质医疗资源扩容，推动北大医院南区建成投用，加快区医院新址、中西医结合医院新址等项目建设，为全区居民提供优质化、便捷化医疗服务。完善基层卫生服务网络，补齐镇街社区卫生服务中心配置，做实村（社区）公共卫生委员会，深化家庭医生签约服务内涵，提升基层医疗卫生服务能力。支持社会办医向紧缺专业倾斜，加强康复、老年护理、安宁疗护等服务供给，促进医疗资源均衡发展。全面提升中医药服务能力，建设大兴区中医专家学术经验传承工作室，普及中医药治未病健康理念，构建融预防保健、疾病治疗和康复于一体的中医药服务体系，促进中医药传承创新发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深化医药卫生领域改革。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贯彻落实国家、市级医药卫生体制改革重大方针政策，完善现代医院管理制度，开放三甲医院结果互认，提高医院管理服务水平。深入推进紧密型医联体建设，完善专病医联体和专科医联体管理机制。试点推进健联体建设，为居民提供全面、持续、个性化的健康管理服务。完善分级诊疗服务体系，推进优质医疗资源下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（二）完善全民健身服务体系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紧紧围绕人民群众体育健身需求，增加体育场地设施供给，建成一批重点场馆，推动高校等单位的体育设施向社会开放，丰富骑行、冰雪、徒步等群众健身元素，打造大兴体育品牌赛事。建成大兴区冰上运动中心，大力发展冰雪运动。依托现有大型体育场馆，积极承办市运会等综合性赛事和京津冀、职业联赛等单项赛事。广泛开展全民健身活动，新建和更新体育活动场所、室外健身器材，推进健身步道建设，完善全民健身体系，实现一刻钟全民健身圈全覆盖，做到村村都有健身场所。加强青少年文化学习和体育锻炼协调发展，帮助学生在体育锻炼中享受乐趣、增强体质、健全人格、锻炼意志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（三）优化养老服务布局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提高养老服务供给质量。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积极应对人口老龄化，完善三级养老服务体系，建设长期集中养老床位、短期托养床位以及家庭照护床位等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三张床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，让老人享受连续、稳定、专业的养老服务。推动镇街养老照料中心全覆盖，补充建设社区养老服务驿站、托老所，实行镇级敬老院设施改造提升计划，打通养老入户上门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最后一公里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深入推进医养康养结合，建设老年健康服务示范基地，支持养老机构内设医疗机构或与周边医疗机构合作，大力发展老年人护理服务。注重发展银发产业，推进国际康养社区建设，开发老龄人力资源，推动老龄事业和养老服务业发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探索养老服务新模式。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提供智慧化养老服务，搭建智慧化服务平台，推广可穿戴电子设备等智慧设施应用，提供助餐、助浴、助洁、应急救援等服务。精准对接老年人需求，推广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养老+商业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物业+养老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模式，发挥社区养老服务驿站、物业公司的服务优势，丰富居家养老服务内容，提供老年人活动场地，满足老年人多层次、个性化需求。创建区域养老服务联合体，整合养老机构、养老照料中心、社区养老服务驿站、家庭照护床位等资源，提供由点及面的区域整体服务，提升区域养老服务联合体覆盖率。帮助老年人跨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数字鸿沟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，组织开展符合老年人特点的群体活动，给予失独、失能、失智老人更多关怀。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三、提升文化软实力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社会主义先进文化前进方向，自觉承担起举旗帜、聚民心、育新人、兴文化、展形象的使命任务，积极培育和践行社会主义核心价值观，加强社会主义精神文明建设，传承和发扬优秀传统文化，繁荣发展文化事业和文化产业，提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新国门﹒新大兴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文化软实力。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（一）建设先进文化引领高地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牢牢掌握意识形态工作领导权，提高意识形态阵地的综合治理能力，旗帜鲜明反对和抵制各种错误观点。培育和践行社会主义核心价值观，强化教育引导、实践养成、制度保障，引领文化建设。加强传播能力建设，加快推进媒体深度融合发展，统筹媒体平台资源，用好新技术手段，提升对外传播的创造力、感召力、公信力，讲好大兴故事，传播好大兴声音，塑造好大兴形象，推出大兴城市形象标识，亮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新国门﹒新大兴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文化符号。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（二）打造高品质文化展示门户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传承弘扬优秀传统文化。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挖掘三条文化带内涵，永定河生态文化带突出生态特色，建设永定河文化基地，打造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百里生态画卷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；中轴南延线非遗旅游带突出历史文化特色，预留重大文化设施空间，打造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魅力文化中轴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；凤河民俗旅游带突出民俗特色文化，建设凤河民俗文化馆，打造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乡情体验长廊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加强文化遗产保护利用、非遗活态传承与创新发展，办好麋鹿文化大会、南海子文化论坛、永定河文化论坛等活动，擦亮团河行宫、德寿寺等南海子文化金名片，打造北京古都历史风貌文化体验区。点亮文化新地标，建成区文博综合馆，建设馆藏文化聚集区，在临空经济区布设具有中国传统文化元素的交流展示空间。建成一批特色鲜明、新颖质朴的网红打卡地。加强北京平南红色文化研究与保护，发展平南红色旅游。融合梨花节、桑葚节、西瓜节、葡萄节等传统节庆活动，打造具有大兴特色的农耕文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丰收季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，树立传统节日文化活动品牌。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完善公共文化服务体系。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加强区、镇街、村（社区）各级公共文化设施建设，加大惠民文化供给，建立文化活动、公益演出等线上线下配送机制，构建便捷高效的现代公共文化服务体系，打通公共文化服务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最后一公里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科学布局实体书店、24小时城市书房等，营造高品质阅读空间，提升书香国门形象。鼓励企事业单位文化设施向公众开放，支持社会力量参与公共文化设施建设。发挥文联作用，鼓励优秀文艺作品创作，推出一批体现大兴特色和文化内涵的精品力作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（三）推动文化产业发展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社会效益和经济效益有机统一，实施文化产业数字化战略，汇聚全球高端文化要素和创新资源，构建文化产业格局，全面提升文化产业的影响力和竞争力。强化文化旅游的民生服务功能，围绕田园休闲、皇家苑囿、非遗体验等主题，精心打造特色文化旅游项目，构建文化旅游服务网络。激发文化产业园区发展活力，搭建服务不同成长阶段的创新孵化平台、融资服务平台，优化服务体系及营商环境，提高文化产业自主创新能力。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互联网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思维开发文化市场，提供更多群众喜闻乐见的优质文化创意产品和服务，培育大兴文化品牌。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（四）提升城乡文明水平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持续推进全国文明城区创建，进一步提升市民文明素养和城市文明程度。加强新时代文明实践品牌化、项目化、全域化建设，实施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双50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文明实践工程，提升文明实践精准化服务质效。广泛开展群众性精神文明创建活动，深化榜样人物选树推广，建立典型榜样礼遇机制，用榜样力量引领城市道德风尚。开展星级文明户评定。深入实施北京市文明行为促进条例，发挥市民公约、乡规民约在社会治理中的积极作用，培育文明乡风、优良家风、淳朴民风，实现德法共治、协调联动。传播文明新风尚，倡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光盘行动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一米线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、有序停车等文明行为，建设与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新国门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相匹配的文明引导格局。做好培育时代新人工作，加强未成年人思想道德建设，引导广大青少年立志肩负起民族复兴时代重任。加强行业联盟建设，引领行业文明新风。研究制定文明实践阵地建设、志愿者队伍培训等补贴政策，完善志愿服务保障机制，引导更多的人投身志愿服务，做精志愿服务品牌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四、完善社会保障体系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以兜底线、织密网、建机制为根本要求，建立城乡统筹、权责清晰、保障适度、可持续的多层次社会保障体系，切实兜牢民生网底。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（一）促进高质量充分就业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强化就业优先政策，坚持经济发展就业导向，促进劳动就业与地区发展相适应。着力增强临空经济区、生物医药基地等重点园区产业吸附力，完善配套设施和服务，有效破解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招工难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，推进常住人口就业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回流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。实施职业能力提升工程，针对重点产业、重点企业和劳动者需求梳理培训项目清单，精准培养各类专业技能人才。加大失业人员、退役军人、高校毕业生等重点群体的就业引导和扶持力度，努力实现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零就业家庭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动态清零。拓展社会公益性就业岗位，做好就业托底保障。深化源头治理机制，加强劳动争议诉调对接，推进监管关口前移，确保劳动关系和谐稳定。探索建立人力资源服务产业园，满足企业多元化服务需求。健全创业带动就业激励机制，支持和规范发展新就业形态，促进劳动者灵活就业。推进落实事业单位、国有企业工资分配制度改革。认真落实居民人均可支配收入持续稳定增长行动计划，稳步提升最低工资标准，着力提高中低收入者收入，扩大中等收入群体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（二）完善社会保险体系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深化全民参保计划，推动将新业态从业人员纳入社会保险覆盖范围，不断巩固和扩大社会保险覆盖面。落实社会保险待遇调整、社会保险制度改革、困难群体城乡居民养老保险费补贴政策等任务，全面实施城乡居民大病保险制度，健全医疗救助与基本医疗保险、大病保险、慈善救助衔接机制，提高社会保障水平。完善退役军人工作体系和保障制度。持续强化基金监管，规范参保行为，提高社保经办服务效能，让参保对象有更多获得感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（三）强化多层次住房保障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房住不炒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定位，优化住房供应结构，增加产业园区居住配比，完善多主体供应、多渠道保障、租购并举的住房保障体系，努力实现住有所居、居有所安。加大保障性住房供给，建设海户新村保障房、团河人口疏解安置房等项目，探索将村民纳入住房保障体系。成立区级实施主体，加大集租房建设力度。鼓励存量低效商业、办公、厂房等改建为租赁型职工集体宿舍、公寓，促进职住平衡。整顿租赁市场秩序，规范发展住房租赁市场，培育专业化住房租赁企业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（四）增强民政福利和救助能力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持续维护妇女儿童合法权益，保障妇女公平就业，推动儿童福利机构、儿童服务场所和寄宿制学校建设，促进妇女全面发展和儿童健康成长。完善区、镇街、村（社区）三级困难群众救助帮扶体系，建设救助保护机构，建立解决相对贫困的长效机制，实现精准救助。加强慈善行业监管，推动慈善超市、社会捐助站点规范化建设，实现慈善事业健康发展。给予特殊群体更多关爱，推进残疾人福利服务机构和无障碍服务设施建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17EA0"/>
    <w:rsid w:val="04D1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2021-11-12T12:55:00Z</dcterms:created>
  <dc:creator>wyn</dc:creator>
  <cp:lastModifiedBy>wyn</cp:lastModifiedBy>
  <dcterms:modified xsi:type="dcterms:W3CDTF">2021-11-12T12:55:52Z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92BB627EED7242FA8CE0A8499E5CE03C</vt:lpwstr>
  </property>
</Properties>
</file>