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撤销登记（备案）决定书</w:t>
      </w:r>
    </w:p>
    <w:p>
      <w:pPr>
        <w:suppressAutoHyphens/>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京兴市监撤字〔</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019</w:t>
      </w:r>
      <w:r>
        <w:rPr>
          <w:rFonts w:hint="eastAsia" w:ascii="仿宋" w:hAnsi="仿宋" w:eastAsia="仿宋" w:cs="仿宋"/>
          <w:sz w:val="32"/>
          <w:szCs w:val="32"/>
          <w:lang w:eastAsia="zh-CN"/>
        </w:rPr>
        <w:t>号</w:t>
      </w:r>
    </w:p>
    <w:p>
      <w:pPr>
        <w:suppressAutoHyphens/>
        <w:jc w:val="center"/>
        <w:rPr>
          <w:rFonts w:hint="eastAsia" w:ascii="仿宋" w:hAnsi="仿宋" w:eastAsia="仿宋" w:cs="仿宋"/>
          <w:sz w:val="32"/>
          <w:szCs w:val="32"/>
          <w:lang w:eastAsia="zh-CN"/>
        </w:rPr>
      </w:pPr>
    </w:p>
    <w:p>
      <w:pPr>
        <w:widowControl w:val="0"/>
        <w:suppressAutoHyphens/>
        <w:wordWrap/>
        <w:adjustRightInd w:val="0"/>
        <w:snapToGrid w:val="0"/>
        <w:spacing w:beforeLines="0" w:afterLines="0" w:line="540" w:lineRule="exact"/>
        <w:ind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bCs/>
          <w:sz w:val="32"/>
          <w:szCs w:val="32"/>
        </w:rPr>
        <w:t>当事人：</w:t>
      </w:r>
      <w:r>
        <w:rPr>
          <w:rFonts w:hint="eastAsia" w:ascii="仿宋" w:hAnsi="仿宋" w:eastAsia="仿宋" w:cs="仿宋"/>
          <w:sz w:val="32"/>
          <w:szCs w:val="32"/>
        </w:rPr>
        <w:t>北京</w:t>
      </w:r>
      <w:r>
        <w:rPr>
          <w:rFonts w:hint="eastAsia" w:ascii="仿宋" w:hAnsi="仿宋" w:eastAsia="仿宋" w:cs="仿宋"/>
          <w:sz w:val="32"/>
          <w:szCs w:val="32"/>
          <w:lang w:eastAsia="zh-CN"/>
        </w:rPr>
        <w:t>晓宇飞腾科技</w:t>
      </w:r>
      <w:r>
        <w:rPr>
          <w:rFonts w:hint="eastAsia" w:ascii="仿宋" w:hAnsi="仿宋" w:eastAsia="仿宋" w:cs="仿宋"/>
          <w:sz w:val="32"/>
          <w:szCs w:val="32"/>
        </w:rPr>
        <w:t>有限公司</w:t>
      </w:r>
    </w:p>
    <w:p>
      <w:pPr>
        <w:widowControl w:val="0"/>
        <w:suppressAutoHyphens/>
        <w:wordWrap/>
        <w:adjustRightInd w:val="0"/>
        <w:snapToGrid w:val="0"/>
        <w:spacing w:beforeLines="0" w:afterLines="0" w:line="540" w:lineRule="exact"/>
        <w:ind w:right="0" w:firstLine="640" w:firstLineChars="20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lang w:eastAsia="zh-CN"/>
        </w:rPr>
        <w:t>营业执照</w:t>
      </w:r>
      <w:r>
        <w:rPr>
          <w:rFonts w:hint="eastAsia" w:ascii="仿宋" w:hAnsi="仿宋" w:eastAsia="仿宋" w:cs="仿宋"/>
          <w:bCs/>
          <w:sz w:val="32"/>
          <w:szCs w:val="32"/>
        </w:rPr>
        <w:t xml:space="preserve"> </w:t>
      </w:r>
    </w:p>
    <w:p>
      <w:pPr>
        <w:widowControl w:val="0"/>
        <w:suppressAutoHyphens/>
        <w:wordWrap/>
        <w:adjustRightInd w:val="0"/>
        <w:snapToGrid w:val="0"/>
        <w:spacing w:beforeLines="0" w:afterLines="0" w:line="540" w:lineRule="exact"/>
        <w:ind w:right="0" w:firstLine="640" w:firstLineChars="200"/>
        <w:jc w:val="both"/>
        <w:textAlignment w:val="auto"/>
        <w:outlineLvl w:val="9"/>
        <w:rPr>
          <w:rFonts w:hint="eastAsia" w:ascii="仿宋" w:hAnsi="仿宋" w:eastAsia="仿宋" w:cs="仿宋"/>
          <w:sz w:val="32"/>
          <w:szCs w:val="32"/>
          <w:u w:val="none"/>
        </w:rPr>
      </w:pPr>
      <w:r>
        <w:rPr>
          <w:rFonts w:hint="eastAsia" w:ascii="仿宋" w:hAnsi="仿宋" w:eastAsia="仿宋" w:cs="仿宋"/>
          <w:bCs/>
          <w:sz w:val="32"/>
          <w:szCs w:val="32"/>
        </w:rPr>
        <w:t>统一社会信用代码（注册号）：</w:t>
      </w:r>
      <w:r>
        <w:rPr>
          <w:rFonts w:hint="eastAsia" w:ascii="仿宋_GB2312" w:eastAsia="仿宋_GB2312" w:cs="Times New Roman"/>
          <w:sz w:val="32"/>
          <w:szCs w:val="32"/>
          <w:lang w:eastAsia="zh-CN"/>
        </w:rPr>
        <w:t>91110115MA008HDD61</w:t>
      </w:r>
    </w:p>
    <w:p>
      <w:pPr>
        <w:widowControl w:val="0"/>
        <w:suppressAutoHyphens/>
        <w:wordWrap/>
        <w:bidi/>
        <w:adjustRightInd w:val="0"/>
        <w:snapToGrid w:val="0"/>
        <w:spacing w:beforeLines="0" w:afterLines="0" w:line="540" w:lineRule="exact"/>
        <w:ind w:left="2880" w:leftChars="200" w:right="0" w:hanging="2240" w:hangingChars="700"/>
        <w:jc w:val="center"/>
        <w:textAlignment w:val="auto"/>
        <w:outlineLvl w:val="9"/>
        <w:rPr>
          <w:rFonts w:hint="eastAsia" w:ascii="仿宋" w:hAnsi="仿宋" w:eastAsia="仿宋" w:cs="仿宋"/>
          <w:sz w:val="30"/>
          <w:szCs w:val="30"/>
          <w:u w:val="none"/>
        </w:rPr>
      </w:pP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住所（住址）：</w:t>
      </w:r>
      <w:r>
        <w:rPr>
          <w:rFonts w:hint="eastAsia" w:ascii="仿宋" w:hAnsi="仿宋" w:eastAsia="仿宋" w:cs="仿宋"/>
          <w:sz w:val="32"/>
          <w:szCs w:val="32"/>
          <w:lang w:val="en-US" w:eastAsia="zh-CN"/>
        </w:rPr>
        <w:t>北京市大兴区北兴路(东段)2号院20号楼7层7005室</w:t>
      </w:r>
    </w:p>
    <w:p>
      <w:pPr>
        <w:widowControl w:val="0"/>
        <w:suppressAutoHyphens/>
        <w:wordWrap/>
        <w:adjustRightInd w:val="0"/>
        <w:snapToGrid w:val="0"/>
        <w:spacing w:beforeLines="0" w:afterLines="0" w:line="540" w:lineRule="exact"/>
        <w:ind w:left="640" w:leftChars="200" w:right="0" w:firstLine="0" w:firstLineChars="0"/>
        <w:jc w:val="both"/>
        <w:textAlignment w:val="auto"/>
        <w:outlineLvl w:val="9"/>
        <w:rPr>
          <w:rFonts w:hint="eastAsia"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sz w:val="32"/>
          <w:szCs w:val="32"/>
          <w:lang w:val="en-US" w:eastAsia="zh-CN"/>
        </w:rPr>
        <w:t>李凝</w:t>
      </w:r>
    </w:p>
    <w:p>
      <w:pPr>
        <w:widowControl w:val="0"/>
        <w:suppressAutoHyphens/>
        <w:wordWrap/>
        <w:adjustRightInd w:val="0"/>
        <w:snapToGrid w:val="0"/>
        <w:spacing w:beforeLines="0" w:afterLines="0" w:line="540" w:lineRule="exact"/>
        <w:ind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2025年07月31日，李凝向本局反映本人身份证被冒用办理市场主体登记（备案），并提交相应材料。本局按照</w:t>
      </w:r>
      <w:r>
        <w:rPr>
          <w:rFonts w:hint="eastAsia" w:ascii="仿宋" w:hAnsi="仿宋" w:eastAsia="仿宋" w:cs="仿宋"/>
          <w:sz w:val="32"/>
          <w:szCs w:val="32"/>
          <w:lang w:eastAsia="zh-CN"/>
        </w:rPr>
        <w:t>《中华人民共和国市场主体登记管理条例》的相关规定</w:t>
      </w:r>
      <w:r>
        <w:rPr>
          <w:rFonts w:hint="eastAsia" w:ascii="仿宋" w:hAnsi="仿宋" w:eastAsia="仿宋" w:cs="仿宋"/>
          <w:sz w:val="32"/>
          <w:szCs w:val="32"/>
          <w:lang w:val="en-US" w:eastAsia="zh-CN"/>
        </w:rPr>
        <w:t xml:space="preserve">予以受理和调查。                                         </w:t>
      </w:r>
    </w:p>
    <w:p>
      <w:pPr>
        <w:widowControl w:val="0"/>
        <w:numPr>
          <w:ilvl w:val="0"/>
          <w:numId w:val="0"/>
        </w:numPr>
        <w:suppressAutoHyphens/>
        <w:wordWrap/>
        <w:adjustRightInd/>
        <w:snapToGrid/>
        <w:spacing w:beforeLines="0" w:afterLines="0" w:line="240" w:lineRule="auto"/>
        <w:ind w:left="0" w:leftChars="0" w:righ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于2025年08月01日启动调查。经查，执法人员拨打该公司登记的固定电话82****36及联系人移动电话133****4050，均提示为空号；通过查询企业档案，该公司2016年09月27日设立时，监事刘波无联系方式；执法人员拨打委托代理人赵华（女士）电话158****5616，接通后为一位男士，且不认识赵华本人。该公司已于2021年06月17日，因成立后无正当理由超过6个月未开业，或者开业后自行停止连续6个月以上被我局吊销营业执照。执法人员对公司登记的住所进行了现场检查，未发现存在任何该公司经营行为，现场为租住在北京蜂客住房租赁有限公司运营的公寓的住户。本局向北京市公安局大兴分局、北京市大兴区人民法院、国家税务总局北京市大兴区税务局、大兴区人力资源和社会保障局分别寄发了《关于征询撤销北京晓宇飞腾科技有限公司登记（备案）的意见函》，其中：北京市公安局大兴分局已签收，逾期未反馈意见；北京市大兴区人民法院拒收该意见函；国家税务总局北京市大兴区税务局反馈北京晓宇飞腾科技有限公司纳税人状态为“非正常”。该公司负有纳税申报义务，但存在连续三个月所有税种均未进行纳税申报的情况；大兴区人力资源和社会保障局回复未发现北京晓宇飞腾科技有限公司存在正在接受调查、处理的案件以及其他未办结的事项。本局向公司及相关利害人员邮寄了询问通知书，其中寄给监事刘波以及委托代理人赵华的邮件显示已退回，寄给该公司住所地的询问通知书显示已签收，但期间无人配合询问。本局于2025年08月08日通过大兴区人民政府网进行询问公告送达，相关人员未配合进行询问。2025年11月05日通过国家企业信用信息公示系统就该公司涉嫌冒名登记情况向社会进行了公示。2025年12月20日，公示期结束，在公示期内无利害关系人向我局提出异议。</w:t>
      </w:r>
    </w:p>
    <w:p>
      <w:pPr>
        <w:widowControl w:val="0"/>
        <w:numPr>
          <w:ilvl w:val="0"/>
          <w:numId w:val="0"/>
        </w:numPr>
        <w:suppressAutoHyphens/>
        <w:wordWrap/>
        <w:adjustRightInd/>
        <w:snapToGrid/>
        <w:spacing w:beforeLines="0" w:afterLines="0" w:line="240"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根据张家口市公安局下花园城镇派出所出具的申请人于2016年07月11日的身份证补办信息证明，该主体设立登记档案材料中的申请人身份证复印件有效期显示为：2015年08月03日—2035年08月03日，申请人配合我局做了询问笔录，表示对于登记注册流程中的各项签字均不知情，同时亦承诺从未授权或事后追认任何人申请办理登记（备案），在办理登记（备案）过程中从未授权任何人签署任何文件。依现有证据初步认为设立登记时提交的是申请人已经丢失失效的身份证件，初步证明存在被冒名登记。</w:t>
      </w:r>
    </w:p>
    <w:p>
      <w:pPr>
        <w:numPr>
          <w:ilvl w:val="0"/>
          <w:numId w:val="0"/>
        </w:numPr>
        <w:suppressAutoHyphens/>
        <w:spacing w:line="578" w:lineRule="exact"/>
        <w:rPr>
          <w:rFonts w:hint="eastAsia" w:ascii="仿宋" w:hAnsi="仿宋" w:eastAsia="仿宋" w:cs="仿宋"/>
          <w:sz w:val="32"/>
          <w:szCs w:val="32"/>
        </w:rPr>
      </w:pPr>
      <w:r>
        <w:rPr>
          <w:rFonts w:hint="eastAsia" w:ascii="仿宋" w:hAnsi="仿宋" w:eastAsia="仿宋" w:cs="仿宋"/>
          <w:sz w:val="32"/>
          <w:szCs w:val="32"/>
          <w:lang w:val="en-US" w:eastAsia="zh-CN"/>
        </w:rPr>
        <w:t xml:space="preserve">    因涉事主体及相关利害关系人无法取得联系，我局通过北京市大兴区人民政府网以公告方式送达听证告知书。自公告发布之日，经过30日，视为送达。涉事主体及相关利害关系人在规定期限内未提出陈述、申辩意见，未要求举行听证。                                                    </w:t>
      </w:r>
      <w:r>
        <w:rPr>
          <w:rFonts w:hint="eastAsia" w:ascii="仿宋" w:hAnsi="仿宋" w:eastAsia="仿宋" w:cs="仿宋"/>
          <w:sz w:val="32"/>
          <w:szCs w:val="32"/>
        </w:rPr>
        <w:t xml:space="preserve"> </w:t>
      </w:r>
    </w:p>
    <w:p>
      <w:pPr>
        <w:widowControl w:val="0"/>
        <w:numPr>
          <w:ilvl w:val="0"/>
          <w:numId w:val="0"/>
        </w:numPr>
        <w:suppressAutoHyphens/>
        <w:wordWrap/>
        <w:adjustRightInd/>
        <w:snapToGrid w:val="0"/>
        <w:spacing w:beforeLines="0" w:afterLines="0" w:line="360"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依据《中华人民共和国市场主体登记管理条例》第四十条第二款的规定，当事人的情形符合“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建议作出决定如下：撤销</w:t>
      </w:r>
      <w:r>
        <w:rPr>
          <w:rFonts w:hint="eastAsia" w:ascii="仿宋" w:hAnsi="仿宋" w:eastAsia="仿宋" w:cs="仿宋"/>
          <w:sz w:val="32"/>
          <w:szCs w:val="32"/>
          <w:u w:val="none"/>
        </w:rPr>
        <w:t>北京</w:t>
      </w:r>
      <w:r>
        <w:rPr>
          <w:rFonts w:hint="eastAsia" w:ascii="仿宋" w:hAnsi="仿宋" w:eastAsia="仿宋" w:cs="仿宋"/>
          <w:sz w:val="32"/>
          <w:szCs w:val="32"/>
          <w:u w:val="none"/>
          <w:lang w:eastAsia="zh-CN"/>
        </w:rPr>
        <w:t>晓宇飞腾科技</w:t>
      </w:r>
      <w:r>
        <w:rPr>
          <w:rFonts w:hint="eastAsia" w:ascii="仿宋" w:hAnsi="仿宋" w:eastAsia="仿宋" w:cs="仿宋"/>
          <w:sz w:val="32"/>
          <w:szCs w:val="32"/>
          <w:u w:val="none"/>
        </w:rPr>
        <w:t>有限公司</w:t>
      </w:r>
      <w:r>
        <w:rPr>
          <w:rFonts w:hint="eastAsia" w:ascii="仿宋" w:hAnsi="仿宋" w:eastAsia="仿宋" w:cs="仿宋"/>
          <w:sz w:val="32"/>
          <w:szCs w:val="32"/>
          <w:u w:val="none"/>
          <w:lang w:val="en-US" w:eastAsia="zh-CN"/>
        </w:rPr>
        <w:t>2016年09月27日的设立登记。</w:t>
      </w:r>
      <w:r>
        <w:rPr>
          <w:rFonts w:hint="eastAsia" w:ascii="仿宋" w:hAnsi="仿宋" w:eastAsia="仿宋" w:cs="仿宋"/>
          <w:sz w:val="32"/>
          <w:szCs w:val="32"/>
          <w:lang w:val="en-US" w:eastAsia="zh-CN"/>
        </w:rPr>
        <w:t xml:space="preserve">                  </w:t>
      </w:r>
    </w:p>
    <w:p>
      <w:pPr>
        <w:widowControl w:val="0"/>
        <w:suppressAutoHyphens/>
        <w:wordWrap/>
        <w:adjustRightInd w:val="0"/>
        <w:snapToGrid w:val="0"/>
        <w:spacing w:beforeLines="0" w:afterLines="0" w:line="58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当事人应当自收到本决定之日起10日内交回营业执照。逾期不交回的，本局将按有关规定执行。</w:t>
      </w:r>
      <w:r>
        <w:rPr>
          <w:rFonts w:hint="eastAsia" w:ascii="仿宋" w:hAnsi="仿宋" w:eastAsia="仿宋" w:cs="仿宋"/>
          <w:sz w:val="32"/>
          <w:szCs w:val="32"/>
          <w:lang w:val="en-US" w:eastAsia="zh-CN"/>
        </w:rPr>
        <w:t xml:space="preserve">                </w:t>
      </w:r>
    </w:p>
    <w:p>
      <w:pPr>
        <w:widowControl w:val="0"/>
        <w:suppressAutoHyphens/>
        <w:wordWrap/>
        <w:adjustRightInd w:val="0"/>
        <w:snapToGrid w:val="0"/>
        <w:spacing w:beforeLines="0" w:afterLines="0" w:line="580" w:lineRule="exact"/>
        <w:ind w:left="0" w:leftChars="0" w:right="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如对本决定持有异议，可以自收到本决定书后六十日内依据《中华人民共和国行政复议法》的规定，向</w:t>
      </w:r>
      <w:r>
        <w:rPr>
          <w:rFonts w:hint="eastAsia" w:ascii="仿宋" w:hAnsi="仿宋" w:eastAsia="仿宋" w:cs="仿宋"/>
          <w:sz w:val="32"/>
          <w:szCs w:val="32"/>
          <w:lang w:eastAsia="zh-CN"/>
        </w:rPr>
        <w:t>大兴区</w:t>
      </w:r>
      <w:r>
        <w:rPr>
          <w:rFonts w:hint="eastAsia" w:ascii="仿宋" w:hAnsi="仿宋" w:eastAsia="仿宋" w:cs="仿宋"/>
          <w:sz w:val="32"/>
          <w:szCs w:val="32"/>
        </w:rPr>
        <w:t>人民政府申请行政复议，也可以自收到本通知书后六个月内依据《中华人民共和国行政诉讼法》的规定，直接向</w:t>
      </w:r>
      <w:r>
        <w:rPr>
          <w:rFonts w:hint="eastAsia" w:ascii="仿宋" w:hAnsi="仿宋" w:eastAsia="仿宋" w:cs="仿宋"/>
          <w:sz w:val="32"/>
          <w:szCs w:val="32"/>
          <w:lang w:eastAsia="zh-CN"/>
        </w:rPr>
        <w:t>大兴区</w:t>
      </w:r>
      <w:r>
        <w:rPr>
          <w:rFonts w:hint="eastAsia" w:ascii="仿宋" w:hAnsi="仿宋" w:eastAsia="仿宋" w:cs="仿宋"/>
          <w:sz w:val="32"/>
          <w:szCs w:val="32"/>
        </w:rPr>
        <w:t>人民法院提起行政诉讼。</w:t>
      </w:r>
    </w:p>
    <w:p>
      <w:pPr>
        <w:suppressAutoHyphens/>
        <w:adjustRightInd w:val="0"/>
        <w:snapToGrid w:val="0"/>
        <w:spacing w:line="460" w:lineRule="exact"/>
        <w:jc w:val="right"/>
        <w:rPr>
          <w:rFonts w:hint="eastAsia" w:ascii="仿宋" w:hAnsi="仿宋" w:eastAsia="仿宋" w:cs="仿宋"/>
          <w:sz w:val="32"/>
          <w:szCs w:val="32"/>
        </w:rPr>
      </w:pPr>
      <w:r>
        <w:rPr>
          <w:rFonts w:hint="eastAsia" w:ascii="仿宋" w:hAnsi="仿宋" w:eastAsia="仿宋" w:cs="仿宋"/>
          <w:sz w:val="32"/>
          <w:szCs w:val="32"/>
          <w:lang w:eastAsia="zh-CN"/>
        </w:rPr>
        <w:t>北京市大兴区市场监督管理局</w:t>
      </w:r>
    </w:p>
    <w:p>
      <w:pPr>
        <w:suppressAutoHyphens/>
        <w:spacing w:line="460" w:lineRule="exact"/>
        <w:ind w:firstLine="320" w:firstLineChars="100"/>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2026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12</w:t>
      </w:r>
      <w:bookmarkStart w:id="0" w:name="_GoBack"/>
      <w:bookmarkEnd w:id="0"/>
      <w:r>
        <w:rPr>
          <w:rFonts w:hint="eastAsia" w:ascii="仿宋" w:hAnsi="仿宋" w:eastAsia="仿宋" w:cs="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中等线简体">
    <w:altName w:val="新宋体"/>
    <w:panose1 w:val="02010601030101010101"/>
    <w:charset w:val="00"/>
    <w:family w:val="auto"/>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NiMmJjMGUyMDNhMGI0MjllZTc4OTE3ODRjOTBjMWQifQ=="/>
  </w:docVars>
  <w:rsids>
    <w:rsidRoot w:val="46CF63CD"/>
    <w:rsid w:val="023F4075"/>
    <w:rsid w:val="02946773"/>
    <w:rsid w:val="065D4BC5"/>
    <w:rsid w:val="076B50BC"/>
    <w:rsid w:val="10397507"/>
    <w:rsid w:val="112F4E54"/>
    <w:rsid w:val="21D72F11"/>
    <w:rsid w:val="2D8D63D6"/>
    <w:rsid w:val="31134A1E"/>
    <w:rsid w:val="327248CB"/>
    <w:rsid w:val="3482327F"/>
    <w:rsid w:val="348B2EC1"/>
    <w:rsid w:val="3512393E"/>
    <w:rsid w:val="35717544"/>
    <w:rsid w:val="377612B5"/>
    <w:rsid w:val="3A8E5BA4"/>
    <w:rsid w:val="3B36438E"/>
    <w:rsid w:val="3C2E26BE"/>
    <w:rsid w:val="3FCA75B6"/>
    <w:rsid w:val="46CF63CD"/>
    <w:rsid w:val="4A835F4B"/>
    <w:rsid w:val="4B8F782A"/>
    <w:rsid w:val="4F75289A"/>
    <w:rsid w:val="4FCC6BEF"/>
    <w:rsid w:val="512A178F"/>
    <w:rsid w:val="53EB1B2B"/>
    <w:rsid w:val="54086416"/>
    <w:rsid w:val="54340FE9"/>
    <w:rsid w:val="54690767"/>
    <w:rsid w:val="5DA32842"/>
    <w:rsid w:val="5E197A2A"/>
    <w:rsid w:val="5F812FCA"/>
    <w:rsid w:val="618079CF"/>
    <w:rsid w:val="659B21EB"/>
    <w:rsid w:val="6DAB7339"/>
    <w:rsid w:val="6DCD1231"/>
    <w:rsid w:val="6E7C26D7"/>
    <w:rsid w:val="6EA10A31"/>
    <w:rsid w:val="6F443208"/>
    <w:rsid w:val="709166AC"/>
    <w:rsid w:val="76E54052"/>
    <w:rsid w:val="7B4B5D8F"/>
    <w:rsid w:val="7E2E7934"/>
    <w:rsid w:val="7E3957E0"/>
    <w:rsid w:val="7FB320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admin</cp:lastModifiedBy>
  <cp:lastPrinted>2024-10-25T07:19:00Z</cp:lastPrinted>
  <dcterms:modified xsi:type="dcterms:W3CDTF">2026-03-12T01:05:12Z</dcterms:modified>
  <dc:title>撤销登记（备案）决定书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9FA47466B718478E8CDEE89C309EF755_11</vt:lpwstr>
  </property>
</Properties>
</file>