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589" w:tblpY="2081"/>
        <w:tblOverlap w:val="never"/>
        <w:tblW w:w="9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145"/>
        <w:gridCol w:w="5944"/>
      </w:tblGrid>
      <w:tr w14:paraId="1D31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56D73607">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【被调查单位或个人名称】</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057BCBA1">
            <w:pPr>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北京泰程市政工程有限责任公司</w:t>
            </w:r>
          </w:p>
          <w:p w14:paraId="4EDAC000">
            <w:pPr>
              <w:jc w:val="center"/>
              <w:rPr>
                <w:rFonts w:hint="default"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张文军、崔博、李景强、齐志忠</w:t>
            </w:r>
          </w:p>
        </w:tc>
      </w:tr>
      <w:tr w14:paraId="4746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6958D473">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【事故调查报告名称】</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1CEF7230">
            <w:pPr>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京良路（芦求路-批发市场中轴路）道路工程</w:t>
            </w:r>
          </w:p>
          <w:p w14:paraId="5E3FAAAF">
            <w:pPr>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1标段“7·27”一般坍塌事故调查报告</w:t>
            </w:r>
          </w:p>
        </w:tc>
      </w:tr>
      <w:tr w14:paraId="0267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0C01A700">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【事故调查部门】</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39E5257D">
            <w:pPr>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大兴区应急管理局应急事故科</w:t>
            </w:r>
          </w:p>
        </w:tc>
      </w:tr>
      <w:tr w14:paraId="5674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7B323723">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【批复时间】</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576BCA5B">
            <w:pPr>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20</w:t>
            </w:r>
            <w:r>
              <w:rPr>
                <w:rFonts w:hint="eastAsia" w:ascii="宋体" w:hAnsi="宋体" w:eastAsia="宋体" w:cs="Times New Roman"/>
                <w:color w:val="000000"/>
                <w:sz w:val="24"/>
                <w:szCs w:val="24"/>
                <w:lang w:val="en-US" w:eastAsia="zh-CN"/>
              </w:rPr>
              <w:t>2</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eastAsia="zh-CN"/>
              </w:rPr>
              <w:t>-</w:t>
            </w:r>
            <w:r>
              <w:rPr>
                <w:rFonts w:hint="eastAsia" w:ascii="宋体" w:hAnsi="宋体" w:cs="Times New Roman"/>
                <w:color w:val="000000"/>
                <w:sz w:val="24"/>
                <w:szCs w:val="24"/>
                <w:lang w:val="en-US" w:eastAsia="zh-CN"/>
              </w:rPr>
              <w:t>10</w:t>
            </w:r>
            <w:r>
              <w:rPr>
                <w:rFonts w:hint="eastAsia" w:ascii="宋体" w:hAnsi="宋体" w:eastAsia="宋体" w:cs="Times New Roman"/>
                <w:color w:val="000000"/>
                <w:sz w:val="24"/>
                <w:szCs w:val="24"/>
                <w:lang w:eastAsia="zh-CN"/>
              </w:rPr>
              <w:t>-</w:t>
            </w:r>
            <w:r>
              <w:rPr>
                <w:rFonts w:hint="eastAsia" w:ascii="宋体" w:hAnsi="宋体" w:cs="Times New Roman"/>
                <w:color w:val="000000"/>
                <w:sz w:val="24"/>
                <w:szCs w:val="24"/>
                <w:lang w:val="en-US" w:eastAsia="zh-CN"/>
              </w:rPr>
              <w:t>22</w:t>
            </w:r>
          </w:p>
        </w:tc>
      </w:tr>
      <w:tr w14:paraId="41BC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34820962">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【附件（事故调查报告）】</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14:paraId="68947EEE">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附件</w:t>
            </w:r>
          </w:p>
        </w:tc>
      </w:tr>
    </w:tbl>
    <w:p w14:paraId="46136B1A">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14:paraId="7C84709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p>
    <w:p w14:paraId="2B39F8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32EEDA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京良路（芦求路-批发市场中轴路）道路工程</w:t>
      </w:r>
    </w:p>
    <w:p w14:paraId="2E5BFC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方正小标宋简体"/>
          <w:color w:val="000000"/>
          <w:sz w:val="32"/>
          <w:szCs w:val="32"/>
          <w:lang w:eastAsia="zh-CN"/>
        </w:rPr>
      </w:pPr>
      <w:r>
        <w:rPr>
          <w:rFonts w:hint="eastAsia" w:ascii="方正小标宋_GBK" w:hAnsi="方正小标宋_GBK" w:eastAsia="方正小标宋_GBK" w:cs="方正小标宋_GBK"/>
          <w:sz w:val="44"/>
          <w:szCs w:val="44"/>
          <w:lang w:val="en-US" w:eastAsia="zh-CN"/>
        </w:rPr>
        <w:t>1标段</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7</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27</w:t>
      </w:r>
      <w:r>
        <w:rPr>
          <w:rFonts w:hint="eastAsia" w:ascii="方正小标宋_GBK" w:hAnsi="方正小标宋_GBK" w:eastAsia="方正小标宋_GBK" w:cs="方正小标宋_GBK"/>
          <w:sz w:val="44"/>
          <w:szCs w:val="44"/>
        </w:rPr>
        <w:t>”</w:t>
      </w:r>
      <w:r>
        <w:rPr>
          <w:rFonts w:hint="eastAsia" w:ascii="方正小标宋简体" w:eastAsia="方正小标宋简体"/>
          <w:color w:val="000000"/>
          <w:sz w:val="44"/>
          <w:szCs w:val="44"/>
          <w:lang w:eastAsia="zh-CN"/>
        </w:rPr>
        <w:t>一般坍塌事故</w:t>
      </w:r>
      <w:r>
        <w:rPr>
          <w:rFonts w:hint="eastAsia" w:ascii="方正小标宋简体" w:eastAsia="方正小标宋简体"/>
          <w:color w:val="000000"/>
          <w:sz w:val="44"/>
          <w:szCs w:val="44"/>
        </w:rPr>
        <w:t>调查</w:t>
      </w:r>
      <w:r>
        <w:rPr>
          <w:rFonts w:hint="eastAsia" w:ascii="方正小标宋简体" w:eastAsia="方正小标宋简体"/>
          <w:color w:val="000000"/>
          <w:sz w:val="44"/>
          <w:szCs w:val="44"/>
          <w:lang w:eastAsia="zh-CN"/>
        </w:rPr>
        <w:t>报告</w:t>
      </w:r>
    </w:p>
    <w:p w14:paraId="077795A6">
      <w:pPr>
        <w:spacing w:line="560" w:lineRule="exact"/>
        <w:jc w:val="center"/>
        <w:rPr>
          <w:rFonts w:hint="eastAsia" w:ascii="方正小标宋简体" w:hAnsi="方正小标宋简体" w:eastAsia="方正小标宋简体" w:cs="方正小标宋简体"/>
          <w:sz w:val="44"/>
          <w:szCs w:val="44"/>
        </w:rPr>
      </w:pPr>
    </w:p>
    <w:p w14:paraId="73256100">
      <w:pPr>
        <w:spacing w:line="560" w:lineRule="exact"/>
        <w:jc w:val="center"/>
        <w:rPr>
          <w:rFonts w:hint="eastAsia" w:ascii="方正小标宋简体" w:hAnsi="方正小标宋简体" w:eastAsia="方正小标宋简体" w:cs="方正小标宋简体"/>
          <w:sz w:val="44"/>
          <w:szCs w:val="44"/>
        </w:rPr>
      </w:pPr>
    </w:p>
    <w:p w14:paraId="5CF0F119">
      <w:pPr>
        <w:spacing w:line="560" w:lineRule="exact"/>
        <w:jc w:val="center"/>
        <w:rPr>
          <w:rFonts w:hint="eastAsia" w:ascii="方正小标宋简体" w:hAnsi="方正小标宋简体" w:eastAsia="方正小标宋简体" w:cs="方正小标宋简体"/>
          <w:sz w:val="44"/>
          <w:szCs w:val="44"/>
        </w:rPr>
      </w:pPr>
    </w:p>
    <w:p w14:paraId="3E3F259F">
      <w:pPr>
        <w:spacing w:line="560" w:lineRule="exact"/>
        <w:jc w:val="center"/>
        <w:rPr>
          <w:rFonts w:hint="eastAsia" w:ascii="方正小标宋简体" w:hAnsi="方正小标宋简体" w:eastAsia="方正小标宋简体" w:cs="方正小标宋简体"/>
          <w:sz w:val="44"/>
          <w:szCs w:val="44"/>
        </w:rPr>
      </w:pPr>
    </w:p>
    <w:p w14:paraId="0E5FF6E0">
      <w:pPr>
        <w:spacing w:line="560" w:lineRule="exact"/>
        <w:jc w:val="center"/>
        <w:rPr>
          <w:rFonts w:hint="eastAsia" w:ascii="方正小标宋简体" w:hAnsi="方正小标宋简体" w:eastAsia="方正小标宋简体" w:cs="方正小标宋简体"/>
          <w:sz w:val="44"/>
          <w:szCs w:val="44"/>
        </w:rPr>
      </w:pPr>
    </w:p>
    <w:p w14:paraId="72CFECB2">
      <w:pPr>
        <w:spacing w:line="560" w:lineRule="exact"/>
        <w:jc w:val="center"/>
        <w:rPr>
          <w:rFonts w:hint="eastAsia" w:ascii="方正小标宋简体" w:hAnsi="方正小标宋简体" w:eastAsia="方正小标宋简体" w:cs="方正小标宋简体"/>
          <w:sz w:val="44"/>
          <w:szCs w:val="44"/>
        </w:rPr>
      </w:pPr>
    </w:p>
    <w:p w14:paraId="12E106B8">
      <w:pPr>
        <w:spacing w:line="560" w:lineRule="exact"/>
        <w:jc w:val="center"/>
        <w:rPr>
          <w:rFonts w:hint="eastAsia" w:ascii="方正小标宋简体" w:hAnsi="方正小标宋简体" w:eastAsia="方正小标宋简体" w:cs="方正小标宋简体"/>
          <w:sz w:val="44"/>
          <w:szCs w:val="44"/>
        </w:rPr>
      </w:pPr>
    </w:p>
    <w:p w14:paraId="38276581">
      <w:pPr>
        <w:spacing w:line="560" w:lineRule="exact"/>
        <w:jc w:val="center"/>
        <w:rPr>
          <w:rFonts w:hint="eastAsia" w:ascii="方正小标宋简体" w:hAnsi="方正小标宋简体" w:eastAsia="方正小标宋简体" w:cs="方正小标宋简体"/>
          <w:sz w:val="44"/>
          <w:szCs w:val="44"/>
        </w:rPr>
      </w:pPr>
    </w:p>
    <w:p w14:paraId="2A56FF40">
      <w:pPr>
        <w:spacing w:line="560" w:lineRule="exact"/>
        <w:jc w:val="center"/>
        <w:rPr>
          <w:rFonts w:hint="eastAsia" w:ascii="方正小标宋简体" w:hAnsi="方正小标宋简体" w:eastAsia="方正小标宋简体" w:cs="方正小标宋简体"/>
          <w:sz w:val="44"/>
          <w:szCs w:val="44"/>
        </w:rPr>
      </w:pPr>
    </w:p>
    <w:p w14:paraId="544E7D56">
      <w:pPr>
        <w:spacing w:line="560" w:lineRule="exact"/>
        <w:jc w:val="center"/>
        <w:rPr>
          <w:rFonts w:hint="eastAsia" w:ascii="方正小标宋简体" w:hAnsi="方正小标宋简体" w:eastAsia="方正小标宋简体" w:cs="方正小标宋简体"/>
          <w:sz w:val="44"/>
          <w:szCs w:val="44"/>
        </w:rPr>
      </w:pPr>
    </w:p>
    <w:p w14:paraId="1960EDF3">
      <w:pPr>
        <w:spacing w:line="560" w:lineRule="exact"/>
        <w:jc w:val="center"/>
        <w:rPr>
          <w:rFonts w:hint="eastAsia" w:ascii="方正小标宋简体" w:hAnsi="方正小标宋简体" w:eastAsia="方正小标宋简体" w:cs="方正小标宋简体"/>
          <w:sz w:val="44"/>
          <w:szCs w:val="44"/>
        </w:rPr>
      </w:pPr>
    </w:p>
    <w:p w14:paraId="17A161F6">
      <w:pPr>
        <w:spacing w:line="560" w:lineRule="exact"/>
        <w:jc w:val="center"/>
        <w:rPr>
          <w:rFonts w:hint="eastAsia" w:ascii="方正小标宋简体" w:hAnsi="方正小标宋简体" w:eastAsia="方正小标宋简体" w:cs="方正小标宋简体"/>
          <w:sz w:val="44"/>
          <w:szCs w:val="44"/>
        </w:rPr>
      </w:pPr>
    </w:p>
    <w:p w14:paraId="01091812">
      <w:pPr>
        <w:spacing w:line="560" w:lineRule="exact"/>
        <w:jc w:val="both"/>
        <w:rPr>
          <w:rFonts w:hint="eastAsia" w:ascii="方正小标宋简体" w:hAnsi="方正小标宋简体" w:eastAsia="方正小标宋简体" w:cs="方正小标宋简体"/>
          <w:sz w:val="44"/>
          <w:szCs w:val="44"/>
        </w:rPr>
      </w:pPr>
    </w:p>
    <w:p w14:paraId="0571AB3D">
      <w:pPr>
        <w:spacing w:line="560" w:lineRule="exact"/>
        <w:jc w:val="center"/>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大兴区事故调查组</w:t>
      </w:r>
    </w:p>
    <w:p w14:paraId="0EE0EFD5">
      <w:pPr>
        <w:spacing w:line="560" w:lineRule="exact"/>
        <w:jc w:val="center"/>
        <w:rPr>
          <w:rFonts w:hint="eastAsia" w:ascii="楷体_GB2312" w:hAnsi="楷体_GB2312" w:eastAsia="楷体_GB2312" w:cs="楷体_GB2312"/>
          <w:sz w:val="36"/>
          <w:szCs w:val="36"/>
          <w:lang w:val="en-US" w:eastAsia="zh-CN"/>
        </w:rPr>
        <w:sectPr>
          <w:footerReference r:id="rId4" w:type="default"/>
          <w:pgSz w:w="11906" w:h="16838"/>
          <w:pgMar w:top="2098" w:right="1531" w:bottom="1984" w:left="1531" w:header="851" w:footer="1588" w:gutter="0"/>
          <w:pgNumType w:fmt="numberInDash"/>
          <w:cols w:space="720" w:num="1"/>
          <w:docGrid w:type="lines" w:linePitch="312" w:charSpace="0"/>
        </w:sectPr>
      </w:pPr>
      <w:r>
        <w:rPr>
          <w:rFonts w:hint="eastAsia" w:ascii="楷体_GB2312" w:hAnsi="楷体_GB2312" w:eastAsia="楷体_GB2312" w:cs="楷体_GB2312"/>
          <w:color w:val="000000"/>
          <w:sz w:val="36"/>
          <w:szCs w:val="36"/>
          <w:lang w:val="en-US" w:eastAsia="zh-CN"/>
        </w:rPr>
        <w:t>2025年10月</w:t>
      </w:r>
    </w:p>
    <w:p w14:paraId="739E601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32"/>
          <w:szCs w:val="32"/>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5CC92860">
      <w:pPr>
        <w:pStyle w:val="7"/>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bookmarkStart w:id="31" w:name="_GoBack"/>
      <w:bookmarkEnd w:id="31"/>
      <w:r>
        <w:rPr>
          <w:rFonts w:hint="eastAsia" w:ascii="楷体_GB2312" w:hAnsi="楷体_GB2312" w:eastAsia="楷体_GB2312" w:cs="楷体_GB2312"/>
          <w:b w:val="0"/>
          <w:bCs w:val="0"/>
          <w:color w:val="000000"/>
          <w:kern w:val="2"/>
          <w:sz w:val="32"/>
          <w:szCs w:val="32"/>
          <w:lang w:val="en-US" w:eastAsia="zh-CN" w:bidi="ar-SA"/>
        </w:rPr>
        <w:fldChar w:fldCharType="begin"/>
      </w:r>
      <w:r>
        <w:rPr>
          <w:rFonts w:hint="eastAsia" w:ascii="楷体_GB2312" w:hAnsi="楷体_GB2312" w:eastAsia="楷体_GB2312" w:cs="楷体_GB2312"/>
          <w:b w:val="0"/>
          <w:bCs w:val="0"/>
          <w:color w:val="000000"/>
          <w:kern w:val="2"/>
          <w:sz w:val="32"/>
          <w:szCs w:val="32"/>
          <w:lang w:val="en-US" w:eastAsia="zh-CN" w:bidi="ar-SA"/>
        </w:rPr>
        <w:instrText xml:space="preserve">TOC \o "1-2" \h \u </w:instrText>
      </w:r>
      <w:r>
        <w:rPr>
          <w:rFonts w:hint="eastAsia" w:ascii="楷体_GB2312" w:hAnsi="楷体_GB2312" w:eastAsia="楷体_GB2312" w:cs="楷体_GB2312"/>
          <w:b w:val="0"/>
          <w:bCs w:val="0"/>
          <w:color w:val="000000"/>
          <w:kern w:val="2"/>
          <w:sz w:val="32"/>
          <w:szCs w:val="32"/>
          <w:lang w:val="en-US" w:eastAsia="zh-CN" w:bidi="ar-SA"/>
        </w:rPr>
        <w:fldChar w:fldCharType="separate"/>
      </w: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_Toc19037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黑体" w:hAnsi="黑体" w:eastAsia="黑体" w:cs="黑体"/>
          <w:sz w:val="32"/>
          <w:szCs w:val="32"/>
        </w:rPr>
        <w:t>一、基本情况</w:t>
      </w:r>
      <w:r>
        <w:rPr>
          <w:sz w:val="32"/>
          <w:szCs w:val="32"/>
        </w:rPr>
        <w:tab/>
      </w:r>
      <w:r>
        <w:rPr>
          <w:sz w:val="32"/>
          <w:szCs w:val="32"/>
        </w:rPr>
        <w:fldChar w:fldCharType="begin"/>
      </w:r>
      <w:r>
        <w:rPr>
          <w:sz w:val="32"/>
          <w:szCs w:val="32"/>
        </w:rPr>
        <w:instrText xml:space="preserve"> PAGEREF _Toc19037 \h </w:instrText>
      </w:r>
      <w:r>
        <w:rPr>
          <w:sz w:val="32"/>
          <w:szCs w:val="32"/>
        </w:rPr>
        <w:fldChar w:fldCharType="separate"/>
      </w:r>
      <w:r>
        <w:rPr>
          <w:sz w:val="32"/>
          <w:szCs w:val="32"/>
        </w:rPr>
        <w:t>1</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72AC1597">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_Toc20108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rPr>
        <w:t>（一）事发施工项目概况</w:t>
      </w:r>
      <w:r>
        <w:rPr>
          <w:sz w:val="32"/>
          <w:szCs w:val="32"/>
        </w:rPr>
        <w:tab/>
      </w:r>
      <w:r>
        <w:rPr>
          <w:sz w:val="32"/>
          <w:szCs w:val="32"/>
        </w:rPr>
        <w:fldChar w:fldCharType="begin"/>
      </w:r>
      <w:r>
        <w:rPr>
          <w:sz w:val="32"/>
          <w:szCs w:val="32"/>
        </w:rPr>
        <w:instrText xml:space="preserve"> PAGEREF _Toc20108 \h </w:instrText>
      </w:r>
      <w:r>
        <w:rPr>
          <w:sz w:val="32"/>
          <w:szCs w:val="32"/>
        </w:rPr>
        <w:fldChar w:fldCharType="separate"/>
      </w:r>
      <w:r>
        <w:rPr>
          <w:sz w:val="32"/>
          <w:szCs w:val="32"/>
        </w:rPr>
        <w:t>1</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3D40DA18">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_Toc1466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rPr>
        <w:t>（二）有关单位基本情况</w:t>
      </w:r>
      <w:r>
        <w:rPr>
          <w:sz w:val="32"/>
          <w:szCs w:val="32"/>
        </w:rPr>
        <w:tab/>
      </w:r>
      <w:r>
        <w:rPr>
          <w:sz w:val="32"/>
          <w:szCs w:val="32"/>
        </w:rPr>
        <w:fldChar w:fldCharType="begin"/>
      </w:r>
      <w:r>
        <w:rPr>
          <w:sz w:val="32"/>
          <w:szCs w:val="32"/>
        </w:rPr>
        <w:instrText xml:space="preserve"> PAGEREF _Toc1466 \h </w:instrText>
      </w:r>
      <w:r>
        <w:rPr>
          <w:sz w:val="32"/>
          <w:szCs w:val="32"/>
        </w:rPr>
        <w:fldChar w:fldCharType="separate"/>
      </w:r>
      <w:r>
        <w:rPr>
          <w:sz w:val="32"/>
          <w:szCs w:val="32"/>
        </w:rPr>
        <w:t>2</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15E1A006">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_Toc4648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rPr>
        <w:t>（三）工程承发包情况</w:t>
      </w:r>
      <w:r>
        <w:rPr>
          <w:sz w:val="32"/>
          <w:szCs w:val="32"/>
        </w:rPr>
        <w:tab/>
      </w:r>
      <w:r>
        <w:rPr>
          <w:sz w:val="32"/>
          <w:szCs w:val="32"/>
        </w:rPr>
        <w:fldChar w:fldCharType="begin"/>
      </w:r>
      <w:r>
        <w:rPr>
          <w:sz w:val="32"/>
          <w:szCs w:val="32"/>
        </w:rPr>
        <w:instrText xml:space="preserve"> PAGEREF _Toc4648 \h </w:instrText>
      </w:r>
      <w:r>
        <w:rPr>
          <w:sz w:val="32"/>
          <w:szCs w:val="32"/>
        </w:rPr>
        <w:fldChar w:fldCharType="separate"/>
      </w:r>
      <w:r>
        <w:rPr>
          <w:sz w:val="32"/>
          <w:szCs w:val="32"/>
        </w:rPr>
        <w:t>3</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3387083A">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_Toc8042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）事发沟槽土方施工情况</w:t>
      </w:r>
      <w:r>
        <w:rPr>
          <w:sz w:val="32"/>
          <w:szCs w:val="32"/>
        </w:rPr>
        <w:tab/>
      </w:r>
      <w:r>
        <w:rPr>
          <w:sz w:val="32"/>
          <w:szCs w:val="32"/>
        </w:rPr>
        <w:fldChar w:fldCharType="begin"/>
      </w:r>
      <w:r>
        <w:rPr>
          <w:sz w:val="32"/>
          <w:szCs w:val="32"/>
        </w:rPr>
        <w:instrText xml:space="preserve"> PAGEREF _Toc8042 \h </w:instrText>
      </w:r>
      <w:r>
        <w:rPr>
          <w:sz w:val="32"/>
          <w:szCs w:val="32"/>
        </w:rPr>
        <w:fldChar w:fldCharType="separate"/>
      </w:r>
      <w:r>
        <w:rPr>
          <w:sz w:val="32"/>
          <w:szCs w:val="32"/>
        </w:rPr>
        <w:t>4</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133800AD">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_Toc18103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）事发现场情况</w:t>
      </w:r>
      <w:r>
        <w:rPr>
          <w:sz w:val="32"/>
          <w:szCs w:val="32"/>
        </w:rPr>
        <w:tab/>
      </w:r>
      <w:r>
        <w:rPr>
          <w:sz w:val="32"/>
          <w:szCs w:val="32"/>
        </w:rPr>
        <w:fldChar w:fldCharType="begin"/>
      </w:r>
      <w:r>
        <w:rPr>
          <w:sz w:val="32"/>
          <w:szCs w:val="32"/>
        </w:rPr>
        <w:instrText xml:space="preserve"> PAGEREF _Toc18103 \h </w:instrText>
      </w:r>
      <w:r>
        <w:rPr>
          <w:sz w:val="32"/>
          <w:szCs w:val="32"/>
        </w:rPr>
        <w:fldChar w:fldCharType="separate"/>
      </w:r>
      <w:r>
        <w:rPr>
          <w:sz w:val="32"/>
          <w:szCs w:val="32"/>
        </w:rPr>
        <w:t>4</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6680CB88">
      <w:pPr>
        <w:pStyle w:val="7"/>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_Toc28553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黑体" w:hAnsi="黑体" w:eastAsia="黑体" w:cs="黑体"/>
          <w:sz w:val="32"/>
          <w:szCs w:val="32"/>
        </w:rPr>
        <w:t>二、事故经过及应急处置情况</w:t>
      </w:r>
      <w:r>
        <w:rPr>
          <w:sz w:val="32"/>
          <w:szCs w:val="32"/>
        </w:rPr>
        <w:tab/>
      </w:r>
      <w:r>
        <w:rPr>
          <w:sz w:val="32"/>
          <w:szCs w:val="32"/>
        </w:rPr>
        <w:fldChar w:fldCharType="begin"/>
      </w:r>
      <w:r>
        <w:rPr>
          <w:sz w:val="32"/>
          <w:szCs w:val="32"/>
        </w:rPr>
        <w:instrText xml:space="preserve"> PAGEREF _Toc28553 \h </w:instrText>
      </w:r>
      <w:r>
        <w:rPr>
          <w:sz w:val="32"/>
          <w:szCs w:val="32"/>
        </w:rPr>
        <w:fldChar w:fldCharType="separate"/>
      </w:r>
      <w:r>
        <w:rPr>
          <w:sz w:val="32"/>
          <w:szCs w:val="32"/>
        </w:rPr>
        <w:t>5</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167252F9">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_Toc13589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rPr>
        <w:t>（一）事故发生经过</w:t>
      </w:r>
      <w:r>
        <w:rPr>
          <w:sz w:val="32"/>
          <w:szCs w:val="32"/>
        </w:rPr>
        <w:tab/>
      </w:r>
      <w:r>
        <w:rPr>
          <w:sz w:val="32"/>
          <w:szCs w:val="32"/>
        </w:rPr>
        <w:fldChar w:fldCharType="begin"/>
      </w:r>
      <w:r>
        <w:rPr>
          <w:sz w:val="32"/>
          <w:szCs w:val="32"/>
        </w:rPr>
        <w:instrText xml:space="preserve"> PAGEREF _Toc13589 \h </w:instrText>
      </w:r>
      <w:r>
        <w:rPr>
          <w:sz w:val="32"/>
          <w:szCs w:val="32"/>
        </w:rPr>
        <w:fldChar w:fldCharType="separate"/>
      </w:r>
      <w:r>
        <w:rPr>
          <w:sz w:val="32"/>
          <w:szCs w:val="32"/>
        </w:rPr>
        <w:t>5</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60A39A24">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_Toc4052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事故</w:t>
      </w:r>
      <w:r>
        <w:rPr>
          <w:rFonts w:hint="eastAsia" w:ascii="楷体_GB2312" w:hAnsi="楷体_GB2312" w:eastAsia="楷体_GB2312" w:cs="楷体_GB2312"/>
          <w:sz w:val="32"/>
          <w:szCs w:val="32"/>
        </w:rPr>
        <w:t>应急处置情况</w:t>
      </w:r>
      <w:r>
        <w:rPr>
          <w:sz w:val="32"/>
          <w:szCs w:val="32"/>
        </w:rPr>
        <w:tab/>
      </w:r>
      <w:r>
        <w:rPr>
          <w:sz w:val="32"/>
          <w:szCs w:val="32"/>
        </w:rPr>
        <w:fldChar w:fldCharType="begin"/>
      </w:r>
      <w:r>
        <w:rPr>
          <w:sz w:val="32"/>
          <w:szCs w:val="32"/>
        </w:rPr>
        <w:instrText xml:space="preserve"> PAGEREF _Toc4052 \h </w:instrText>
      </w:r>
      <w:r>
        <w:rPr>
          <w:sz w:val="32"/>
          <w:szCs w:val="32"/>
        </w:rPr>
        <w:fldChar w:fldCharType="separate"/>
      </w:r>
      <w:r>
        <w:rPr>
          <w:sz w:val="32"/>
          <w:szCs w:val="32"/>
        </w:rPr>
        <w:t>5</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715BE59D">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_Toc31517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val="en-US" w:eastAsia="zh-CN"/>
        </w:rPr>
        <w:t>（三）事故应急处置评估</w:t>
      </w:r>
      <w:r>
        <w:rPr>
          <w:sz w:val="32"/>
          <w:szCs w:val="32"/>
        </w:rPr>
        <w:tab/>
      </w:r>
      <w:r>
        <w:rPr>
          <w:sz w:val="32"/>
          <w:szCs w:val="32"/>
        </w:rPr>
        <w:fldChar w:fldCharType="begin"/>
      </w:r>
      <w:r>
        <w:rPr>
          <w:sz w:val="32"/>
          <w:szCs w:val="32"/>
        </w:rPr>
        <w:instrText xml:space="preserve"> PAGEREF _Toc31517 \h </w:instrText>
      </w:r>
      <w:r>
        <w:rPr>
          <w:sz w:val="32"/>
          <w:szCs w:val="32"/>
        </w:rPr>
        <w:fldChar w:fldCharType="separate"/>
      </w:r>
      <w:r>
        <w:rPr>
          <w:sz w:val="32"/>
          <w:szCs w:val="32"/>
        </w:rPr>
        <w:t>6</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064544E8">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_Toc3492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val="en-US" w:eastAsia="zh-CN"/>
        </w:rPr>
        <w:t>（四）伤亡人员情况</w:t>
      </w:r>
      <w:r>
        <w:rPr>
          <w:sz w:val="32"/>
          <w:szCs w:val="32"/>
        </w:rPr>
        <w:tab/>
      </w:r>
      <w:r>
        <w:rPr>
          <w:sz w:val="32"/>
          <w:szCs w:val="32"/>
        </w:rPr>
        <w:fldChar w:fldCharType="begin"/>
      </w:r>
      <w:r>
        <w:rPr>
          <w:sz w:val="32"/>
          <w:szCs w:val="32"/>
        </w:rPr>
        <w:instrText xml:space="preserve"> PAGEREF _Toc3492 \h </w:instrText>
      </w:r>
      <w:r>
        <w:rPr>
          <w:sz w:val="32"/>
          <w:szCs w:val="32"/>
        </w:rPr>
        <w:fldChar w:fldCharType="separate"/>
      </w:r>
      <w:r>
        <w:rPr>
          <w:sz w:val="32"/>
          <w:szCs w:val="32"/>
        </w:rPr>
        <w:t>6</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654BC5B9">
      <w:pPr>
        <w:pStyle w:val="7"/>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_Toc17436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黑体" w:hAnsi="黑体" w:eastAsia="黑体" w:cs="黑体"/>
          <w:sz w:val="32"/>
          <w:szCs w:val="32"/>
          <w:lang w:eastAsia="zh-CN"/>
        </w:rPr>
        <w:t>三</w:t>
      </w:r>
      <w:r>
        <w:rPr>
          <w:rFonts w:hint="eastAsia" w:ascii="黑体" w:hAnsi="黑体" w:eastAsia="黑体" w:cs="黑体"/>
          <w:sz w:val="32"/>
          <w:szCs w:val="32"/>
        </w:rPr>
        <w:t>、事故原因</w:t>
      </w:r>
      <w:r>
        <w:rPr>
          <w:sz w:val="32"/>
          <w:szCs w:val="32"/>
        </w:rPr>
        <w:tab/>
      </w:r>
      <w:r>
        <w:rPr>
          <w:sz w:val="32"/>
          <w:szCs w:val="32"/>
        </w:rPr>
        <w:fldChar w:fldCharType="begin"/>
      </w:r>
      <w:r>
        <w:rPr>
          <w:sz w:val="32"/>
          <w:szCs w:val="32"/>
        </w:rPr>
        <w:instrText xml:space="preserve"> PAGEREF _Toc17436 \h </w:instrText>
      </w:r>
      <w:r>
        <w:rPr>
          <w:sz w:val="32"/>
          <w:szCs w:val="32"/>
        </w:rPr>
        <w:fldChar w:fldCharType="separate"/>
      </w:r>
      <w:r>
        <w:rPr>
          <w:sz w:val="32"/>
          <w:szCs w:val="32"/>
        </w:rPr>
        <w:t>7</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32CFA830">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_Toc21758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eastAsia="楷体_GB2312"/>
          <w:sz w:val="32"/>
          <w:szCs w:val="32"/>
        </w:rPr>
        <w:t>（一）事故直接原因</w:t>
      </w:r>
      <w:r>
        <w:rPr>
          <w:sz w:val="32"/>
          <w:szCs w:val="32"/>
        </w:rPr>
        <w:tab/>
      </w:r>
      <w:r>
        <w:rPr>
          <w:sz w:val="32"/>
          <w:szCs w:val="32"/>
        </w:rPr>
        <w:fldChar w:fldCharType="begin"/>
      </w:r>
      <w:r>
        <w:rPr>
          <w:sz w:val="32"/>
          <w:szCs w:val="32"/>
        </w:rPr>
        <w:instrText xml:space="preserve"> PAGEREF _Toc21758 \h </w:instrText>
      </w:r>
      <w:r>
        <w:rPr>
          <w:sz w:val="32"/>
          <w:szCs w:val="32"/>
        </w:rPr>
        <w:fldChar w:fldCharType="separate"/>
      </w:r>
      <w:r>
        <w:rPr>
          <w:sz w:val="32"/>
          <w:szCs w:val="32"/>
        </w:rPr>
        <w:t>7</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16DBD8D0">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_Toc18987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eastAsia="楷体_GB2312"/>
          <w:sz w:val="32"/>
          <w:szCs w:val="32"/>
        </w:rPr>
        <w:t>（二）其他可能因素排除</w:t>
      </w:r>
      <w:r>
        <w:rPr>
          <w:sz w:val="32"/>
          <w:szCs w:val="32"/>
        </w:rPr>
        <w:tab/>
      </w:r>
      <w:r>
        <w:rPr>
          <w:sz w:val="32"/>
          <w:szCs w:val="32"/>
        </w:rPr>
        <w:fldChar w:fldCharType="begin"/>
      </w:r>
      <w:r>
        <w:rPr>
          <w:sz w:val="32"/>
          <w:szCs w:val="32"/>
        </w:rPr>
        <w:instrText xml:space="preserve"> PAGEREF _Toc18987 \h </w:instrText>
      </w:r>
      <w:r>
        <w:rPr>
          <w:sz w:val="32"/>
          <w:szCs w:val="32"/>
        </w:rPr>
        <w:fldChar w:fldCharType="separate"/>
      </w:r>
      <w:r>
        <w:rPr>
          <w:sz w:val="32"/>
          <w:szCs w:val="32"/>
        </w:rPr>
        <w:t>7</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04897D87">
      <w:pPr>
        <w:pStyle w:val="7"/>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_Toc25879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黑体" w:hAnsi="黑体" w:eastAsia="黑体" w:cs="黑体"/>
          <w:kern w:val="2"/>
          <w:sz w:val="32"/>
          <w:szCs w:val="32"/>
          <w:lang w:val="en-US" w:eastAsia="zh-CN" w:bidi="ar-SA"/>
        </w:rPr>
        <w:t>四、事发施工项目安全管理情况及存在的问题</w:t>
      </w:r>
      <w:r>
        <w:rPr>
          <w:sz w:val="32"/>
          <w:szCs w:val="32"/>
        </w:rPr>
        <w:tab/>
      </w:r>
      <w:r>
        <w:rPr>
          <w:sz w:val="32"/>
          <w:szCs w:val="32"/>
        </w:rPr>
        <w:fldChar w:fldCharType="begin"/>
      </w:r>
      <w:r>
        <w:rPr>
          <w:sz w:val="32"/>
          <w:szCs w:val="32"/>
        </w:rPr>
        <w:instrText xml:space="preserve"> PAGEREF _Toc25879 \h </w:instrText>
      </w:r>
      <w:r>
        <w:rPr>
          <w:sz w:val="32"/>
          <w:szCs w:val="32"/>
        </w:rPr>
        <w:fldChar w:fldCharType="separate"/>
      </w:r>
      <w:r>
        <w:rPr>
          <w:sz w:val="32"/>
          <w:szCs w:val="32"/>
        </w:rPr>
        <w:t>7</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62313984">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_Toc3877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eastAsia="楷体_GB2312"/>
          <w:sz w:val="32"/>
          <w:szCs w:val="32"/>
        </w:rPr>
        <w:t>（</w:t>
      </w:r>
      <w:r>
        <w:rPr>
          <w:rFonts w:hint="eastAsia" w:ascii="楷体_GB2312" w:eastAsia="楷体_GB2312"/>
          <w:sz w:val="32"/>
          <w:szCs w:val="32"/>
          <w:lang w:eastAsia="zh-CN"/>
        </w:rPr>
        <w:t>一</w:t>
      </w:r>
      <w:r>
        <w:rPr>
          <w:rFonts w:hint="eastAsia" w:ascii="楷体_GB2312" w:eastAsia="楷体_GB2312"/>
          <w:sz w:val="32"/>
          <w:szCs w:val="32"/>
        </w:rPr>
        <w:t>）</w:t>
      </w:r>
      <w:r>
        <w:rPr>
          <w:rFonts w:hint="eastAsia" w:ascii="楷体_GB2312" w:eastAsia="楷体_GB2312"/>
          <w:sz w:val="32"/>
          <w:szCs w:val="32"/>
          <w:lang w:eastAsia="zh-CN"/>
        </w:rPr>
        <w:t>建设单位</w:t>
      </w:r>
      <w:r>
        <w:rPr>
          <w:sz w:val="32"/>
          <w:szCs w:val="32"/>
        </w:rPr>
        <w:tab/>
      </w:r>
      <w:r>
        <w:rPr>
          <w:sz w:val="32"/>
          <w:szCs w:val="32"/>
        </w:rPr>
        <w:fldChar w:fldCharType="begin"/>
      </w:r>
      <w:r>
        <w:rPr>
          <w:sz w:val="32"/>
          <w:szCs w:val="32"/>
        </w:rPr>
        <w:instrText xml:space="preserve"> PAGEREF _Toc3877 \h </w:instrText>
      </w:r>
      <w:r>
        <w:rPr>
          <w:sz w:val="32"/>
          <w:szCs w:val="32"/>
        </w:rPr>
        <w:fldChar w:fldCharType="separate"/>
      </w:r>
      <w:r>
        <w:rPr>
          <w:sz w:val="32"/>
          <w:szCs w:val="32"/>
        </w:rPr>
        <w:t>8</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7DA0CDBB">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_Toc8695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）总包单位</w:t>
      </w:r>
      <w:r>
        <w:rPr>
          <w:sz w:val="32"/>
          <w:szCs w:val="32"/>
        </w:rPr>
        <w:tab/>
      </w:r>
      <w:r>
        <w:rPr>
          <w:sz w:val="32"/>
          <w:szCs w:val="32"/>
        </w:rPr>
        <w:fldChar w:fldCharType="begin"/>
      </w:r>
      <w:r>
        <w:rPr>
          <w:sz w:val="32"/>
          <w:szCs w:val="32"/>
        </w:rPr>
        <w:instrText xml:space="preserve"> PAGEREF _Toc8695 \h </w:instrText>
      </w:r>
      <w:r>
        <w:rPr>
          <w:sz w:val="32"/>
          <w:szCs w:val="32"/>
        </w:rPr>
        <w:fldChar w:fldCharType="separate"/>
      </w:r>
      <w:r>
        <w:rPr>
          <w:sz w:val="32"/>
          <w:szCs w:val="32"/>
        </w:rPr>
        <w:t>8</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6CEF65FA">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_Toc29248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eastAsia="楷体_GB2312"/>
          <w:sz w:val="32"/>
          <w:szCs w:val="32"/>
          <w:lang w:eastAsia="zh-CN"/>
        </w:rPr>
        <w:t>（</w:t>
      </w:r>
      <w:r>
        <w:rPr>
          <w:rFonts w:hint="eastAsia" w:ascii="楷体_GB2312" w:eastAsia="楷体_GB2312"/>
          <w:sz w:val="32"/>
          <w:szCs w:val="32"/>
          <w:lang w:val="en-US" w:eastAsia="zh-CN"/>
        </w:rPr>
        <w:t>三</w:t>
      </w:r>
      <w:r>
        <w:rPr>
          <w:rFonts w:hint="eastAsia" w:ascii="楷体_GB2312" w:eastAsia="楷体_GB2312"/>
          <w:sz w:val="32"/>
          <w:szCs w:val="32"/>
          <w:lang w:eastAsia="zh-CN"/>
        </w:rPr>
        <w:t>）监理单位</w:t>
      </w:r>
      <w:r>
        <w:rPr>
          <w:sz w:val="32"/>
          <w:szCs w:val="32"/>
        </w:rPr>
        <w:tab/>
      </w:r>
      <w:r>
        <w:rPr>
          <w:sz w:val="32"/>
          <w:szCs w:val="32"/>
        </w:rPr>
        <w:fldChar w:fldCharType="begin"/>
      </w:r>
      <w:r>
        <w:rPr>
          <w:sz w:val="32"/>
          <w:szCs w:val="32"/>
        </w:rPr>
        <w:instrText xml:space="preserve"> PAGEREF _Toc29248 \h </w:instrText>
      </w:r>
      <w:r>
        <w:rPr>
          <w:sz w:val="32"/>
          <w:szCs w:val="32"/>
        </w:rPr>
        <w:fldChar w:fldCharType="separate"/>
      </w:r>
      <w:r>
        <w:rPr>
          <w:sz w:val="32"/>
          <w:szCs w:val="32"/>
        </w:rPr>
        <w:t>8</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07219D70">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_Toc29721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eastAsia="zh-CN"/>
        </w:rPr>
        <w:t>专业分包单位</w:t>
      </w:r>
      <w:r>
        <w:rPr>
          <w:sz w:val="32"/>
          <w:szCs w:val="32"/>
        </w:rPr>
        <w:tab/>
      </w:r>
      <w:r>
        <w:rPr>
          <w:sz w:val="32"/>
          <w:szCs w:val="32"/>
        </w:rPr>
        <w:fldChar w:fldCharType="begin"/>
      </w:r>
      <w:r>
        <w:rPr>
          <w:sz w:val="32"/>
          <w:szCs w:val="32"/>
        </w:rPr>
        <w:instrText xml:space="preserve"> PAGEREF _Toc29721 \h </w:instrText>
      </w:r>
      <w:r>
        <w:rPr>
          <w:sz w:val="32"/>
          <w:szCs w:val="32"/>
        </w:rPr>
        <w:fldChar w:fldCharType="separate"/>
      </w:r>
      <w:r>
        <w:rPr>
          <w:sz w:val="32"/>
          <w:szCs w:val="32"/>
        </w:rPr>
        <w:t>9</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0A125638">
      <w:pPr>
        <w:pStyle w:val="7"/>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_Toc12192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黑体" w:hAnsi="黑体" w:eastAsia="黑体" w:cs="黑体"/>
          <w:sz w:val="32"/>
          <w:szCs w:val="32"/>
          <w:lang w:val="en-US" w:eastAsia="zh-CN"/>
        </w:rPr>
        <w:t>五、对事故有关责任人员和单位的处理建议</w:t>
      </w:r>
      <w:r>
        <w:rPr>
          <w:sz w:val="32"/>
          <w:szCs w:val="32"/>
        </w:rPr>
        <w:tab/>
      </w:r>
      <w:r>
        <w:rPr>
          <w:sz w:val="32"/>
          <w:szCs w:val="32"/>
        </w:rPr>
        <w:fldChar w:fldCharType="begin"/>
      </w:r>
      <w:r>
        <w:rPr>
          <w:sz w:val="32"/>
          <w:szCs w:val="32"/>
        </w:rPr>
        <w:instrText xml:space="preserve"> PAGEREF _Toc12192 \h </w:instrText>
      </w:r>
      <w:r>
        <w:rPr>
          <w:sz w:val="32"/>
          <w:szCs w:val="32"/>
        </w:rPr>
        <w:fldChar w:fldCharType="separate"/>
      </w:r>
      <w:r>
        <w:rPr>
          <w:sz w:val="32"/>
          <w:szCs w:val="32"/>
        </w:rPr>
        <w:t>10</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7C88C692">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_Toc11843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val="en-US" w:eastAsia="zh-CN"/>
        </w:rPr>
        <w:t>（一）建议给予行政处罚的单位</w:t>
      </w:r>
      <w:r>
        <w:rPr>
          <w:sz w:val="32"/>
          <w:szCs w:val="32"/>
        </w:rPr>
        <w:tab/>
      </w:r>
      <w:r>
        <w:rPr>
          <w:sz w:val="32"/>
          <w:szCs w:val="32"/>
        </w:rPr>
        <w:fldChar w:fldCharType="begin"/>
      </w:r>
      <w:r>
        <w:rPr>
          <w:sz w:val="32"/>
          <w:szCs w:val="32"/>
        </w:rPr>
        <w:instrText xml:space="preserve"> PAGEREF _Toc11843 \h </w:instrText>
      </w:r>
      <w:r>
        <w:rPr>
          <w:sz w:val="32"/>
          <w:szCs w:val="32"/>
        </w:rPr>
        <w:fldChar w:fldCharType="separate"/>
      </w:r>
      <w:r>
        <w:rPr>
          <w:sz w:val="32"/>
          <w:szCs w:val="32"/>
        </w:rPr>
        <w:t>10</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74B9C3DE">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_Toc351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val="en-US" w:eastAsia="zh-CN"/>
        </w:rPr>
        <w:t>（二）建议给予行政处罚的人员</w:t>
      </w:r>
      <w:r>
        <w:rPr>
          <w:sz w:val="32"/>
          <w:szCs w:val="32"/>
        </w:rPr>
        <w:tab/>
      </w:r>
      <w:r>
        <w:rPr>
          <w:sz w:val="32"/>
          <w:szCs w:val="32"/>
        </w:rPr>
        <w:fldChar w:fldCharType="begin"/>
      </w:r>
      <w:r>
        <w:rPr>
          <w:sz w:val="32"/>
          <w:szCs w:val="32"/>
        </w:rPr>
        <w:instrText xml:space="preserve"> PAGEREF _Toc351 \h </w:instrText>
      </w:r>
      <w:r>
        <w:rPr>
          <w:sz w:val="32"/>
          <w:szCs w:val="32"/>
        </w:rPr>
        <w:fldChar w:fldCharType="separate"/>
      </w:r>
      <w:r>
        <w:rPr>
          <w:sz w:val="32"/>
          <w:szCs w:val="32"/>
        </w:rPr>
        <w:t>10</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6F59B828">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_Toc13036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val="en-US" w:eastAsia="zh-CN"/>
        </w:rPr>
        <w:t>（三）其他问责情况</w:t>
      </w:r>
      <w:r>
        <w:rPr>
          <w:sz w:val="32"/>
          <w:szCs w:val="32"/>
        </w:rPr>
        <w:tab/>
      </w:r>
      <w:r>
        <w:rPr>
          <w:sz w:val="32"/>
          <w:szCs w:val="32"/>
        </w:rPr>
        <w:fldChar w:fldCharType="begin"/>
      </w:r>
      <w:r>
        <w:rPr>
          <w:sz w:val="32"/>
          <w:szCs w:val="32"/>
        </w:rPr>
        <w:instrText xml:space="preserve"> PAGEREF _Toc13036 \h </w:instrText>
      </w:r>
      <w:r>
        <w:rPr>
          <w:sz w:val="32"/>
          <w:szCs w:val="32"/>
        </w:rPr>
        <w:fldChar w:fldCharType="separate"/>
      </w:r>
      <w:r>
        <w:rPr>
          <w:sz w:val="32"/>
          <w:szCs w:val="32"/>
        </w:rPr>
        <w:t>11</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20652155">
      <w:pPr>
        <w:pStyle w:val="7"/>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_Toc5588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黑体" w:hAnsi="黑体" w:eastAsia="黑体" w:cs="黑体"/>
          <w:sz w:val="32"/>
          <w:szCs w:val="32"/>
          <w:lang w:val="en-US" w:eastAsia="zh-CN"/>
        </w:rPr>
        <w:t>六、事故主要教训</w:t>
      </w:r>
      <w:r>
        <w:rPr>
          <w:sz w:val="32"/>
          <w:szCs w:val="32"/>
        </w:rPr>
        <w:tab/>
      </w:r>
      <w:r>
        <w:rPr>
          <w:sz w:val="32"/>
          <w:szCs w:val="32"/>
        </w:rPr>
        <w:fldChar w:fldCharType="begin"/>
      </w:r>
      <w:r>
        <w:rPr>
          <w:sz w:val="32"/>
          <w:szCs w:val="32"/>
        </w:rPr>
        <w:instrText xml:space="preserve"> PAGEREF _Toc5588 \h </w:instrText>
      </w:r>
      <w:r>
        <w:rPr>
          <w:sz w:val="32"/>
          <w:szCs w:val="32"/>
        </w:rPr>
        <w:fldChar w:fldCharType="separate"/>
      </w:r>
      <w:r>
        <w:rPr>
          <w:sz w:val="32"/>
          <w:szCs w:val="32"/>
        </w:rPr>
        <w:t>11</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15AD568A">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_Toc24031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val="en-US" w:eastAsia="zh-CN"/>
        </w:rPr>
        <w:t>（一）技术红线意识不高，安全意识松懈</w:t>
      </w:r>
      <w:r>
        <w:rPr>
          <w:sz w:val="32"/>
          <w:szCs w:val="32"/>
        </w:rPr>
        <w:tab/>
      </w:r>
      <w:r>
        <w:rPr>
          <w:sz w:val="32"/>
          <w:szCs w:val="32"/>
        </w:rPr>
        <w:fldChar w:fldCharType="begin"/>
      </w:r>
      <w:r>
        <w:rPr>
          <w:sz w:val="32"/>
          <w:szCs w:val="32"/>
        </w:rPr>
        <w:instrText xml:space="preserve"> PAGEREF _Toc24031 \h </w:instrText>
      </w:r>
      <w:r>
        <w:rPr>
          <w:sz w:val="32"/>
          <w:szCs w:val="32"/>
        </w:rPr>
        <w:fldChar w:fldCharType="separate"/>
      </w:r>
      <w:r>
        <w:rPr>
          <w:sz w:val="32"/>
          <w:szCs w:val="32"/>
        </w:rPr>
        <w:t>11</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59DF8372">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_Toc27944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val="en-US" w:eastAsia="zh-CN"/>
        </w:rPr>
        <w:t>（二）现场监管履职缺位，过程管控失效</w:t>
      </w:r>
      <w:r>
        <w:rPr>
          <w:sz w:val="32"/>
          <w:szCs w:val="32"/>
        </w:rPr>
        <w:tab/>
      </w:r>
      <w:r>
        <w:rPr>
          <w:sz w:val="32"/>
          <w:szCs w:val="32"/>
        </w:rPr>
        <w:fldChar w:fldCharType="begin"/>
      </w:r>
      <w:r>
        <w:rPr>
          <w:sz w:val="32"/>
          <w:szCs w:val="32"/>
        </w:rPr>
        <w:instrText xml:space="preserve"> PAGEREF _Toc27944 \h </w:instrText>
      </w:r>
      <w:r>
        <w:rPr>
          <w:sz w:val="32"/>
          <w:szCs w:val="32"/>
        </w:rPr>
        <w:fldChar w:fldCharType="separate"/>
      </w:r>
      <w:r>
        <w:rPr>
          <w:sz w:val="32"/>
          <w:szCs w:val="32"/>
        </w:rPr>
        <w:t>11</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7AC05E18">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_Toc7173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sz w:val="32"/>
          <w:szCs w:val="32"/>
          <w:lang w:val="en-US" w:eastAsia="zh-CN"/>
        </w:rPr>
        <w:t>（三）降雨风险预判不足，执行能力欠缺</w:t>
      </w:r>
      <w:r>
        <w:rPr>
          <w:sz w:val="32"/>
          <w:szCs w:val="32"/>
        </w:rPr>
        <w:tab/>
      </w:r>
      <w:r>
        <w:rPr>
          <w:sz w:val="32"/>
          <w:szCs w:val="32"/>
        </w:rPr>
        <w:fldChar w:fldCharType="begin"/>
      </w:r>
      <w:r>
        <w:rPr>
          <w:sz w:val="32"/>
          <w:szCs w:val="32"/>
        </w:rPr>
        <w:instrText xml:space="preserve"> PAGEREF _Toc7173 \h </w:instrText>
      </w:r>
      <w:r>
        <w:rPr>
          <w:sz w:val="32"/>
          <w:szCs w:val="32"/>
        </w:rPr>
        <w:fldChar w:fldCharType="separate"/>
      </w:r>
      <w:r>
        <w:rPr>
          <w:sz w:val="32"/>
          <w:szCs w:val="32"/>
        </w:rPr>
        <w:t>12</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1F28B817">
      <w:pPr>
        <w:pStyle w:val="7"/>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_Toc116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黑体" w:hAnsi="黑体" w:eastAsia="黑体" w:cs="黑体"/>
          <w:sz w:val="32"/>
          <w:szCs w:val="32"/>
        </w:rPr>
        <w:t>七、事故整改和防范措施建议</w:t>
      </w:r>
      <w:r>
        <w:rPr>
          <w:sz w:val="32"/>
          <w:szCs w:val="32"/>
        </w:rPr>
        <w:tab/>
      </w:r>
      <w:r>
        <w:rPr>
          <w:sz w:val="32"/>
          <w:szCs w:val="32"/>
        </w:rPr>
        <w:fldChar w:fldCharType="begin"/>
      </w:r>
      <w:r>
        <w:rPr>
          <w:sz w:val="32"/>
          <w:szCs w:val="32"/>
        </w:rPr>
        <w:instrText xml:space="preserve"> PAGEREF _Toc116 \h </w:instrText>
      </w:r>
      <w:r>
        <w:rPr>
          <w:sz w:val="32"/>
          <w:szCs w:val="32"/>
        </w:rPr>
        <w:fldChar w:fldCharType="separate"/>
      </w:r>
      <w:r>
        <w:rPr>
          <w:sz w:val="32"/>
          <w:szCs w:val="32"/>
        </w:rPr>
        <w:t>12</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40F43273">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_Toc10879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kern w:val="2"/>
          <w:sz w:val="32"/>
          <w:szCs w:val="32"/>
          <w:lang w:val="en-US" w:eastAsia="zh-CN" w:bidi="ar-SA"/>
        </w:rPr>
        <w:t>（一）强化思想引领，铸牢技术红线</w:t>
      </w:r>
      <w:r>
        <w:rPr>
          <w:sz w:val="32"/>
          <w:szCs w:val="32"/>
        </w:rPr>
        <w:tab/>
      </w:r>
      <w:r>
        <w:rPr>
          <w:sz w:val="32"/>
          <w:szCs w:val="32"/>
        </w:rPr>
        <w:fldChar w:fldCharType="begin"/>
      </w:r>
      <w:r>
        <w:rPr>
          <w:sz w:val="32"/>
          <w:szCs w:val="32"/>
        </w:rPr>
        <w:instrText xml:space="preserve"> PAGEREF _Toc10879 \h </w:instrText>
      </w:r>
      <w:r>
        <w:rPr>
          <w:sz w:val="32"/>
          <w:szCs w:val="32"/>
        </w:rPr>
        <w:fldChar w:fldCharType="separate"/>
      </w:r>
      <w:r>
        <w:rPr>
          <w:sz w:val="32"/>
          <w:szCs w:val="32"/>
        </w:rPr>
        <w:t>12</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38D58B41">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_Toc26374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kern w:val="2"/>
          <w:sz w:val="32"/>
          <w:szCs w:val="32"/>
          <w:lang w:val="en-US" w:eastAsia="zh-CN" w:bidi="ar-SA"/>
        </w:rPr>
        <w:t>（二）严抓施工方案落地，杜绝违规作业</w:t>
      </w:r>
      <w:r>
        <w:rPr>
          <w:sz w:val="32"/>
          <w:szCs w:val="32"/>
        </w:rPr>
        <w:tab/>
      </w:r>
      <w:r>
        <w:rPr>
          <w:sz w:val="32"/>
          <w:szCs w:val="32"/>
        </w:rPr>
        <w:fldChar w:fldCharType="begin"/>
      </w:r>
      <w:r>
        <w:rPr>
          <w:sz w:val="32"/>
          <w:szCs w:val="32"/>
        </w:rPr>
        <w:instrText xml:space="preserve"> PAGEREF _Toc26374 \h </w:instrText>
      </w:r>
      <w:r>
        <w:rPr>
          <w:sz w:val="32"/>
          <w:szCs w:val="32"/>
        </w:rPr>
        <w:fldChar w:fldCharType="separate"/>
      </w:r>
      <w:r>
        <w:rPr>
          <w:sz w:val="32"/>
          <w:szCs w:val="32"/>
        </w:rPr>
        <w:t>13</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4A6CF366">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bCs w:val="0"/>
          <w:color w:val="000000"/>
          <w:kern w:val="2"/>
          <w:sz w:val="32"/>
          <w:szCs w:val="32"/>
          <w:lang w:val="en-US" w:eastAsia="zh-CN" w:bidi="ar-SA"/>
        </w:rPr>
        <w:fldChar w:fldCharType="begin"/>
      </w:r>
      <w:r>
        <w:rPr>
          <w:rFonts w:hint="eastAsia" w:ascii="楷体_GB2312" w:hAnsi="楷体_GB2312" w:eastAsia="楷体_GB2312" w:cs="楷体_GB2312"/>
          <w:bCs w:val="0"/>
          <w:kern w:val="2"/>
          <w:sz w:val="32"/>
          <w:szCs w:val="32"/>
          <w:lang w:val="en-US" w:eastAsia="zh-CN" w:bidi="ar-SA"/>
        </w:rPr>
        <w:instrText xml:space="preserve"> HYPERLINK \l _Toc32621 </w:instrText>
      </w:r>
      <w:r>
        <w:rPr>
          <w:rFonts w:hint="eastAsia" w:ascii="楷体_GB2312" w:hAnsi="楷体_GB2312" w:eastAsia="楷体_GB2312" w:cs="楷体_GB2312"/>
          <w:bCs w:val="0"/>
          <w:kern w:val="2"/>
          <w:sz w:val="32"/>
          <w:szCs w:val="32"/>
          <w:lang w:val="en-US" w:eastAsia="zh-CN" w:bidi="ar-SA"/>
        </w:rPr>
        <w:fldChar w:fldCharType="separate"/>
      </w:r>
      <w:r>
        <w:rPr>
          <w:rFonts w:hint="eastAsia" w:ascii="楷体_GB2312" w:hAnsi="楷体_GB2312" w:eastAsia="楷体_GB2312" w:cs="楷体_GB2312"/>
          <w:kern w:val="2"/>
          <w:sz w:val="32"/>
          <w:szCs w:val="32"/>
          <w:lang w:val="en-US" w:eastAsia="zh-CN" w:bidi="ar-SA"/>
        </w:rPr>
        <w:t>（三）完善动态监测与风险预警机制</w:t>
      </w:r>
      <w:r>
        <w:rPr>
          <w:sz w:val="32"/>
          <w:szCs w:val="32"/>
        </w:rPr>
        <w:tab/>
      </w:r>
      <w:r>
        <w:rPr>
          <w:sz w:val="32"/>
          <w:szCs w:val="32"/>
        </w:rPr>
        <w:fldChar w:fldCharType="begin"/>
      </w:r>
      <w:r>
        <w:rPr>
          <w:sz w:val="32"/>
          <w:szCs w:val="32"/>
        </w:rPr>
        <w:instrText xml:space="preserve"> PAGEREF _Toc32621 \h </w:instrText>
      </w:r>
      <w:r>
        <w:rPr>
          <w:sz w:val="32"/>
          <w:szCs w:val="32"/>
        </w:rPr>
        <w:fldChar w:fldCharType="separate"/>
      </w:r>
      <w:r>
        <w:rPr>
          <w:sz w:val="32"/>
          <w:szCs w:val="32"/>
        </w:rPr>
        <w:t>13</w:t>
      </w:r>
      <w:r>
        <w:rPr>
          <w:sz w:val="32"/>
          <w:szCs w:val="32"/>
        </w:rPr>
        <w:fldChar w:fldCharType="end"/>
      </w:r>
      <w:r>
        <w:rPr>
          <w:rFonts w:hint="eastAsia" w:ascii="楷体_GB2312" w:hAnsi="楷体_GB2312" w:eastAsia="楷体_GB2312" w:cs="楷体_GB2312"/>
          <w:bCs w:val="0"/>
          <w:color w:val="000000"/>
          <w:kern w:val="2"/>
          <w:sz w:val="32"/>
          <w:szCs w:val="32"/>
          <w:lang w:val="en-US" w:eastAsia="zh-CN" w:bidi="ar-SA"/>
        </w:rPr>
        <w:fldChar w:fldCharType="end"/>
      </w:r>
    </w:p>
    <w:p w14:paraId="4B61B19C">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楷体_GB2312" w:hAnsi="楷体_GB2312" w:eastAsia="楷体_GB2312" w:cs="楷体_GB2312"/>
          <w:b/>
          <w:bCs w:val="0"/>
          <w:color w:val="000000"/>
          <w:kern w:val="2"/>
          <w:szCs w:val="32"/>
          <w:lang w:val="en-US" w:eastAsia="zh-CN" w:bidi="ar-SA"/>
        </w:rPr>
      </w:pPr>
      <w:r>
        <w:rPr>
          <w:rFonts w:hint="eastAsia" w:ascii="楷体_GB2312" w:hAnsi="楷体_GB2312" w:eastAsia="楷体_GB2312" w:cs="楷体_GB2312"/>
          <w:bCs w:val="0"/>
          <w:color w:val="000000"/>
          <w:kern w:val="2"/>
          <w:sz w:val="32"/>
          <w:szCs w:val="32"/>
          <w:lang w:val="en-US" w:eastAsia="zh-CN" w:bidi="ar-SA"/>
        </w:rPr>
        <w:fldChar w:fldCharType="end"/>
      </w:r>
    </w:p>
    <w:p w14:paraId="6D8BF707">
      <w:pPr>
        <w:pStyle w:val="2"/>
        <w:rPr>
          <w:rFonts w:hint="eastAsia"/>
          <w:lang w:val="en-US" w:eastAsia="zh-CN"/>
        </w:rPr>
      </w:pPr>
    </w:p>
    <w:p w14:paraId="5CB5E674">
      <w:pPr>
        <w:ind w:firstLine="320" w:firstLineChars="100"/>
        <w:rPr>
          <w:rFonts w:hint="default"/>
          <w:sz w:val="32"/>
          <w:szCs w:val="32"/>
          <w:lang w:val="en-US"/>
        </w:rPr>
        <w:sectPr>
          <w:footerReference r:id="rId5" w:type="default"/>
          <w:pgSz w:w="11906" w:h="16838"/>
          <w:pgMar w:top="2098" w:right="1531" w:bottom="1984" w:left="1531" w:header="851" w:footer="1588" w:gutter="0"/>
          <w:pgNumType w:fmt="numberInDash" w:start="1"/>
          <w:cols w:space="720" w:num="1"/>
          <w:docGrid w:type="lines" w:linePitch="312" w:charSpace="0"/>
        </w:sectPr>
      </w:pPr>
    </w:p>
    <w:p w14:paraId="05F0D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位于京良路（芦求路-批发市场中轴路）道路工程1标段项目工地内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工人在进行</w:t>
      </w:r>
      <w:r>
        <w:rPr>
          <w:rFonts w:hint="eastAsia" w:ascii="仿宋_GB2312" w:hAnsi="仿宋_GB2312" w:eastAsia="仿宋_GB2312" w:cs="仿宋_GB2312"/>
          <w:sz w:val="32"/>
          <w:szCs w:val="32"/>
          <w:lang w:val="en-US" w:eastAsia="zh-CN"/>
        </w:rPr>
        <w:t>雨水方沟作业过程中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沟槽边坡发生坍塌，将3名工人掩埋，</w:t>
      </w:r>
      <w:r>
        <w:rPr>
          <w:rFonts w:hint="eastAsia" w:ascii="仿宋_GB2312" w:hAnsi="仿宋_GB2312" w:eastAsia="仿宋_GB2312" w:cs="仿宋_GB2312"/>
          <w:sz w:val="32"/>
          <w:szCs w:val="32"/>
        </w:rPr>
        <w:t>造成1名工人死亡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2名工人受伤</w:t>
      </w:r>
      <w:r>
        <w:rPr>
          <w:rFonts w:hint="eastAsia" w:ascii="仿宋_GB2312" w:hAnsi="仿宋_GB2312" w:eastAsia="仿宋_GB2312" w:cs="仿宋_GB2312"/>
          <w:sz w:val="32"/>
          <w:szCs w:val="32"/>
        </w:rPr>
        <w:t>。</w:t>
      </w:r>
    </w:p>
    <w:p w14:paraId="5EAC6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rPr>
        <w:t>根据《中华人民共和国安全生产法》《生产安全事故报告和调查处理条例》等有关法律法规的规定，经大兴区人民政府批复，成立了由</w:t>
      </w:r>
      <w:r>
        <w:rPr>
          <w:rFonts w:hint="eastAsia" w:ascii="仿宋_GB2312" w:hAnsi="仿宋_GB2312" w:eastAsia="仿宋_GB2312" w:cs="仿宋_GB2312"/>
          <w:sz w:val="32"/>
          <w:szCs w:val="32"/>
          <w:lang w:eastAsia="zh-CN"/>
        </w:rPr>
        <w:t>区应急局</w:t>
      </w:r>
      <w:r>
        <w:rPr>
          <w:rFonts w:hint="eastAsia" w:ascii="仿宋_GB2312" w:hAnsi="仿宋_GB2312" w:eastAsia="仿宋_GB2312" w:cs="仿宋_GB2312"/>
          <w:sz w:val="32"/>
          <w:szCs w:val="32"/>
        </w:rPr>
        <w:t>、区人力资源社会保障局、</w:t>
      </w:r>
      <w:r>
        <w:rPr>
          <w:rFonts w:hint="eastAsia" w:ascii="仿宋_GB2312" w:hAnsi="仿宋_GB2312" w:eastAsia="仿宋_GB2312" w:cs="仿宋_GB2312"/>
          <w:sz w:val="32"/>
          <w:szCs w:val="32"/>
          <w:lang w:eastAsia="zh-CN"/>
        </w:rPr>
        <w:t>区公安分局</w:t>
      </w:r>
      <w:r>
        <w:rPr>
          <w:rFonts w:hint="eastAsia" w:ascii="仿宋_GB2312" w:hAnsi="仿宋_GB2312" w:eastAsia="仿宋_GB2312" w:cs="仿宋_GB2312"/>
          <w:sz w:val="32"/>
          <w:szCs w:val="32"/>
        </w:rPr>
        <w:t>、区总工会、</w:t>
      </w:r>
      <w:r>
        <w:rPr>
          <w:rFonts w:hint="eastAsia" w:ascii="仿宋_GB2312" w:hAnsi="仿宋_GB2312" w:eastAsia="仿宋_GB2312" w:cs="仿宋_GB2312"/>
          <w:sz w:val="32"/>
          <w:szCs w:val="32"/>
          <w:lang w:val="en-US" w:eastAsia="zh-CN"/>
        </w:rPr>
        <w:t>黄村镇</w:t>
      </w:r>
      <w:r>
        <w:rPr>
          <w:rFonts w:hint="eastAsia" w:ascii="仿宋_GB2312" w:hAnsi="仿宋_GB2312" w:eastAsia="仿宋_GB2312" w:cs="仿宋_GB2312"/>
          <w:sz w:val="32"/>
          <w:szCs w:val="32"/>
        </w:rPr>
        <w:t>组成的“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”事故调查组，并依法邀请区纪委区监委列席参加</w:t>
      </w:r>
      <w:r>
        <w:rPr>
          <w:rFonts w:hint="eastAsia" w:ascii="仿宋_GB2312" w:eastAsia="仿宋_GB2312"/>
          <w:color w:val="000000"/>
          <w:sz w:val="32"/>
          <w:szCs w:val="32"/>
          <w:lang w:val="en-US" w:eastAsia="zh-CN"/>
        </w:rPr>
        <w:t>。</w:t>
      </w:r>
    </w:p>
    <w:p w14:paraId="5F41C5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事故调查组按照“科学严谨、依法依规、实事求是、注重实效”的原则，开展了事故调查工作，认定了事故性质和责任，提出了对有关责任单位及责任人员的处理建议和事故整改及防范措施</w:t>
      </w:r>
      <w:r>
        <w:rPr>
          <w:rFonts w:hint="eastAsia" w:ascii="仿宋_GB2312" w:eastAsia="仿宋_GB2312"/>
          <w:color w:val="000000"/>
          <w:sz w:val="32"/>
          <w:szCs w:val="32"/>
          <w:lang w:eastAsia="zh-CN"/>
        </w:rPr>
        <w:t>。</w:t>
      </w:r>
    </w:p>
    <w:p w14:paraId="0F344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调查认定，京良路（芦求路-批发市场中轴路）道路工程1标段“7·27”一般坍塌事故是一起一般生产安全责任事故。</w:t>
      </w:r>
    </w:p>
    <w:p w14:paraId="0FED3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sz w:val="32"/>
          <w:szCs w:val="32"/>
        </w:rPr>
      </w:pPr>
      <w:bookmarkStart w:id="0" w:name="_Toc19037"/>
      <w:r>
        <w:rPr>
          <w:rFonts w:hint="eastAsia" w:ascii="黑体" w:hAnsi="黑体" w:eastAsia="黑体" w:cs="黑体"/>
          <w:color w:val="000000"/>
          <w:sz w:val="32"/>
          <w:szCs w:val="32"/>
        </w:rPr>
        <w:t>一、基本情况</w:t>
      </w:r>
      <w:bookmarkEnd w:id="0"/>
    </w:p>
    <w:p w14:paraId="5D714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bookmarkStart w:id="1" w:name="_Toc20108"/>
      <w:r>
        <w:rPr>
          <w:rFonts w:hint="eastAsia" w:ascii="楷体_GB2312" w:hAnsi="楷体_GB2312" w:eastAsia="楷体_GB2312" w:cs="楷体_GB2312"/>
          <w:color w:val="000000"/>
          <w:sz w:val="32"/>
          <w:szCs w:val="32"/>
        </w:rPr>
        <w:t>（一）事发施工项目概况</w:t>
      </w:r>
      <w:bookmarkEnd w:id="1"/>
    </w:p>
    <w:p w14:paraId="3ACF8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京良路是北京市西南方向重要的对外放射线之一，不仅是外省进京车辆的重要交通通道，同时也是房山、大兴两区之间及两区与中心城市之间联系的主要通道。根据《北京城市总体规划（2016-2035）》和《北京市干线公路网规划》，实施京良路道路工程。</w:t>
      </w:r>
    </w:p>
    <w:p w14:paraId="2D26A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京良路起点为西六环以东1.1公里处，终点为京开高速公路，道路全长约22.42公里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其中，西六环路至西南五环路段规划道路等级为城市快速路，道路长约14.12公里；西南五环至京开高速公路段规划道路为城市主干路，道路长约8.3公里。</w:t>
      </w:r>
    </w:p>
    <w:p w14:paraId="5E503EB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本次施工范围西起芦求路，东至京开高速公路西侧的批发市场中轴路，全长约7.6公里，划分为六个标段。事发作业为第一标段京良路部分，道路桩号为JDK0+916.91-JDK1+620，道路红线宽度为80-115米，设计速度60公里每小时，道路横断面型式采用四幅道型式</w:t>
      </w:r>
      <w:r>
        <w:rPr>
          <w:rFonts w:hint="eastAsia" w:ascii="仿宋_GB2312" w:hAnsi="仿宋_GB2312" w:eastAsia="仿宋_GB2312" w:cs="仿宋_GB2312"/>
          <w:sz w:val="32"/>
          <w:szCs w:val="32"/>
        </w:rPr>
        <w:t>。</w:t>
      </w:r>
    </w:p>
    <w:p w14:paraId="2E8B7A0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楷体_GB2312" w:hAnsi="楷体_GB2312" w:eastAsia="楷体_GB2312" w:cs="楷体_GB2312"/>
          <w:color w:val="000000"/>
          <w:sz w:val="32"/>
          <w:szCs w:val="32"/>
        </w:rPr>
      </w:pPr>
      <w:bookmarkStart w:id="2" w:name="_Toc1466"/>
      <w:r>
        <w:rPr>
          <w:rFonts w:hint="eastAsia" w:ascii="楷体_GB2312" w:hAnsi="楷体_GB2312" w:eastAsia="楷体_GB2312" w:cs="楷体_GB2312"/>
          <w:color w:val="000000"/>
          <w:sz w:val="32"/>
          <w:szCs w:val="32"/>
        </w:rPr>
        <w:t>（二）有关单位基本情况</w:t>
      </w:r>
      <w:bookmarkEnd w:id="2"/>
    </w:p>
    <w:p w14:paraId="55D31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1.建设单位：</w:t>
      </w:r>
      <w:r>
        <w:rPr>
          <w:rFonts w:hint="eastAsia" w:ascii="仿宋_GB2312" w:hAnsi="仿宋_GB2312" w:eastAsia="仿宋_GB2312" w:cs="仿宋_GB2312"/>
          <w:color w:val="000000"/>
          <w:sz w:val="32"/>
          <w:szCs w:val="32"/>
          <w:lang w:eastAsia="zh-CN"/>
        </w:rPr>
        <w:t>北京市公联公路联络线有限责任公司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val="en-US" w:eastAsia="zh-CN"/>
        </w:rPr>
        <w:t>公联</w:t>
      </w:r>
      <w:r>
        <w:rPr>
          <w:rFonts w:hint="eastAsia" w:ascii="仿宋_GB2312" w:hAnsi="仿宋_GB2312" w:eastAsia="仿宋_GB2312" w:cs="仿宋_GB2312"/>
          <w:color w:val="000000"/>
          <w:sz w:val="32"/>
          <w:szCs w:val="32"/>
          <w:lang w:eastAsia="zh-CN"/>
        </w:rPr>
        <w:t>公司</w:t>
      </w:r>
      <w:r>
        <w:rPr>
          <w:rFonts w:hint="eastAsia" w:ascii="仿宋_GB2312" w:hAnsi="仿宋_GB2312" w:eastAsia="仿宋_GB2312" w:cs="仿宋_GB2312"/>
          <w:color w:val="000000"/>
          <w:sz w:val="32"/>
          <w:szCs w:val="32"/>
        </w:rPr>
        <w:t>）。该单位成立于</w:t>
      </w:r>
      <w:r>
        <w:rPr>
          <w:rFonts w:hint="eastAsia" w:ascii="仿宋_GB2312" w:hAnsi="仿宋_GB2312" w:eastAsia="仿宋_GB2312" w:cs="仿宋_GB2312"/>
          <w:color w:val="000000"/>
          <w:sz w:val="32"/>
          <w:szCs w:val="32"/>
          <w:lang w:val="en-US" w:eastAsia="zh-CN"/>
        </w:rPr>
        <w:t>1998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日，住所在北京市朝阳区酒仙桥村1号，法定代表人</w:t>
      </w:r>
      <w:r>
        <w:rPr>
          <w:rFonts w:hint="eastAsia" w:ascii="仿宋_GB2312" w:hAnsi="仿宋_GB2312" w:eastAsia="仿宋_GB2312" w:cs="仿宋_GB2312"/>
          <w:color w:val="000000"/>
          <w:sz w:val="32"/>
          <w:szCs w:val="32"/>
          <w:lang w:val="en-US" w:eastAsia="zh-CN"/>
        </w:rPr>
        <w:t>何萌,</w:t>
      </w:r>
      <w:r>
        <w:rPr>
          <w:rFonts w:hint="eastAsia" w:ascii="仿宋_GB2312" w:hAnsi="仿宋_GB2312" w:eastAsia="仿宋_GB2312" w:cs="仿宋_GB2312"/>
          <w:color w:val="000000"/>
          <w:sz w:val="32"/>
          <w:szCs w:val="32"/>
          <w:lang w:eastAsia="zh-CN"/>
        </w:rPr>
        <w:t>经营</w:t>
      </w:r>
      <w:r>
        <w:rPr>
          <w:rFonts w:hint="eastAsia" w:ascii="仿宋_GB2312" w:hAnsi="仿宋_GB2312" w:eastAsia="仿宋_GB2312" w:cs="仿宋_GB2312"/>
          <w:color w:val="000000"/>
          <w:sz w:val="32"/>
          <w:szCs w:val="32"/>
        </w:rPr>
        <w:t>范围包括</w:t>
      </w:r>
      <w:r>
        <w:rPr>
          <w:rFonts w:hint="eastAsia" w:ascii="仿宋_GB2312" w:hAnsi="仿宋_GB2312" w:eastAsia="仿宋_GB2312" w:cs="仿宋_GB2312"/>
          <w:color w:val="000000"/>
          <w:sz w:val="32"/>
          <w:szCs w:val="32"/>
          <w:lang w:eastAsia="zh-CN"/>
        </w:rPr>
        <w:t>公路联络线的开发、维护等</w:t>
      </w:r>
      <w:r>
        <w:rPr>
          <w:rFonts w:hint="eastAsia" w:ascii="仿宋_GB2312" w:hAnsi="仿宋_GB2312" w:eastAsia="仿宋_GB2312" w:cs="仿宋_GB2312"/>
          <w:color w:val="000000"/>
          <w:sz w:val="32"/>
          <w:szCs w:val="32"/>
        </w:rPr>
        <w:t>。</w:t>
      </w:r>
    </w:p>
    <w:p w14:paraId="78BBB5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2.总承包单位：</w:t>
      </w:r>
      <w:r>
        <w:rPr>
          <w:rFonts w:hint="eastAsia" w:ascii="仿宋_GB2312" w:hAnsi="仿宋_GB2312" w:eastAsia="仿宋_GB2312" w:cs="仿宋_GB2312"/>
          <w:color w:val="000000"/>
          <w:sz w:val="32"/>
          <w:szCs w:val="32"/>
          <w:lang w:val="en-US" w:eastAsia="zh-CN"/>
        </w:rPr>
        <w:t>北京市政建设集团有限责任公司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color w:val="000000"/>
          <w:sz w:val="32"/>
          <w:szCs w:val="32"/>
        </w:rPr>
        <w:t>）。该公司成立于</w:t>
      </w:r>
      <w:r>
        <w:rPr>
          <w:rFonts w:hint="eastAsia" w:ascii="仿宋_GB2312" w:hAnsi="仿宋_GB2312" w:eastAsia="仿宋_GB2312" w:cs="仿宋_GB2312"/>
          <w:color w:val="000000"/>
          <w:sz w:val="32"/>
          <w:szCs w:val="32"/>
          <w:lang w:val="en-US" w:eastAsia="zh-CN"/>
        </w:rPr>
        <w:t>2000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日，住所在</w:t>
      </w:r>
      <w:r>
        <w:rPr>
          <w:rFonts w:hint="eastAsia" w:ascii="仿宋_GB2312" w:hAnsi="仿宋_GB2312" w:eastAsia="仿宋_GB2312" w:cs="仿宋_GB2312"/>
          <w:color w:val="000000"/>
          <w:sz w:val="32"/>
          <w:szCs w:val="32"/>
          <w:lang w:val="en-US" w:eastAsia="zh-CN"/>
        </w:rPr>
        <w:t>北京市西城区南礼士路17号</w:t>
      </w: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val="en-US" w:eastAsia="zh-CN"/>
        </w:rPr>
        <w:t>汪波</w:t>
      </w:r>
      <w:r>
        <w:rPr>
          <w:rFonts w:hint="eastAsia" w:ascii="仿宋_GB2312" w:hAnsi="仿宋_GB2312" w:eastAsia="仿宋_GB2312" w:cs="仿宋_GB2312"/>
          <w:color w:val="000000"/>
          <w:sz w:val="32"/>
          <w:szCs w:val="32"/>
        </w:rPr>
        <w:t>。主要经营范围包括</w:t>
      </w:r>
      <w:r>
        <w:rPr>
          <w:rFonts w:hint="eastAsia" w:ascii="仿宋_GB2312" w:hAnsi="仿宋_GB2312" w:eastAsia="仿宋_GB2312" w:cs="仿宋_GB2312"/>
          <w:color w:val="000000"/>
          <w:sz w:val="32"/>
          <w:szCs w:val="32"/>
          <w:lang w:eastAsia="zh-CN"/>
        </w:rPr>
        <w:t>各类</w:t>
      </w:r>
      <w:r>
        <w:rPr>
          <w:rFonts w:hint="eastAsia" w:ascii="仿宋_GB2312" w:hAnsi="仿宋_GB2312" w:eastAsia="仿宋_GB2312" w:cs="仿宋_GB2312"/>
          <w:color w:val="000000"/>
          <w:sz w:val="32"/>
          <w:szCs w:val="32"/>
          <w:lang w:val="en-US" w:eastAsia="zh-CN"/>
        </w:rPr>
        <w:t>工业、能源、交通、民用等建设项目的施工</w:t>
      </w:r>
      <w:r>
        <w:rPr>
          <w:rFonts w:hint="eastAsia" w:ascii="仿宋_GB2312" w:hAnsi="仿宋_GB2312" w:eastAsia="仿宋_GB2312" w:cs="仿宋_GB2312"/>
          <w:color w:val="000000"/>
          <w:sz w:val="32"/>
          <w:szCs w:val="32"/>
        </w:rPr>
        <w:t>总承包等。具有</w:t>
      </w:r>
      <w:r>
        <w:rPr>
          <w:rFonts w:hint="eastAsia" w:ascii="仿宋_GB2312" w:hAnsi="仿宋_GB2312" w:eastAsia="仿宋_GB2312" w:cs="仿宋_GB2312"/>
          <w:color w:val="000000"/>
          <w:sz w:val="32"/>
          <w:szCs w:val="32"/>
          <w:lang w:val="en-US" w:eastAsia="zh-CN"/>
        </w:rPr>
        <w:t>市政公用工程</w:t>
      </w:r>
      <w:r>
        <w:rPr>
          <w:rFonts w:hint="eastAsia" w:ascii="仿宋_GB2312" w:hAnsi="仿宋_GB2312" w:eastAsia="仿宋_GB2312" w:cs="仿宋_GB2312"/>
          <w:color w:val="000000"/>
          <w:sz w:val="32"/>
          <w:szCs w:val="32"/>
        </w:rPr>
        <w:t>施工总承包特级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公路工程施工总承包壹级</w:t>
      </w:r>
      <w:r>
        <w:rPr>
          <w:rFonts w:hint="eastAsia" w:ascii="仿宋_GB2312" w:hAnsi="仿宋_GB2312" w:eastAsia="仿宋_GB2312" w:cs="仿宋_GB2312"/>
          <w:color w:val="000000"/>
          <w:sz w:val="32"/>
          <w:szCs w:val="32"/>
        </w:rPr>
        <w:t>资质等，证书编号D</w:t>
      </w:r>
      <w:r>
        <w:rPr>
          <w:rFonts w:hint="eastAsia" w:ascii="仿宋_GB2312" w:hAnsi="仿宋_GB2312" w:eastAsia="仿宋_GB2312" w:cs="仿宋_GB2312"/>
          <w:color w:val="000000"/>
          <w:sz w:val="32"/>
          <w:szCs w:val="32"/>
          <w:lang w:val="en-US" w:eastAsia="zh-CN"/>
        </w:rPr>
        <w:t>111029283,有效期至2028年12月11日</w:t>
      </w:r>
      <w:r>
        <w:rPr>
          <w:rFonts w:hint="eastAsia" w:ascii="仿宋_GB2312" w:hAnsi="仿宋_GB2312" w:eastAsia="仿宋_GB2312" w:cs="仿宋_GB2312"/>
          <w:color w:val="000000"/>
          <w:sz w:val="32"/>
          <w:szCs w:val="32"/>
        </w:rPr>
        <w:t>。安全生产许可证编号：（</w:t>
      </w:r>
      <w:r>
        <w:rPr>
          <w:rFonts w:hint="eastAsia" w:ascii="仿宋_GB2312" w:hAnsi="仿宋_GB2312" w:eastAsia="仿宋_GB2312" w:cs="仿宋_GB2312"/>
          <w:color w:val="000000"/>
          <w:sz w:val="32"/>
          <w:szCs w:val="32"/>
          <w:lang w:val="en-US" w:eastAsia="zh-CN"/>
        </w:rPr>
        <w:t>京</w:t>
      </w:r>
      <w:r>
        <w:rPr>
          <w:rFonts w:hint="eastAsia" w:ascii="仿宋_GB2312" w:hAnsi="仿宋_GB2312" w:eastAsia="仿宋_GB2312" w:cs="仿宋_GB2312"/>
          <w:color w:val="000000"/>
          <w:sz w:val="32"/>
          <w:szCs w:val="32"/>
        </w:rPr>
        <w:t>）JZ安许证字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010797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有效期：2022年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日至2025年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日。</w:t>
      </w:r>
    </w:p>
    <w:p w14:paraId="76CA5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土方</w:t>
      </w:r>
      <w:r>
        <w:rPr>
          <w:rFonts w:hint="eastAsia" w:ascii="仿宋_GB2312" w:hAnsi="仿宋_GB2312" w:eastAsia="仿宋_GB2312" w:cs="仿宋_GB2312"/>
          <w:color w:val="000000"/>
          <w:sz w:val="32"/>
          <w:szCs w:val="32"/>
          <w:lang w:eastAsia="zh-CN"/>
        </w:rPr>
        <w:t>工程</w:t>
      </w:r>
      <w:r>
        <w:rPr>
          <w:rFonts w:hint="eastAsia" w:ascii="仿宋_GB2312" w:hAnsi="仿宋_GB2312" w:eastAsia="仿宋_GB2312" w:cs="仿宋_GB2312"/>
          <w:color w:val="000000"/>
          <w:sz w:val="32"/>
          <w:szCs w:val="32"/>
        </w:rPr>
        <w:t>专业分包单位：</w:t>
      </w:r>
      <w:r>
        <w:rPr>
          <w:rFonts w:hint="eastAsia" w:ascii="仿宋_GB2312" w:hAnsi="仿宋_GB2312" w:eastAsia="仿宋_GB2312" w:cs="仿宋_GB2312"/>
          <w:color w:val="000000"/>
          <w:sz w:val="32"/>
          <w:szCs w:val="32"/>
          <w:lang w:val="en-US" w:eastAsia="zh-CN"/>
        </w:rPr>
        <w:t>北京泰程市政工程有限责任公司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泰程市政</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sz w:val="32"/>
          <w:szCs w:val="32"/>
        </w:rPr>
        <w:t>该公司成立于20</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日，住所在</w:t>
      </w:r>
      <w:r>
        <w:rPr>
          <w:rFonts w:hint="eastAsia" w:ascii="仿宋_GB2312" w:hAnsi="仿宋_GB2312" w:eastAsia="仿宋_GB2312" w:cs="仿宋_GB2312"/>
          <w:sz w:val="32"/>
          <w:szCs w:val="32"/>
          <w:lang w:val="en-US" w:eastAsia="zh-CN"/>
        </w:rPr>
        <w:t>北京市石景山区八大处高科技园区西井路3号3号楼2319房间</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张文军</w:t>
      </w:r>
      <w:r>
        <w:rPr>
          <w:rFonts w:hint="eastAsia" w:ascii="仿宋_GB2312" w:hAnsi="仿宋_GB2312" w:eastAsia="仿宋_GB2312" w:cs="仿宋_GB2312"/>
          <w:sz w:val="32"/>
          <w:szCs w:val="32"/>
        </w:rPr>
        <w:t>。主要经营范围包括</w:t>
      </w:r>
      <w:r>
        <w:rPr>
          <w:rFonts w:hint="eastAsia" w:ascii="仿宋_GB2312" w:hAnsi="仿宋_GB2312" w:eastAsia="仿宋_GB2312" w:cs="仿宋_GB2312"/>
          <w:sz w:val="32"/>
          <w:szCs w:val="32"/>
          <w:lang w:eastAsia="zh-CN"/>
        </w:rPr>
        <w:t>建筑工程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等。具有</w:t>
      </w:r>
      <w:r>
        <w:rPr>
          <w:rFonts w:hint="eastAsia" w:ascii="仿宋_GB2312" w:hAnsi="仿宋_GB2312" w:eastAsia="仿宋_GB2312" w:cs="仿宋_GB2312"/>
          <w:sz w:val="32"/>
          <w:szCs w:val="32"/>
          <w:lang w:val="en-US" w:eastAsia="zh-CN"/>
        </w:rPr>
        <w:t>市政公用工程施工总承包贰级</w:t>
      </w:r>
      <w:r>
        <w:rPr>
          <w:rFonts w:hint="eastAsia" w:ascii="仿宋_GB2312" w:hAnsi="仿宋_GB2312" w:eastAsia="仿宋_GB2312" w:cs="仿宋_GB2312"/>
          <w:sz w:val="32"/>
          <w:szCs w:val="32"/>
          <w:lang w:eastAsia="zh-CN"/>
        </w:rPr>
        <w:t>资质</w:t>
      </w:r>
      <w:r>
        <w:rPr>
          <w:rFonts w:hint="eastAsia" w:ascii="仿宋_GB2312" w:hAnsi="仿宋_GB2312" w:eastAsia="仿宋_GB2312" w:cs="仿宋_GB2312"/>
          <w:sz w:val="32"/>
          <w:szCs w:val="32"/>
        </w:rPr>
        <w:t>等，</w:t>
      </w:r>
      <w:r>
        <w:rPr>
          <w:rFonts w:hint="eastAsia" w:ascii="仿宋_GB2312" w:hAnsi="仿宋_GB2312" w:eastAsia="仿宋_GB2312" w:cs="仿宋_GB2312"/>
          <w:color w:val="000000"/>
          <w:sz w:val="32"/>
          <w:szCs w:val="32"/>
        </w:rPr>
        <w:t>证书编号D</w:t>
      </w:r>
      <w:r>
        <w:rPr>
          <w:rFonts w:hint="eastAsia" w:ascii="仿宋_GB2312" w:hAnsi="仿宋_GB2312" w:eastAsia="仿宋_GB2312" w:cs="仿宋_GB2312"/>
          <w:color w:val="000000"/>
          <w:sz w:val="32"/>
          <w:szCs w:val="32"/>
          <w:lang w:val="en-US" w:eastAsia="zh-CN"/>
        </w:rPr>
        <w:t>211076123</w:t>
      </w:r>
      <w:r>
        <w:rPr>
          <w:rFonts w:hint="eastAsia" w:ascii="仿宋_GB2312" w:hAnsi="仿宋_GB2312" w:eastAsia="仿宋_GB2312" w:cs="仿宋_GB2312"/>
          <w:color w:val="000000"/>
          <w:sz w:val="32"/>
          <w:szCs w:val="32"/>
        </w:rPr>
        <w:t>。安全生产许可证编号：（</w:t>
      </w:r>
      <w:r>
        <w:rPr>
          <w:rFonts w:hint="eastAsia" w:ascii="仿宋_GB2312" w:hAnsi="仿宋_GB2312" w:eastAsia="仿宋_GB2312" w:cs="仿宋_GB2312"/>
          <w:color w:val="000000"/>
          <w:sz w:val="32"/>
          <w:szCs w:val="32"/>
          <w:lang w:val="en-US" w:eastAsia="zh-CN"/>
        </w:rPr>
        <w:t>京</w:t>
      </w:r>
      <w:r>
        <w:rPr>
          <w:rFonts w:hint="eastAsia" w:ascii="仿宋_GB2312" w:hAnsi="仿宋_GB2312" w:eastAsia="仿宋_GB2312" w:cs="仿宋_GB2312"/>
          <w:color w:val="000000"/>
          <w:sz w:val="32"/>
          <w:szCs w:val="32"/>
        </w:rPr>
        <w:t>）JZ安许证字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135394,</w:t>
      </w:r>
      <w:r>
        <w:rPr>
          <w:rFonts w:hint="eastAsia" w:ascii="仿宋_GB2312" w:hAnsi="仿宋_GB2312" w:eastAsia="仿宋_GB2312" w:cs="仿宋_GB2312"/>
          <w:color w:val="000000"/>
          <w:sz w:val="32"/>
          <w:szCs w:val="32"/>
        </w:rPr>
        <w:t>有效期：202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日至202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日。</w:t>
      </w:r>
    </w:p>
    <w:p w14:paraId="29F03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.监理单位：</w:t>
      </w:r>
      <w:r>
        <w:rPr>
          <w:rFonts w:hint="eastAsia" w:ascii="仿宋_GB2312" w:hAnsi="仿宋_GB2312" w:eastAsia="仿宋_GB2312" w:cs="仿宋_GB2312"/>
          <w:color w:val="000000"/>
          <w:sz w:val="32"/>
          <w:szCs w:val="32"/>
          <w:lang w:val="en-US" w:eastAsia="zh-CN"/>
        </w:rPr>
        <w:t>北京园磊</w:t>
      </w:r>
      <w:r>
        <w:rPr>
          <w:rFonts w:hint="eastAsia" w:ascii="仿宋_GB2312" w:hAnsi="仿宋_GB2312" w:eastAsia="仿宋_GB2312" w:cs="仿宋_GB2312"/>
          <w:color w:val="000000"/>
          <w:sz w:val="32"/>
          <w:szCs w:val="32"/>
        </w:rPr>
        <w:t>工程管理有限公司（以下简</w:t>
      </w:r>
      <w:r>
        <w:rPr>
          <w:rFonts w:hint="eastAsia" w:ascii="仿宋_GB2312" w:hAnsi="仿宋_GB2312" w:eastAsia="仿宋_GB2312" w:cs="仿宋_GB2312"/>
          <w:color w:val="000000"/>
          <w:sz w:val="32"/>
          <w:szCs w:val="32"/>
          <w:lang w:eastAsia="zh-CN"/>
        </w:rPr>
        <w:t>称：</w:t>
      </w:r>
      <w:r>
        <w:rPr>
          <w:rFonts w:hint="eastAsia" w:ascii="仿宋_GB2312" w:hAnsi="仿宋_GB2312" w:eastAsia="仿宋_GB2312" w:cs="仿宋_GB2312"/>
          <w:color w:val="000000"/>
          <w:sz w:val="32"/>
          <w:szCs w:val="32"/>
          <w:lang w:val="en-US" w:eastAsia="zh-CN"/>
        </w:rPr>
        <w:t>园磊</w:t>
      </w:r>
      <w:r>
        <w:rPr>
          <w:rFonts w:hint="eastAsia" w:ascii="仿宋_GB2312" w:hAnsi="仿宋_GB2312" w:eastAsia="仿宋_GB2312" w:cs="仿宋_GB2312"/>
          <w:color w:val="000000"/>
          <w:sz w:val="32"/>
          <w:szCs w:val="32"/>
          <w:lang w:eastAsia="zh-CN"/>
        </w:rPr>
        <w:t>工程管理</w:t>
      </w:r>
      <w:r>
        <w:rPr>
          <w:rFonts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rPr>
        <w:t>。该公司成立于</w:t>
      </w:r>
      <w:r>
        <w:rPr>
          <w:rFonts w:hint="eastAsia" w:ascii="仿宋_GB2312" w:hAnsi="仿宋_GB2312" w:eastAsia="仿宋_GB2312" w:cs="仿宋_GB2312"/>
          <w:color w:val="000000"/>
          <w:sz w:val="32"/>
          <w:szCs w:val="32"/>
          <w:lang w:val="en-US" w:eastAsia="zh-CN"/>
        </w:rPr>
        <w:t>2001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日，住所在</w:t>
      </w:r>
      <w:r>
        <w:rPr>
          <w:rFonts w:hint="eastAsia" w:ascii="仿宋_GB2312" w:hAnsi="仿宋_GB2312" w:eastAsia="仿宋_GB2312" w:cs="仿宋_GB2312"/>
          <w:color w:val="000000"/>
          <w:sz w:val="32"/>
          <w:szCs w:val="32"/>
          <w:lang w:eastAsia="zh-CN"/>
        </w:rPr>
        <w:t>北京市</w:t>
      </w:r>
      <w:r>
        <w:rPr>
          <w:rFonts w:hint="eastAsia" w:ascii="仿宋_GB2312" w:hAnsi="仿宋_GB2312" w:eastAsia="仿宋_GB2312" w:cs="仿宋_GB2312"/>
          <w:color w:val="000000"/>
          <w:sz w:val="32"/>
          <w:szCs w:val="32"/>
          <w:lang w:val="en-US" w:eastAsia="zh-CN"/>
        </w:rPr>
        <w:t>门头沟区滨河绮霞苑1号楼2层底商1号203室</w:t>
      </w: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val="en-US" w:eastAsia="zh-CN"/>
        </w:rPr>
        <w:t>袁恒</w:t>
      </w:r>
      <w:r>
        <w:rPr>
          <w:rFonts w:hint="eastAsia" w:ascii="仿宋_GB2312" w:hAnsi="仿宋_GB2312" w:eastAsia="仿宋_GB2312" w:cs="仿宋_GB2312"/>
          <w:color w:val="000000"/>
          <w:sz w:val="32"/>
          <w:szCs w:val="32"/>
        </w:rPr>
        <w:t>。主要经营范围包括工程</w:t>
      </w:r>
      <w:r>
        <w:rPr>
          <w:rFonts w:hint="eastAsia" w:ascii="仿宋_GB2312" w:hAnsi="仿宋_GB2312" w:eastAsia="仿宋_GB2312" w:cs="仿宋_GB2312"/>
          <w:color w:val="000000"/>
          <w:sz w:val="32"/>
          <w:szCs w:val="32"/>
          <w:lang w:val="en-US" w:eastAsia="zh-CN"/>
        </w:rPr>
        <w:t>管理服务</w:t>
      </w:r>
      <w:r>
        <w:rPr>
          <w:rFonts w:hint="eastAsia" w:ascii="仿宋_GB2312" w:hAnsi="仿宋_GB2312" w:eastAsia="仿宋_GB2312" w:cs="仿宋_GB2312"/>
          <w:color w:val="000000"/>
          <w:sz w:val="32"/>
          <w:szCs w:val="32"/>
        </w:rPr>
        <w:t>等。具有</w:t>
      </w:r>
      <w:r>
        <w:rPr>
          <w:rFonts w:hint="eastAsia" w:ascii="仿宋_GB2312" w:hAnsi="仿宋_GB2312" w:eastAsia="仿宋_GB2312" w:cs="仿宋_GB2312"/>
          <w:color w:val="000000"/>
          <w:sz w:val="32"/>
          <w:szCs w:val="32"/>
          <w:lang w:val="en-US" w:eastAsia="zh-CN"/>
        </w:rPr>
        <w:t>市政公用工程监理甲级资质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证书编号：E11100</w:t>
      </w:r>
      <w:r>
        <w:rPr>
          <w:rFonts w:hint="eastAsia" w:ascii="仿宋_GB2312" w:hAnsi="仿宋_GB2312" w:eastAsia="仿宋_GB2312" w:cs="仿宋_GB2312"/>
          <w:color w:val="000000"/>
          <w:sz w:val="32"/>
          <w:szCs w:val="32"/>
          <w:lang w:val="en-US" w:eastAsia="zh-CN"/>
        </w:rPr>
        <w:t>1545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1,有效期至2028年12月22日</w:t>
      </w:r>
      <w:r>
        <w:rPr>
          <w:rFonts w:hint="eastAsia" w:ascii="仿宋_GB2312" w:hAnsi="仿宋_GB2312" w:eastAsia="仿宋_GB2312" w:cs="仿宋_GB2312"/>
          <w:color w:val="000000"/>
          <w:sz w:val="32"/>
          <w:szCs w:val="32"/>
        </w:rPr>
        <w:t>。</w:t>
      </w:r>
    </w:p>
    <w:p w14:paraId="6534C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z w:val="32"/>
          <w:szCs w:val="32"/>
        </w:rPr>
      </w:pPr>
      <w:bookmarkStart w:id="3" w:name="_Toc4648"/>
      <w:r>
        <w:rPr>
          <w:rFonts w:hint="eastAsia" w:ascii="楷体_GB2312" w:hAnsi="楷体_GB2312" w:eastAsia="楷体_GB2312" w:cs="楷体_GB2312"/>
          <w:color w:val="000000"/>
          <w:sz w:val="32"/>
          <w:szCs w:val="32"/>
        </w:rPr>
        <w:t>（三）工程承发包情况</w:t>
      </w:r>
      <w:bookmarkEnd w:id="3"/>
    </w:p>
    <w:p w14:paraId="3DA79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公联</w:t>
      </w:r>
      <w:r>
        <w:rPr>
          <w:rFonts w:hint="eastAsia" w:ascii="仿宋_GB2312" w:hAnsi="仿宋_GB2312" w:eastAsia="仿宋_GB2312" w:cs="仿宋_GB2312"/>
          <w:color w:val="000000"/>
          <w:sz w:val="32"/>
          <w:szCs w:val="32"/>
          <w:lang w:eastAsia="zh-CN"/>
        </w:rPr>
        <w:t>公司</w:t>
      </w:r>
      <w:r>
        <w:rPr>
          <w:rFonts w:hint="eastAsia" w:ascii="仿宋_GB2312" w:hAnsi="仿宋_GB2312" w:eastAsia="仿宋_GB2312" w:cs="仿宋_GB2312"/>
          <w:color w:val="000000"/>
          <w:sz w:val="32"/>
          <w:szCs w:val="32"/>
        </w:rPr>
        <w:t>通过招投标方式，确定</w:t>
      </w:r>
      <w:r>
        <w:rPr>
          <w:rFonts w:hint="eastAsia" w:ascii="仿宋_GB2312" w:hAnsi="仿宋_GB2312" w:eastAsia="仿宋_GB2312" w:cs="仿宋_GB2312"/>
          <w:color w:val="000000"/>
          <w:sz w:val="32"/>
          <w:szCs w:val="32"/>
          <w:lang w:val="en-US" w:eastAsia="zh-CN"/>
        </w:rPr>
        <w:t>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color w:val="000000"/>
          <w:sz w:val="32"/>
          <w:szCs w:val="32"/>
        </w:rPr>
        <w:t>为中标施工单位，</w:t>
      </w:r>
      <w:r>
        <w:rPr>
          <w:rFonts w:hint="eastAsia" w:ascii="仿宋_GB2312" w:hAnsi="仿宋_GB2312" w:eastAsia="仿宋_GB2312" w:cs="仿宋_GB2312"/>
          <w:color w:val="000000"/>
          <w:sz w:val="32"/>
          <w:szCs w:val="32"/>
          <w:lang w:val="en-US" w:eastAsia="zh-CN"/>
        </w:rPr>
        <w:t>园磊</w:t>
      </w:r>
      <w:r>
        <w:rPr>
          <w:rFonts w:hint="eastAsia" w:ascii="仿宋_GB2312" w:hAnsi="仿宋_GB2312" w:eastAsia="仿宋_GB2312" w:cs="仿宋_GB2312"/>
          <w:color w:val="000000"/>
          <w:sz w:val="32"/>
          <w:szCs w:val="32"/>
          <w:lang w:eastAsia="zh-CN"/>
        </w:rPr>
        <w:t>工程管理</w:t>
      </w:r>
      <w:r>
        <w:rPr>
          <w:rFonts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rPr>
        <w:t>为中标监理单位。20</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公联</w:t>
      </w:r>
      <w:r>
        <w:rPr>
          <w:rFonts w:hint="eastAsia" w:ascii="仿宋_GB2312" w:hAnsi="仿宋_GB2312" w:eastAsia="仿宋_GB2312" w:cs="仿宋_GB2312"/>
          <w:color w:val="000000"/>
          <w:sz w:val="32"/>
          <w:szCs w:val="32"/>
          <w:lang w:eastAsia="zh-CN"/>
        </w:rPr>
        <w:t>公司</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val="en-US" w:eastAsia="zh-CN"/>
        </w:rPr>
        <w:t>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color w:val="000000"/>
          <w:sz w:val="32"/>
          <w:szCs w:val="32"/>
        </w:rPr>
        <w:t>签订了《</w:t>
      </w:r>
      <w:r>
        <w:rPr>
          <w:rFonts w:hint="eastAsia" w:ascii="仿宋_GB2312" w:hAnsi="仿宋_GB2312" w:eastAsia="仿宋_GB2312" w:cs="仿宋_GB2312"/>
          <w:sz w:val="32"/>
          <w:szCs w:val="32"/>
          <w:lang w:val="en-US" w:eastAsia="zh-CN"/>
        </w:rPr>
        <w:t>京良路（芦求路-批发市场中轴路）道路工程1标段</w:t>
      </w:r>
      <w:r>
        <w:rPr>
          <w:rFonts w:hint="eastAsia" w:ascii="仿宋_GB2312" w:hAnsi="仿宋_GB2312" w:eastAsia="仿宋_GB2312" w:cs="仿宋_GB2312"/>
          <w:sz w:val="32"/>
          <w:szCs w:val="32"/>
        </w:rPr>
        <w:t>施工</w:t>
      </w:r>
      <w:r>
        <w:rPr>
          <w:rFonts w:hint="eastAsia" w:ascii="仿宋_GB2312" w:hAnsi="仿宋_GB2312" w:eastAsia="仿宋_GB2312" w:cs="仿宋_GB2312"/>
          <w:color w:val="000000"/>
          <w:sz w:val="32"/>
          <w:szCs w:val="32"/>
        </w:rPr>
        <w:t>合同》，承包范围：</w:t>
      </w:r>
      <w:r>
        <w:rPr>
          <w:rFonts w:hint="eastAsia" w:ascii="仿宋_GB2312" w:hAnsi="仿宋_GB2312" w:eastAsia="仿宋_GB2312" w:cs="仿宋_GB2312"/>
          <w:color w:val="000000"/>
          <w:sz w:val="32"/>
          <w:szCs w:val="32"/>
          <w:lang w:val="en-US" w:eastAsia="zh-CN"/>
        </w:rPr>
        <w:t>招标图纸范围内道路、桥梁、雨水工程及污水、电信等市政公用管线工程</w:t>
      </w:r>
      <w:r>
        <w:rPr>
          <w:rFonts w:hint="eastAsia" w:ascii="仿宋_GB2312" w:hAnsi="仿宋_GB2312" w:eastAsia="仿宋_GB2312" w:cs="仿宋_GB2312"/>
          <w:color w:val="auto"/>
          <w:sz w:val="32"/>
          <w:szCs w:val="32"/>
        </w:rPr>
        <w:t>。</w:t>
      </w:r>
    </w:p>
    <w:p w14:paraId="799137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2014年10月24日，</w:t>
      </w:r>
      <w:r>
        <w:rPr>
          <w:rFonts w:hint="eastAsia" w:ascii="仿宋_GB2312" w:hAnsi="仿宋_GB2312" w:eastAsia="仿宋_GB2312" w:cs="仿宋_GB2312"/>
          <w:color w:val="000000"/>
          <w:sz w:val="32"/>
          <w:szCs w:val="32"/>
          <w:lang w:val="en-US" w:eastAsia="zh-CN"/>
        </w:rPr>
        <w:t>公联</w:t>
      </w:r>
      <w:r>
        <w:rPr>
          <w:rFonts w:hint="eastAsia" w:ascii="仿宋_GB2312" w:hAnsi="仿宋_GB2312" w:eastAsia="仿宋_GB2312" w:cs="仿宋_GB2312"/>
          <w:color w:val="000000"/>
          <w:sz w:val="32"/>
          <w:szCs w:val="32"/>
          <w:lang w:eastAsia="zh-CN"/>
        </w:rPr>
        <w:t>公司与</w:t>
      </w:r>
      <w:r>
        <w:rPr>
          <w:rFonts w:hint="eastAsia" w:ascii="仿宋_GB2312" w:hAnsi="仿宋_GB2312" w:eastAsia="仿宋_GB2312" w:cs="仿宋_GB2312"/>
          <w:color w:val="000000"/>
          <w:sz w:val="32"/>
          <w:szCs w:val="32"/>
          <w:lang w:val="en-US" w:eastAsia="zh-CN"/>
        </w:rPr>
        <w:t>园磊</w:t>
      </w:r>
      <w:r>
        <w:rPr>
          <w:rFonts w:hint="eastAsia" w:ascii="仿宋_GB2312" w:hAnsi="仿宋_GB2312" w:eastAsia="仿宋_GB2312" w:cs="仿宋_GB2312"/>
          <w:color w:val="000000"/>
          <w:sz w:val="32"/>
          <w:szCs w:val="32"/>
          <w:lang w:eastAsia="zh-CN"/>
        </w:rPr>
        <w:t>工程管理</w:t>
      </w:r>
      <w:r>
        <w:rPr>
          <w:rFonts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签订了《北京市建设工程委托监理合同》，监理工程范围：道路、桥梁、雨水、照明、环保、水土保持、工程拆除改移、交通安全设施工程及污水、燃气、电信等市政公用管线工程。</w:t>
      </w:r>
    </w:p>
    <w:p w14:paraId="645F9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因施工需要，</w:t>
      </w:r>
      <w:r>
        <w:rPr>
          <w:rFonts w:hint="eastAsia" w:ascii="仿宋_GB2312" w:hAnsi="仿宋_GB2312" w:eastAsia="仿宋_GB2312" w:cs="仿宋_GB2312"/>
          <w:color w:val="000000"/>
          <w:sz w:val="32"/>
          <w:szCs w:val="32"/>
          <w:lang w:val="en-US" w:eastAsia="zh-CN"/>
        </w:rPr>
        <w:t>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雨水沟槽土方作业</w:t>
      </w:r>
      <w:r>
        <w:rPr>
          <w:rFonts w:hint="eastAsia" w:ascii="仿宋_GB2312" w:hAnsi="仿宋_GB2312" w:eastAsia="仿宋_GB2312" w:cs="仿宋_GB2312"/>
          <w:color w:val="000000"/>
          <w:sz w:val="32"/>
          <w:szCs w:val="32"/>
        </w:rPr>
        <w:t>进行专业分包，</w:t>
      </w:r>
      <w:r>
        <w:rPr>
          <w:rFonts w:hint="eastAsia" w:ascii="仿宋_GB2312" w:hAnsi="仿宋_GB2312" w:eastAsia="仿宋_GB2312" w:cs="仿宋_GB2312"/>
          <w:color w:val="000000"/>
          <w:sz w:val="32"/>
          <w:szCs w:val="32"/>
          <w:lang w:val="en-US" w:eastAsia="zh-CN"/>
        </w:rPr>
        <w:t>泰程市政</w:t>
      </w:r>
      <w:r>
        <w:rPr>
          <w:rFonts w:hint="eastAsia" w:ascii="仿宋_GB2312" w:hAnsi="仿宋_GB2312" w:eastAsia="仿宋_GB2312" w:cs="仿宋_GB2312"/>
          <w:color w:val="000000"/>
          <w:sz w:val="32"/>
          <w:szCs w:val="32"/>
        </w:rPr>
        <w:t>公司为中标单位。202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val="en-US" w:eastAsia="zh-CN"/>
        </w:rPr>
        <w:t>泰程市政</w:t>
      </w:r>
      <w:r>
        <w:rPr>
          <w:rFonts w:hint="eastAsia" w:ascii="仿宋_GB2312" w:hAnsi="仿宋_GB2312" w:eastAsia="仿宋_GB2312" w:cs="仿宋_GB2312"/>
          <w:color w:val="000000"/>
          <w:sz w:val="32"/>
          <w:szCs w:val="32"/>
        </w:rPr>
        <w:t>公司签订了《</w:t>
      </w:r>
      <w:r>
        <w:rPr>
          <w:rFonts w:hint="eastAsia" w:ascii="仿宋_GB2312" w:hAnsi="仿宋_GB2312" w:eastAsia="仿宋_GB2312" w:cs="仿宋_GB2312"/>
          <w:sz w:val="32"/>
          <w:szCs w:val="32"/>
          <w:lang w:val="en-US" w:eastAsia="zh-CN"/>
        </w:rPr>
        <w:t>北京市建设工程施工专业分包合同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承包</w:t>
      </w:r>
      <w:r>
        <w:rPr>
          <w:rFonts w:hint="eastAsia" w:ascii="仿宋_GB2312" w:hAnsi="仿宋_GB2312" w:eastAsia="仿宋_GB2312" w:cs="仿宋_GB2312"/>
          <w:color w:val="000000"/>
          <w:sz w:val="32"/>
          <w:szCs w:val="32"/>
        </w:rPr>
        <w:t>范围：</w:t>
      </w:r>
      <w:r>
        <w:rPr>
          <w:rFonts w:hint="eastAsia" w:ascii="仿宋_GB2312" w:hAnsi="仿宋_GB2312" w:eastAsia="仿宋_GB2312" w:cs="仿宋_GB2312"/>
          <w:color w:val="000000"/>
          <w:sz w:val="32"/>
          <w:szCs w:val="32"/>
          <w:lang w:val="en-US" w:eastAsia="zh-CN"/>
        </w:rPr>
        <w:t>雨水沟槽范围内土方工程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工程规模：雨水沟槽挖方5902.95立方米，雨水沟槽填方6341.95立方米，余方弃置439立方米</w:t>
      </w:r>
      <w:r>
        <w:rPr>
          <w:rFonts w:hint="eastAsia" w:ascii="仿宋_GB2312" w:hAnsi="仿宋_GB2312" w:eastAsia="仿宋_GB2312" w:cs="仿宋_GB2312"/>
          <w:color w:val="000000"/>
          <w:sz w:val="32"/>
          <w:szCs w:val="32"/>
        </w:rPr>
        <w:t>。</w:t>
      </w:r>
    </w:p>
    <w:p w14:paraId="4866A3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z w:val="32"/>
          <w:szCs w:val="32"/>
          <w:lang w:eastAsia="zh-CN"/>
        </w:rPr>
      </w:pPr>
      <w:bookmarkStart w:id="4" w:name="_Toc8042"/>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lang w:eastAsia="zh-CN"/>
        </w:rPr>
        <w:t>）事发沟槽土方施工情况</w:t>
      </w:r>
      <w:bookmarkEnd w:id="4"/>
    </w:p>
    <w:p w14:paraId="22FB85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事发沟槽土方挖掘以机械开挖为主，人工开挖为辅，分层分段施工，开挖深度均为5米以下。作业范围土质为杂填土、粉土等，防止土方坍塌的施工安全措施为放坡</w:t>
      </w:r>
      <w:r>
        <w:rPr>
          <w:rStyle w:val="12"/>
          <w:rFonts w:hint="eastAsia" w:ascii="仿宋_GB2312" w:hAnsi="仿宋_GB2312" w:eastAsia="仿宋_GB2312" w:cs="仿宋_GB2312"/>
          <w:color w:val="auto"/>
          <w:sz w:val="32"/>
          <w:szCs w:val="32"/>
          <w:lang w:val="en-US" w:eastAsia="zh-CN"/>
        </w:rPr>
        <w:t>[</w:t>
      </w:r>
      <w:r>
        <w:rPr>
          <w:rStyle w:val="12"/>
          <w:rFonts w:hint="eastAsia" w:ascii="仿宋_GB2312" w:hAnsi="仿宋_GB2312" w:eastAsia="仿宋_GB2312" w:cs="仿宋_GB2312"/>
          <w:color w:val="auto"/>
          <w:sz w:val="32"/>
          <w:szCs w:val="32"/>
          <w:lang w:val="en-US" w:eastAsia="zh-CN"/>
        </w:rPr>
        <w:footnoteReference w:id="0"/>
      </w:r>
      <w:r>
        <w:rPr>
          <w:rStyle w:val="12"/>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开挖，施工方案设定放坡比</w:t>
      </w:r>
      <w:r>
        <w:rPr>
          <w:rStyle w:val="12"/>
          <w:rFonts w:hint="eastAsia" w:ascii="仿宋_GB2312" w:hAnsi="仿宋_GB2312" w:eastAsia="仿宋_GB2312" w:cs="仿宋_GB2312"/>
          <w:color w:val="auto"/>
          <w:sz w:val="32"/>
          <w:szCs w:val="32"/>
          <w:lang w:val="en-US" w:eastAsia="zh-CN"/>
        </w:rPr>
        <w:t>[</w:t>
      </w:r>
      <w:r>
        <w:rPr>
          <w:rStyle w:val="12"/>
          <w:rFonts w:hint="eastAsia" w:ascii="仿宋_GB2312" w:hAnsi="仿宋_GB2312" w:eastAsia="仿宋_GB2312" w:cs="仿宋_GB2312"/>
          <w:color w:val="auto"/>
          <w:sz w:val="32"/>
          <w:szCs w:val="32"/>
          <w:lang w:val="en-US" w:eastAsia="zh-CN"/>
        </w:rPr>
        <w:footnoteReference w:id="1"/>
      </w:r>
      <w:r>
        <w:rPr>
          <w:rStyle w:val="12"/>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为1:0.7。</w:t>
      </w:r>
    </w:p>
    <w:p w14:paraId="4609D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泰程市政公司为事发沟槽施工单位，按施工进度于7月22日报备沟槽开挖施工，7月23日实施沟槽开挖作业，7月24日完成事发段沟槽施工并进行验收。经总包单位、监理单位验收，事发沟槽放坡比未达到施工要求，总包单位、监理单位下达了整改通知，要求按施工方案设定数值进行整改。泰程市政公司现场施工人员未按要求进行整改，于7月27日进行作业致事发。</w:t>
      </w:r>
    </w:p>
    <w:p w14:paraId="2F300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z w:val="32"/>
          <w:szCs w:val="32"/>
        </w:rPr>
      </w:pPr>
      <w:bookmarkStart w:id="5" w:name="_Toc18103"/>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五</w:t>
      </w:r>
      <w:r>
        <w:rPr>
          <w:rFonts w:hint="eastAsia" w:ascii="楷体_GB2312" w:hAnsi="楷体_GB2312" w:eastAsia="楷体_GB2312" w:cs="楷体_GB2312"/>
          <w:color w:val="000000"/>
          <w:sz w:val="32"/>
          <w:szCs w:val="32"/>
        </w:rPr>
        <w:t>）事发现场情况</w:t>
      </w:r>
      <w:bookmarkEnd w:id="5"/>
    </w:p>
    <w:p w14:paraId="050AA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事发作业位置位于</w:t>
      </w:r>
      <w:r>
        <w:rPr>
          <w:rFonts w:hint="eastAsia" w:ascii="仿宋_GB2312" w:hAnsi="仿宋_GB2312" w:eastAsia="仿宋_GB2312" w:cs="仿宋_GB2312"/>
          <w:sz w:val="32"/>
          <w:szCs w:val="32"/>
          <w:lang w:val="en-US" w:eastAsia="zh-CN"/>
        </w:rPr>
        <w:t>芦求路与京良路交叉口向东150米路北侧。现场雨水沟槽东西向设置，长约28.5米，上沿宽约7.8米，沟底宽约5.2米，深约4米。沟槽内建有雨水方沟模板架，模板架宽约3.23米，高约2.03米，模板架与沟槽北侧边坡间隙宽约1.58米，模板架与沟槽南侧边坡间隙宽约1米。沟槽西南侧边坡出现坍塌，坍塌最宽处约14.5米</w:t>
      </w:r>
      <w:r>
        <w:rPr>
          <w:rFonts w:hint="eastAsia" w:ascii="仿宋_GB2312" w:hAnsi="仿宋_GB2312" w:eastAsia="仿宋_GB2312" w:cs="仿宋_GB2312"/>
          <w:color w:val="000000"/>
          <w:sz w:val="32"/>
          <w:szCs w:val="32"/>
        </w:rPr>
        <w:t>。</w:t>
      </w:r>
    </w:p>
    <w:p w14:paraId="3DDF7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sz w:val="32"/>
          <w:szCs w:val="32"/>
        </w:rPr>
      </w:pPr>
      <w:bookmarkStart w:id="6" w:name="_Toc28553"/>
      <w:r>
        <w:rPr>
          <w:rFonts w:hint="eastAsia" w:ascii="黑体" w:hAnsi="黑体" w:eastAsia="黑体" w:cs="黑体"/>
          <w:color w:val="000000"/>
          <w:sz w:val="32"/>
          <w:szCs w:val="32"/>
        </w:rPr>
        <w:t>二、事故经过及应急处置情况</w:t>
      </w:r>
      <w:bookmarkEnd w:id="6"/>
    </w:p>
    <w:p w14:paraId="58D11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7" w:name="_Toc13589"/>
      <w:r>
        <w:rPr>
          <w:rFonts w:hint="eastAsia" w:ascii="楷体_GB2312" w:hAnsi="楷体_GB2312" w:eastAsia="楷体_GB2312" w:cs="楷体_GB2312"/>
          <w:color w:val="000000"/>
          <w:sz w:val="32"/>
          <w:szCs w:val="32"/>
        </w:rPr>
        <w:t>（一）事故发生经过</w:t>
      </w:r>
      <w:bookmarkEnd w:id="7"/>
    </w:p>
    <w:p w14:paraId="3079F0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7月27日6时许，雨水方沟作业人员孙某、陈某等工人到达事发作业现场，后工人开始进行模板加固作业。9时许，陈某、孙某、高某在沟槽东南侧作业，三人面向模板架站在模板与边坡间隙处，背后边坡发生坍塌，将三人掩埋。孙某、高某被埋至胸腹位置，陈某被完全掩埋。</w:t>
      </w:r>
    </w:p>
    <w:p w14:paraId="29D67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z w:val="32"/>
          <w:szCs w:val="32"/>
        </w:rPr>
      </w:pPr>
      <w:bookmarkStart w:id="8" w:name="_Toc4052"/>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事故</w:t>
      </w:r>
      <w:r>
        <w:rPr>
          <w:rFonts w:hint="eastAsia" w:ascii="楷体_GB2312" w:hAnsi="楷体_GB2312" w:eastAsia="楷体_GB2312" w:cs="楷体_GB2312"/>
          <w:color w:val="000000"/>
          <w:sz w:val="32"/>
          <w:szCs w:val="32"/>
        </w:rPr>
        <w:t>应急处置情况</w:t>
      </w:r>
      <w:bookmarkEnd w:id="8"/>
    </w:p>
    <w:p w14:paraId="26FBE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事故发生后，</w:t>
      </w:r>
      <w:r>
        <w:rPr>
          <w:rFonts w:hint="eastAsia" w:ascii="仿宋_GB2312" w:hAnsi="仿宋_GB2312" w:eastAsia="仿宋_GB2312" w:cs="仿宋_GB2312"/>
          <w:sz w:val="32"/>
          <w:szCs w:val="32"/>
          <w:lang w:val="en-US" w:eastAsia="zh-CN"/>
        </w:rPr>
        <w:t>附近工人立即开展救援，部分工人徒手救援，部分工人采用铁锹挖掘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后三人被陆续救出，现场人员自行驾车将三人送至北京市房山区良乡医院救治。孙某、高某入院治疗，陈某经抢救无效死亡</w:t>
      </w:r>
      <w:r>
        <w:rPr>
          <w:rFonts w:hint="eastAsia" w:ascii="仿宋_GB2312" w:hAnsi="仿宋_GB2312" w:eastAsia="仿宋_GB2312" w:cs="仿宋_GB2312"/>
          <w:sz w:val="32"/>
          <w:szCs w:val="32"/>
        </w:rPr>
        <w:t>。</w:t>
      </w:r>
    </w:p>
    <w:p w14:paraId="5E140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接报</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区应急局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区公安分局、</w:t>
      </w:r>
      <w:r>
        <w:rPr>
          <w:rFonts w:hint="eastAsia" w:ascii="仿宋_GB2312" w:hAnsi="仿宋_GB2312" w:eastAsia="仿宋_GB2312" w:cs="仿宋_GB2312"/>
          <w:sz w:val="32"/>
          <w:szCs w:val="32"/>
          <w:lang w:val="en-US" w:eastAsia="zh-CN"/>
        </w:rPr>
        <w:t>黄村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val="en-US" w:eastAsia="zh-CN"/>
        </w:rPr>
        <w:t>领导和</w:t>
      </w:r>
      <w:r>
        <w:rPr>
          <w:rFonts w:hint="eastAsia" w:ascii="仿宋_GB2312" w:hAnsi="仿宋_GB2312" w:eastAsia="仿宋_GB2312" w:cs="仿宋_GB2312"/>
          <w:sz w:val="32"/>
          <w:szCs w:val="32"/>
        </w:rPr>
        <w:t>工作人员第一时间赶往现场进行应急处置</w:t>
      </w:r>
      <w:r>
        <w:rPr>
          <w:rFonts w:hint="eastAsia" w:ascii="仿宋_GB2312" w:hAnsi="仿宋_GB2312" w:eastAsia="仿宋_GB2312" w:cs="仿宋_GB2312"/>
          <w:sz w:val="32"/>
          <w:szCs w:val="32"/>
          <w:lang w:eastAsia="zh-CN"/>
        </w:rPr>
        <w:t>，区应急局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区公安分局分别对现场进行了勘验，并</w:t>
      </w:r>
      <w:r>
        <w:rPr>
          <w:rFonts w:hint="eastAsia" w:ascii="仿宋_GB2312" w:hAnsi="仿宋_GB2312" w:eastAsia="仿宋_GB2312" w:cs="仿宋_GB2312"/>
          <w:sz w:val="32"/>
          <w:szCs w:val="32"/>
        </w:rPr>
        <w:t>要求施工单位保护事故现场，</w:t>
      </w:r>
      <w:r>
        <w:rPr>
          <w:rFonts w:hint="eastAsia" w:ascii="仿宋_GB2312" w:hAnsi="仿宋_GB2312" w:eastAsia="仿宋_GB2312" w:cs="仿宋_GB2312"/>
          <w:sz w:val="32"/>
          <w:szCs w:val="32"/>
          <w:lang w:eastAsia="zh-CN"/>
        </w:rPr>
        <w:t>采取警戒措施，</w:t>
      </w:r>
      <w:r>
        <w:rPr>
          <w:rFonts w:hint="eastAsia" w:ascii="仿宋_GB2312" w:hAnsi="仿宋_GB2312" w:eastAsia="仿宋_GB2312" w:cs="仿宋_GB2312"/>
          <w:sz w:val="32"/>
          <w:szCs w:val="32"/>
        </w:rPr>
        <w:t>避免衍生事故发生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黄村</w:t>
      </w:r>
      <w:r>
        <w:rPr>
          <w:rFonts w:hint="eastAsia" w:ascii="仿宋_GB2312" w:hAnsi="仿宋_GB2312" w:eastAsia="仿宋_GB2312" w:cs="仿宋_GB2312"/>
          <w:sz w:val="32"/>
          <w:szCs w:val="32"/>
          <w:lang w:eastAsia="zh-CN"/>
        </w:rPr>
        <w:t>镇协调各单位</w:t>
      </w:r>
      <w:r>
        <w:rPr>
          <w:rFonts w:hint="eastAsia" w:ascii="仿宋_GB2312" w:hAnsi="仿宋_GB2312" w:eastAsia="仿宋_GB2312" w:cs="仿宋_GB2312"/>
          <w:sz w:val="32"/>
          <w:szCs w:val="32"/>
        </w:rPr>
        <w:t>做好家属接待等维稳工作，确保善后处理工作平稳有序。</w:t>
      </w:r>
    </w:p>
    <w:p w14:paraId="156D8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color w:val="000000"/>
          <w:sz w:val="32"/>
          <w:szCs w:val="32"/>
          <w:lang w:val="en-US" w:eastAsia="zh-CN"/>
        </w:rPr>
      </w:pPr>
      <w:bookmarkStart w:id="9" w:name="_Toc31517"/>
      <w:r>
        <w:rPr>
          <w:rFonts w:hint="eastAsia" w:ascii="楷体_GB2312" w:hAnsi="楷体_GB2312" w:eastAsia="楷体_GB2312" w:cs="楷体_GB2312"/>
          <w:color w:val="000000"/>
          <w:sz w:val="32"/>
          <w:szCs w:val="32"/>
          <w:lang w:val="en-US" w:eastAsia="zh-CN"/>
        </w:rPr>
        <w:t>（三）事故应急处置评估</w:t>
      </w:r>
      <w:bookmarkEnd w:id="9"/>
    </w:p>
    <w:p w14:paraId="2C1AE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事故调查组聘请北京天恒安科集团有限公司对本次事故应急处置工作进行评估，</w:t>
      </w:r>
      <w:r>
        <w:rPr>
          <w:rFonts w:hint="eastAsia" w:ascii="仿宋_GB2312" w:hAnsi="仿宋_GB2312" w:eastAsia="仿宋_GB2312" w:cs="仿宋_GB2312"/>
          <w:sz w:val="32"/>
          <w:szCs w:val="32"/>
          <w:highlight w:val="none"/>
        </w:rPr>
        <w:t>经过对资料的收集与分析、与相关单位的人员访谈、现场勘查及后期评估组与专家论证，评估组认为：</w:t>
      </w:r>
    </w:p>
    <w:p w14:paraId="251B8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事发作业单位应急准备不充分，现场作业人员未</w:t>
      </w:r>
      <w:r>
        <w:rPr>
          <w:rFonts w:hint="eastAsia" w:ascii="仿宋_GB2312" w:hAnsi="仿宋_GB2312" w:eastAsia="仿宋_GB2312" w:cs="仿宋_GB2312"/>
          <w:kern w:val="0"/>
          <w:sz w:val="32"/>
          <w:szCs w:val="32"/>
          <w:highlight w:val="none"/>
        </w:rPr>
        <w:t>配备应急救援装备</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作业现场</w:t>
      </w:r>
      <w:r>
        <w:rPr>
          <w:rFonts w:hint="eastAsia" w:ascii="仿宋_GB2312" w:hAnsi="仿宋_GB2312" w:eastAsia="仿宋_GB2312" w:cs="仿宋_GB2312"/>
          <w:kern w:val="0"/>
          <w:sz w:val="32"/>
          <w:szCs w:val="32"/>
          <w:highlight w:val="none"/>
          <w:lang w:val="en-US" w:eastAsia="zh-CN"/>
        </w:rPr>
        <w:t>安全监管不到位</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现场作业人员未参与应急演练</w:t>
      </w:r>
      <w:r>
        <w:rPr>
          <w:rFonts w:hint="eastAsia" w:ascii="仿宋_GB2312" w:hAnsi="仿宋_GB2312" w:eastAsia="仿宋_GB2312" w:cs="仿宋_GB2312"/>
          <w:sz w:val="32"/>
          <w:szCs w:val="32"/>
          <w:highlight w:val="none"/>
        </w:rPr>
        <w:t>。</w:t>
      </w:r>
    </w:p>
    <w:p w14:paraId="646DA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sz w:val="32"/>
          <w:szCs w:val="32"/>
          <w:highlight w:val="none"/>
          <w:lang w:val="en-US" w:eastAsia="zh-CN"/>
        </w:rPr>
        <w:t>各部门</w:t>
      </w:r>
      <w:r>
        <w:rPr>
          <w:rFonts w:hint="eastAsia" w:ascii="仿宋_GB2312" w:hAnsi="仿宋_GB2312" w:eastAsia="仿宋_GB2312" w:cs="仿宋_GB2312"/>
          <w:sz w:val="32"/>
          <w:szCs w:val="32"/>
          <w:highlight w:val="none"/>
        </w:rPr>
        <w:t>接报后</w:t>
      </w:r>
      <w:r>
        <w:rPr>
          <w:rFonts w:hint="eastAsia" w:ascii="仿宋_GB2312" w:hAnsi="仿宋_GB2312" w:eastAsia="仿宋_GB2312" w:cs="仿宋_GB2312"/>
          <w:sz w:val="32"/>
          <w:szCs w:val="32"/>
          <w:highlight w:val="none"/>
          <w:lang w:val="en-US" w:eastAsia="zh-CN"/>
        </w:rPr>
        <w:t>响应</w:t>
      </w:r>
      <w:r>
        <w:rPr>
          <w:rFonts w:hint="eastAsia" w:ascii="仿宋_GB2312" w:hAnsi="仿宋_GB2312" w:eastAsia="仿宋_GB2312" w:cs="仿宋_GB2312"/>
          <w:sz w:val="32"/>
          <w:szCs w:val="32"/>
          <w:highlight w:val="none"/>
        </w:rPr>
        <w:t>迅速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立即赶赴事发现场，采取积极有效的控制措施，事故并未对周边生态环境产生重大影响，</w:t>
      </w:r>
      <w:r>
        <w:rPr>
          <w:rFonts w:hint="eastAsia" w:ascii="仿宋_GB2312" w:hAnsi="仿宋_GB2312" w:eastAsia="仿宋_GB2312" w:cs="仿宋_GB2312"/>
          <w:sz w:val="32"/>
          <w:szCs w:val="32"/>
          <w:highlight w:val="none"/>
          <w:lang w:val="en-US" w:eastAsia="zh-CN"/>
        </w:rPr>
        <w:t>未发生</w:t>
      </w:r>
      <w:r>
        <w:rPr>
          <w:rFonts w:hint="eastAsia" w:ascii="仿宋_GB2312" w:hAnsi="仿宋_GB2312" w:eastAsia="仿宋_GB2312" w:cs="仿宋_GB2312"/>
          <w:sz w:val="32"/>
          <w:szCs w:val="32"/>
          <w:highlight w:val="none"/>
        </w:rPr>
        <w:t>次生、衍生事故；</w:t>
      </w:r>
      <w:r>
        <w:rPr>
          <w:rFonts w:hint="eastAsia" w:ascii="仿宋_GB2312" w:hAnsi="仿宋_GB2312" w:eastAsia="仿宋_GB2312" w:cs="仿宋_GB2312"/>
          <w:sz w:val="32"/>
          <w:szCs w:val="32"/>
          <w:highlight w:val="none"/>
          <w:lang w:val="en-US" w:eastAsia="zh-CN"/>
        </w:rPr>
        <w:t>事故</w:t>
      </w:r>
      <w:r>
        <w:rPr>
          <w:rFonts w:hint="eastAsia" w:ascii="仿宋_GB2312" w:hAnsi="仿宋_GB2312" w:eastAsia="仿宋_GB2312" w:cs="仿宋_GB2312"/>
          <w:sz w:val="32"/>
          <w:szCs w:val="32"/>
          <w:highlight w:val="none"/>
        </w:rPr>
        <w:t>信息</w:t>
      </w:r>
      <w:r>
        <w:rPr>
          <w:rFonts w:hint="eastAsia" w:ascii="仿宋_GB2312" w:hAnsi="仿宋_GB2312" w:eastAsia="仿宋_GB2312" w:cs="仿宋_GB2312"/>
          <w:sz w:val="32"/>
          <w:szCs w:val="32"/>
          <w:highlight w:val="none"/>
          <w:lang w:eastAsia="zh-CN"/>
        </w:rPr>
        <w:t>上报</w:t>
      </w:r>
      <w:r>
        <w:rPr>
          <w:rFonts w:hint="eastAsia" w:ascii="仿宋_GB2312" w:hAnsi="仿宋_GB2312" w:eastAsia="仿宋_GB2312" w:cs="仿宋_GB2312"/>
          <w:sz w:val="32"/>
          <w:szCs w:val="32"/>
          <w:highlight w:val="none"/>
        </w:rPr>
        <w:t>及时，有效控制舆情扩展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应急处置工作总体平稳有序</w:t>
      </w:r>
      <w:r>
        <w:rPr>
          <w:rFonts w:hint="eastAsia" w:ascii="仿宋_GB2312" w:hAnsi="仿宋_GB2312" w:eastAsia="仿宋_GB2312" w:cs="仿宋_GB2312"/>
          <w:sz w:val="32"/>
          <w:szCs w:val="32"/>
          <w:highlight w:val="none"/>
        </w:rPr>
        <w:t>。</w:t>
      </w:r>
    </w:p>
    <w:p w14:paraId="042E95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color w:val="000000"/>
          <w:sz w:val="32"/>
          <w:szCs w:val="32"/>
          <w:lang w:val="en-US" w:eastAsia="zh-CN"/>
        </w:rPr>
      </w:pPr>
      <w:bookmarkStart w:id="10" w:name="_Toc3492"/>
      <w:r>
        <w:rPr>
          <w:rFonts w:hint="eastAsia" w:ascii="楷体_GB2312" w:hAnsi="楷体_GB2312" w:eastAsia="楷体_GB2312" w:cs="楷体_GB2312"/>
          <w:color w:val="000000"/>
          <w:sz w:val="32"/>
          <w:szCs w:val="32"/>
          <w:lang w:val="en-US" w:eastAsia="zh-CN"/>
        </w:rPr>
        <w:t>（四）伤亡人员情况</w:t>
      </w:r>
      <w:bookmarkEnd w:id="10"/>
    </w:p>
    <w:p w14:paraId="55A6B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事故造成一人死亡</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两人受伤</w:t>
      </w:r>
      <w:r>
        <w:rPr>
          <w:rFonts w:hint="eastAsia" w:ascii="仿宋_GB2312" w:eastAsia="仿宋_GB2312"/>
          <w:color w:val="000000"/>
          <w:sz w:val="32"/>
          <w:szCs w:val="32"/>
        </w:rPr>
        <w:t>。具体情况为：</w:t>
      </w:r>
    </w:p>
    <w:p w14:paraId="52386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陈某</w:t>
      </w:r>
      <w:r>
        <w:rPr>
          <w:rFonts w:hint="eastAsia" w:ascii="仿宋_GB2312" w:eastAsia="仿宋_GB2312"/>
          <w:sz w:val="32"/>
          <w:szCs w:val="32"/>
        </w:rPr>
        <w:t>，男，</w:t>
      </w:r>
      <w:r>
        <w:rPr>
          <w:rFonts w:hint="eastAsia" w:ascii="仿宋_GB2312" w:eastAsia="仿宋_GB2312"/>
          <w:sz w:val="32"/>
          <w:szCs w:val="32"/>
          <w:lang w:val="en-US" w:eastAsia="zh-CN"/>
        </w:rPr>
        <w:t>59</w:t>
      </w:r>
      <w:r>
        <w:rPr>
          <w:rFonts w:hint="eastAsia" w:ascii="仿宋_GB2312" w:eastAsia="仿宋_GB2312"/>
          <w:sz w:val="32"/>
          <w:szCs w:val="32"/>
        </w:rPr>
        <w:t>岁，</w:t>
      </w:r>
      <w:r>
        <w:rPr>
          <w:rFonts w:hint="eastAsia" w:ascii="仿宋_GB2312" w:eastAsia="仿宋_GB2312"/>
          <w:sz w:val="32"/>
          <w:szCs w:val="32"/>
          <w:lang w:val="en-US" w:eastAsia="zh-CN"/>
        </w:rPr>
        <w:t>河南省虞城县人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eastAsia="仿宋_GB2312"/>
          <w:sz w:val="32"/>
          <w:szCs w:val="32"/>
          <w:lang w:val="en-US" w:eastAsia="zh-CN"/>
        </w:rPr>
        <w:t>陈某</w:t>
      </w:r>
      <w:r>
        <w:rPr>
          <w:rFonts w:hint="eastAsia" w:ascii="仿宋_GB2312" w:hAnsi="仿宋_GB2312" w:eastAsia="仿宋_GB2312" w:cs="仿宋_GB2312"/>
          <w:sz w:val="32"/>
          <w:szCs w:val="32"/>
        </w:rPr>
        <w:t>与</w:t>
      </w:r>
      <w:r>
        <w:rPr>
          <w:rFonts w:hint="eastAsia" w:ascii="仿宋_GB2312" w:hAnsi="仿宋_GB2312" w:eastAsia="仿宋_GB2312" w:cs="仿宋_GB2312"/>
          <w:color w:val="000000"/>
          <w:sz w:val="32"/>
          <w:szCs w:val="32"/>
          <w:lang w:val="en-US" w:eastAsia="zh-CN"/>
        </w:rPr>
        <w:t>泰程市政</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sz w:val="32"/>
          <w:szCs w:val="32"/>
        </w:rPr>
        <w:t>签订了《劳动合同书》，担任</w:t>
      </w:r>
      <w:r>
        <w:rPr>
          <w:rFonts w:hint="eastAsia" w:ascii="仿宋_GB2312" w:hAnsi="仿宋_GB2312" w:eastAsia="仿宋_GB2312" w:cs="仿宋_GB2312"/>
          <w:sz w:val="32"/>
          <w:szCs w:val="32"/>
          <w:lang w:val="en-US" w:eastAsia="zh-CN"/>
        </w:rPr>
        <w:t>普工</w:t>
      </w:r>
      <w:r>
        <w:rPr>
          <w:rFonts w:hint="eastAsia" w:ascii="仿宋_GB2312" w:hAnsi="仿宋_GB2312" w:eastAsia="仿宋_GB2312" w:cs="仿宋_GB2312"/>
          <w:sz w:val="32"/>
          <w:szCs w:val="32"/>
        </w:rPr>
        <w:t>岗位，工资按出勤工日结算，每日</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lang w:eastAsia="zh-CN"/>
        </w:rPr>
        <w:t>经北京市大兴区公安司法鉴定中心鉴定，陈某符合胸腹部受钝性外力作用致内脏损伤合并窒息死亡。</w:t>
      </w:r>
    </w:p>
    <w:p w14:paraId="3019A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孙某，男，</w:t>
      </w:r>
      <w:r>
        <w:rPr>
          <w:rFonts w:hint="eastAsia" w:ascii="仿宋_GB2312" w:eastAsia="仿宋_GB2312"/>
          <w:color w:val="auto"/>
          <w:sz w:val="32"/>
          <w:szCs w:val="32"/>
        </w:rPr>
        <w:t>5</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岁，</w:t>
      </w:r>
      <w:r>
        <w:rPr>
          <w:rFonts w:hint="eastAsia" w:ascii="仿宋_GB2312" w:eastAsia="仿宋_GB2312"/>
          <w:color w:val="auto"/>
          <w:sz w:val="32"/>
          <w:szCs w:val="32"/>
          <w:lang w:val="en-US" w:eastAsia="zh-CN"/>
        </w:rPr>
        <w:t>河南省许昌县人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孙某</w:t>
      </w:r>
      <w:r>
        <w:rPr>
          <w:rFonts w:hint="eastAsia" w:ascii="仿宋_GB2312" w:hAnsi="仿宋_GB2312" w:eastAsia="仿宋_GB2312" w:cs="仿宋_GB2312"/>
          <w:sz w:val="32"/>
          <w:szCs w:val="32"/>
        </w:rPr>
        <w:t>与</w:t>
      </w:r>
      <w:r>
        <w:rPr>
          <w:rFonts w:hint="eastAsia" w:ascii="仿宋_GB2312" w:hAnsi="仿宋_GB2312" w:eastAsia="仿宋_GB2312" w:cs="仿宋_GB2312"/>
          <w:color w:val="000000"/>
          <w:sz w:val="32"/>
          <w:szCs w:val="32"/>
          <w:lang w:val="en-US" w:eastAsia="zh-CN"/>
        </w:rPr>
        <w:t>泰程市政</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sz w:val="32"/>
          <w:szCs w:val="32"/>
        </w:rPr>
        <w:t>签订了《劳动合同书》，担任</w:t>
      </w:r>
      <w:r>
        <w:rPr>
          <w:rFonts w:hint="eastAsia" w:ascii="仿宋_GB2312" w:hAnsi="仿宋_GB2312" w:eastAsia="仿宋_GB2312" w:cs="仿宋_GB2312"/>
          <w:sz w:val="32"/>
          <w:szCs w:val="32"/>
          <w:lang w:val="en-US" w:eastAsia="zh-CN"/>
        </w:rPr>
        <w:t>普工</w:t>
      </w:r>
      <w:r>
        <w:rPr>
          <w:rFonts w:hint="eastAsia" w:ascii="仿宋_GB2312" w:hAnsi="仿宋_GB2312" w:eastAsia="仿宋_GB2312" w:cs="仿宋_GB2312"/>
          <w:sz w:val="32"/>
          <w:szCs w:val="32"/>
        </w:rPr>
        <w:t>岗位，工资按出勤工日结算，每日</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经北京市房山区良乡医院诊断，孙某双侧多发肋骨骨折、双创伤性血胸等，经治疗后出院。</w:t>
      </w:r>
    </w:p>
    <w:p w14:paraId="4C8FD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高某，</w:t>
      </w:r>
      <w:r>
        <w:rPr>
          <w:rFonts w:hint="eastAsia" w:ascii="仿宋_GB2312" w:hAnsi="仿宋_GB2312" w:eastAsia="仿宋_GB2312" w:cs="仿宋_GB2312"/>
          <w:sz w:val="32"/>
          <w:szCs w:val="32"/>
          <w:lang w:val="en-US" w:eastAsia="zh-CN"/>
        </w:rPr>
        <w:t>男，</w:t>
      </w:r>
      <w:r>
        <w:rPr>
          <w:rFonts w:hint="eastAsia" w:ascii="仿宋_GB2312" w:eastAsia="仿宋_GB2312"/>
          <w:color w:val="auto"/>
          <w:sz w:val="32"/>
          <w:szCs w:val="32"/>
          <w:lang w:val="en-US" w:eastAsia="zh-CN"/>
        </w:rPr>
        <w:t>44</w:t>
      </w:r>
      <w:r>
        <w:rPr>
          <w:rFonts w:hint="eastAsia" w:ascii="仿宋_GB2312" w:eastAsia="仿宋_GB2312"/>
          <w:color w:val="auto"/>
          <w:sz w:val="32"/>
          <w:szCs w:val="32"/>
        </w:rPr>
        <w:t>岁，</w:t>
      </w:r>
      <w:r>
        <w:rPr>
          <w:rFonts w:hint="eastAsia" w:ascii="仿宋_GB2312" w:eastAsia="仿宋_GB2312"/>
          <w:color w:val="auto"/>
          <w:sz w:val="32"/>
          <w:szCs w:val="32"/>
          <w:lang w:val="en-US" w:eastAsia="zh-CN"/>
        </w:rPr>
        <w:t>河南省虞城县人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高某</w:t>
      </w:r>
      <w:r>
        <w:rPr>
          <w:rFonts w:hint="eastAsia" w:ascii="仿宋_GB2312" w:hAnsi="仿宋_GB2312" w:eastAsia="仿宋_GB2312" w:cs="仿宋_GB2312"/>
          <w:sz w:val="32"/>
          <w:szCs w:val="32"/>
        </w:rPr>
        <w:t>与</w:t>
      </w:r>
      <w:r>
        <w:rPr>
          <w:rFonts w:hint="eastAsia" w:ascii="仿宋_GB2312" w:hAnsi="仿宋_GB2312" w:eastAsia="仿宋_GB2312" w:cs="仿宋_GB2312"/>
          <w:color w:val="000000"/>
          <w:sz w:val="32"/>
          <w:szCs w:val="32"/>
          <w:lang w:val="en-US" w:eastAsia="zh-CN"/>
        </w:rPr>
        <w:t>泰程市政</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sz w:val="32"/>
          <w:szCs w:val="32"/>
        </w:rPr>
        <w:t>签订了《劳动合同书》，担任</w:t>
      </w:r>
      <w:r>
        <w:rPr>
          <w:rFonts w:hint="eastAsia" w:ascii="仿宋_GB2312" w:hAnsi="仿宋_GB2312" w:eastAsia="仿宋_GB2312" w:cs="仿宋_GB2312"/>
          <w:sz w:val="32"/>
          <w:szCs w:val="32"/>
          <w:lang w:val="en-US" w:eastAsia="zh-CN"/>
        </w:rPr>
        <w:t>普工</w:t>
      </w:r>
      <w:r>
        <w:rPr>
          <w:rFonts w:hint="eastAsia" w:ascii="仿宋_GB2312" w:hAnsi="仿宋_GB2312" w:eastAsia="仿宋_GB2312" w:cs="仿宋_GB2312"/>
          <w:sz w:val="32"/>
          <w:szCs w:val="32"/>
        </w:rPr>
        <w:t>岗位，工资按出勤工日结算，每日</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。经首都医科大学附属北京积水潭医院诊断，高某上肢多处骨折、骼动脉损伤等，经治疗后出院。</w:t>
      </w:r>
    </w:p>
    <w:p w14:paraId="43205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sz w:val="32"/>
          <w:szCs w:val="32"/>
        </w:rPr>
      </w:pPr>
      <w:bookmarkStart w:id="11" w:name="_Toc17436"/>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、事故原因</w:t>
      </w:r>
      <w:bookmarkEnd w:id="11"/>
    </w:p>
    <w:p w14:paraId="1CBC8B41">
      <w:pPr>
        <w:keepNext w:val="0"/>
        <w:keepLines w:val="0"/>
        <w:pageBreakBefore w:val="0"/>
        <w:widowControl w:val="0"/>
        <w:tabs>
          <w:tab w:val="center" w:pos="4742"/>
        </w:tabs>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eastAsia="楷体_GB2312"/>
          <w:color w:val="000000"/>
          <w:sz w:val="32"/>
          <w:szCs w:val="32"/>
        </w:rPr>
      </w:pPr>
      <w:bookmarkStart w:id="12" w:name="_Toc21758"/>
      <w:r>
        <w:rPr>
          <w:rFonts w:hint="eastAsia" w:ascii="楷体_GB2312" w:eastAsia="楷体_GB2312"/>
          <w:color w:val="000000"/>
          <w:sz w:val="32"/>
          <w:szCs w:val="32"/>
        </w:rPr>
        <w:t>（一）事故直接原因</w:t>
      </w:r>
      <w:bookmarkEnd w:id="12"/>
    </w:p>
    <w:p w14:paraId="55BA5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事故调查组通过现场勘验、询问调查、</w:t>
      </w:r>
      <w:r>
        <w:rPr>
          <w:rFonts w:hint="eastAsia" w:ascii="仿宋_GB2312" w:hAnsi="仿宋_GB2312" w:eastAsia="仿宋_GB2312" w:cs="仿宋_GB2312"/>
          <w:color w:val="000000"/>
          <w:sz w:val="32"/>
          <w:szCs w:val="32"/>
          <w:lang w:eastAsia="zh-CN"/>
        </w:rPr>
        <w:t>分析</w:t>
      </w:r>
      <w:r>
        <w:rPr>
          <w:rFonts w:hint="eastAsia" w:ascii="仿宋_GB2312" w:hAnsi="仿宋_GB2312" w:eastAsia="仿宋_GB2312" w:cs="仿宋_GB2312"/>
          <w:color w:val="000000"/>
          <w:sz w:val="32"/>
          <w:szCs w:val="32"/>
        </w:rPr>
        <w:t>论证，认定事故直接原因为：</w:t>
      </w:r>
      <w:r>
        <w:rPr>
          <w:rFonts w:hint="eastAsia" w:ascii="仿宋_GB2312" w:hAnsi="仿宋_GB2312" w:eastAsia="仿宋_GB2312" w:cs="仿宋_GB2312"/>
          <w:color w:val="000000"/>
          <w:sz w:val="32"/>
          <w:szCs w:val="32"/>
          <w:lang w:eastAsia="zh-CN"/>
        </w:rPr>
        <w:t>未按施工方案作业，放坡系数不够，边坡土体强度无法平衡自重及外部荷载（雨水），引发失稳坍塌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具体情况</w:t>
      </w:r>
      <w:r>
        <w:rPr>
          <w:rFonts w:hint="eastAsia" w:ascii="仿宋_GB2312" w:hAnsi="仿宋_GB2312" w:eastAsia="仿宋_GB2312" w:cs="仿宋_GB2312"/>
          <w:color w:val="000000"/>
          <w:sz w:val="32"/>
          <w:szCs w:val="32"/>
          <w:lang w:val="en-US" w:eastAsia="zh-CN"/>
        </w:rPr>
        <w:t>分析</w:t>
      </w:r>
      <w:r>
        <w:rPr>
          <w:rFonts w:hint="eastAsia" w:ascii="仿宋_GB2312" w:hAnsi="仿宋_GB2312" w:eastAsia="仿宋_GB2312" w:cs="仿宋_GB2312"/>
          <w:color w:val="000000"/>
          <w:sz w:val="32"/>
          <w:szCs w:val="32"/>
          <w:lang w:eastAsia="zh-CN"/>
        </w:rPr>
        <w:t>如下：</w:t>
      </w:r>
    </w:p>
    <w:p w14:paraId="16BCA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1.事发现场计算分析</w:t>
      </w:r>
    </w:p>
    <w:p w14:paraId="7A4FF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经现场勘验，事发沟槽</w:t>
      </w:r>
      <w:r>
        <w:rPr>
          <w:rFonts w:hint="eastAsia" w:ascii="仿宋_GB2312" w:hAnsi="仿宋_GB2312" w:eastAsia="仿宋_GB2312" w:cs="仿宋_GB2312"/>
          <w:sz w:val="32"/>
          <w:szCs w:val="32"/>
          <w:lang w:val="en-US" w:eastAsia="zh-CN"/>
        </w:rPr>
        <w:t>上沿宽约7.8米，沟底宽约5.2米，深约4米。可以计算得出事发时沟槽放坡比为1:0.3（1:m,m=b/h=(7.8-5.2)</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2</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4</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color w:val="000000"/>
          <w:sz w:val="32"/>
          <w:szCs w:val="32"/>
          <w:lang w:val="en-US" w:eastAsia="zh-CN"/>
        </w:rPr>
        <w:t>，远低于施工方案规定的放坡比（1:0.7），未严格履行防止土方坍塌的施工安全措施。</w:t>
      </w:r>
    </w:p>
    <w:p w14:paraId="344C948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2.其他考虑因素</w:t>
      </w:r>
    </w:p>
    <w:p w14:paraId="3C8AE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事发沟槽于7月24日开挖完成后，大兴区25、26连续两日出现了间断性降雨，降雨渗入边坡土体，导致土体含水量升高，对边坡稳定性产生一定影响</w:t>
      </w:r>
      <w:r>
        <w:rPr>
          <w:rFonts w:hint="default" w:ascii="仿宋_GB2312" w:hAnsi="仿宋_GB2312" w:eastAsia="仿宋_GB2312" w:cs="仿宋_GB2312"/>
          <w:color w:val="auto"/>
          <w:sz w:val="32"/>
          <w:szCs w:val="32"/>
          <w:lang w:val="en-US" w:eastAsia="zh-CN"/>
        </w:rPr>
        <w:t>。</w:t>
      </w:r>
    </w:p>
    <w:p w14:paraId="0832D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_GB2312" w:hAnsi="仿宋_GB2312" w:eastAsia="仿宋_GB2312" w:cs="仿宋_GB2312"/>
          <w:color w:val="000000"/>
          <w:sz w:val="32"/>
          <w:szCs w:val="32"/>
        </w:rPr>
      </w:pPr>
      <w:bookmarkStart w:id="13" w:name="_Toc18987"/>
      <w:r>
        <w:rPr>
          <w:rFonts w:hint="eastAsia" w:ascii="楷体_GB2312" w:eastAsia="楷体_GB2312"/>
          <w:color w:val="000000"/>
          <w:sz w:val="32"/>
          <w:szCs w:val="32"/>
        </w:rPr>
        <w:t>（二）其他可能因素排除</w:t>
      </w:r>
      <w:bookmarkEnd w:id="13"/>
    </w:p>
    <w:p w14:paraId="5556C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经公安机关调查，本次事故中无证据证明死者死亡系他杀。</w:t>
      </w:r>
    </w:p>
    <w:p w14:paraId="5EA09EB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color w:val="000000"/>
          <w:kern w:val="2"/>
          <w:sz w:val="32"/>
          <w:szCs w:val="32"/>
          <w:lang w:val="en-US" w:eastAsia="zh-CN" w:bidi="ar-SA"/>
        </w:rPr>
      </w:pPr>
      <w:bookmarkStart w:id="14" w:name="_Toc25879"/>
      <w:r>
        <w:rPr>
          <w:rFonts w:hint="eastAsia" w:ascii="黑体" w:hAnsi="黑体" w:eastAsia="黑体" w:cs="黑体"/>
          <w:b w:val="0"/>
          <w:color w:val="000000"/>
          <w:kern w:val="2"/>
          <w:sz w:val="32"/>
          <w:szCs w:val="32"/>
          <w:lang w:val="en-US" w:eastAsia="zh-CN" w:bidi="ar-SA"/>
        </w:rPr>
        <w:t>四、事发施工项目安全管理情况及存在的问题</w:t>
      </w:r>
      <w:bookmarkEnd w:id="14"/>
    </w:p>
    <w:p w14:paraId="07CAD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eastAsia="楷体_GB2312"/>
          <w:color w:val="000000"/>
          <w:sz w:val="32"/>
          <w:szCs w:val="32"/>
          <w:lang w:eastAsia="zh-CN"/>
        </w:rPr>
      </w:pPr>
      <w:bookmarkStart w:id="15" w:name="_Toc3877"/>
      <w:r>
        <w:rPr>
          <w:rFonts w:hint="eastAsia" w:ascii="楷体_GB2312" w:eastAsia="楷体_GB2312"/>
          <w:color w:val="000000"/>
          <w:sz w:val="32"/>
          <w:szCs w:val="32"/>
        </w:rPr>
        <w:t>（</w:t>
      </w:r>
      <w:r>
        <w:rPr>
          <w:rFonts w:hint="eastAsia" w:ascii="楷体_GB2312" w:eastAsia="楷体_GB2312"/>
          <w:color w:val="000000"/>
          <w:sz w:val="32"/>
          <w:szCs w:val="32"/>
          <w:lang w:eastAsia="zh-CN"/>
        </w:rPr>
        <w:t>一</w:t>
      </w:r>
      <w:r>
        <w:rPr>
          <w:rFonts w:hint="eastAsia" w:ascii="楷体_GB2312" w:eastAsia="楷体_GB2312"/>
          <w:color w:val="000000"/>
          <w:sz w:val="32"/>
          <w:szCs w:val="32"/>
        </w:rPr>
        <w:t>）</w:t>
      </w:r>
      <w:r>
        <w:rPr>
          <w:rFonts w:hint="eastAsia" w:ascii="楷体_GB2312" w:eastAsia="楷体_GB2312"/>
          <w:color w:val="000000"/>
          <w:sz w:val="32"/>
          <w:szCs w:val="32"/>
          <w:lang w:eastAsia="zh-CN"/>
        </w:rPr>
        <w:t>建设单位</w:t>
      </w:r>
      <w:bookmarkEnd w:id="15"/>
    </w:p>
    <w:p w14:paraId="44046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公联</w:t>
      </w:r>
      <w:r>
        <w:rPr>
          <w:rFonts w:hint="eastAsia" w:ascii="仿宋_GB2312" w:hAnsi="仿宋_GB2312" w:eastAsia="仿宋_GB2312" w:cs="仿宋_GB2312"/>
          <w:color w:val="000000"/>
          <w:sz w:val="32"/>
          <w:szCs w:val="32"/>
          <w:lang w:eastAsia="zh-CN"/>
        </w:rPr>
        <w:t>公司</w:t>
      </w:r>
      <w:r>
        <w:rPr>
          <w:rFonts w:hint="eastAsia" w:ascii="仿宋_GB2312" w:hAnsi="仿宋_GB2312" w:eastAsia="仿宋_GB2312" w:cs="仿宋_GB2312"/>
          <w:color w:val="auto"/>
          <w:sz w:val="32"/>
          <w:szCs w:val="32"/>
          <w:lang w:val="en-US" w:eastAsia="zh-CN"/>
        </w:rPr>
        <w:t>根据事发项目施工特点，成立了管理机构，配备有相关资质的管理人员；组织参建单位召开安全技术交底会；</w:t>
      </w:r>
      <w:r>
        <w:rPr>
          <w:rFonts w:hint="eastAsia" w:ascii="仿宋_GB2312" w:hAnsi="仿宋_GB2312" w:eastAsia="仿宋_GB2312" w:cs="仿宋_GB2312"/>
          <w:color w:val="000000"/>
          <w:sz w:val="32"/>
          <w:szCs w:val="32"/>
          <w:lang w:val="en-US" w:eastAsia="zh-CN"/>
        </w:rPr>
        <w:t>公联</w:t>
      </w:r>
      <w:r>
        <w:rPr>
          <w:rFonts w:hint="eastAsia" w:ascii="仿宋_GB2312" w:hAnsi="仿宋_GB2312" w:eastAsia="仿宋_GB2312" w:cs="仿宋_GB2312"/>
          <w:color w:val="000000"/>
          <w:sz w:val="32"/>
          <w:szCs w:val="32"/>
          <w:lang w:eastAsia="zh-CN"/>
        </w:rPr>
        <w:t>公司</w:t>
      </w:r>
      <w:r>
        <w:rPr>
          <w:rFonts w:hint="eastAsia" w:ascii="仿宋_GB2312" w:hAnsi="仿宋_GB2312" w:eastAsia="仿宋_GB2312" w:cs="仿宋_GB2312"/>
          <w:color w:val="auto"/>
          <w:sz w:val="32"/>
          <w:szCs w:val="32"/>
          <w:lang w:val="en-US" w:eastAsia="zh-CN"/>
        </w:rPr>
        <w:t>采取定期检查和抽查等方式，对参建各单位进行督导；每周组织召开安全例会，对一周安全情况汇总分析，对隐患问题进行督促整改，消除隐患；通过安全会议，对参建各单位进行宣贯、教育。</w:t>
      </w:r>
    </w:p>
    <w:p w14:paraId="30927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eastAsia="楷体_GB2312"/>
          <w:color w:val="000000"/>
          <w:sz w:val="32"/>
          <w:szCs w:val="32"/>
          <w:lang w:eastAsia="zh-CN"/>
        </w:rPr>
      </w:pPr>
      <w:bookmarkStart w:id="16" w:name="_Toc8695"/>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二</w:t>
      </w:r>
      <w:r>
        <w:rPr>
          <w:rFonts w:hint="eastAsia" w:ascii="楷体_GB2312" w:eastAsia="楷体_GB2312"/>
          <w:color w:val="000000"/>
          <w:sz w:val="32"/>
          <w:szCs w:val="32"/>
          <w:lang w:eastAsia="zh-CN"/>
        </w:rPr>
        <w:t>）总包单位</w:t>
      </w:r>
      <w:bookmarkEnd w:id="16"/>
    </w:p>
    <w:p w14:paraId="2EAEC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color w:val="auto"/>
          <w:sz w:val="32"/>
          <w:szCs w:val="32"/>
          <w:lang w:val="en-US" w:eastAsia="zh-CN"/>
        </w:rPr>
        <w:t>将雨水沟槽土方工程发包给有资质的专业分包单位泰程市政公司，并签订安全管理协议。成立了项目部，项目部设置安全部，配备4名专职安全管理人员，所有安全管理人员均持证上岗。项目部编制有《安全生产教育培训制度》等安全管理文件；按施工内容编制了各项安全操作规程；组织新进场工人进行了三级安全教育，并对分包单位进行了安全技术交底；组织开展日安全巡查、周安全检查、月度安全检查等工作。</w:t>
      </w:r>
    </w:p>
    <w:p w14:paraId="37D8B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7月24日，</w:t>
      </w:r>
      <w:r>
        <w:rPr>
          <w:rFonts w:hint="eastAsia" w:ascii="仿宋_GB2312" w:hAnsi="仿宋_GB2312" w:eastAsia="仿宋_GB2312" w:cs="仿宋_GB2312"/>
          <w:color w:val="000000"/>
          <w:sz w:val="32"/>
          <w:szCs w:val="32"/>
          <w:lang w:val="en-US" w:eastAsia="zh-CN"/>
        </w:rPr>
        <w:t>泰程市政公司完成事发段沟槽施工后，市政建设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color w:val="000000"/>
          <w:sz w:val="32"/>
          <w:szCs w:val="32"/>
          <w:lang w:val="en-US" w:eastAsia="zh-CN"/>
        </w:rPr>
        <w:t>组织监理单位共同进行了验收，发现事发沟槽放坡比未达到施工要求，</w:t>
      </w:r>
      <w:r>
        <w:rPr>
          <w:rFonts w:hint="eastAsia" w:ascii="仿宋_GB2312" w:hAnsi="仿宋_GB2312" w:eastAsia="仿宋_GB2312" w:cs="仿宋_GB2312"/>
          <w:color w:val="auto"/>
          <w:sz w:val="32"/>
          <w:szCs w:val="32"/>
          <w:lang w:val="en-US" w:eastAsia="zh-CN"/>
        </w:rPr>
        <w:t>随即向</w:t>
      </w:r>
      <w:r>
        <w:rPr>
          <w:rFonts w:hint="eastAsia" w:ascii="仿宋_GB2312" w:hAnsi="仿宋_GB2312" w:eastAsia="仿宋_GB2312" w:cs="仿宋_GB2312"/>
          <w:color w:val="000000"/>
          <w:sz w:val="32"/>
          <w:szCs w:val="32"/>
          <w:lang w:val="en-US" w:eastAsia="zh-CN"/>
        </w:rPr>
        <w:t>泰程市政公司下达了整改通知，要求按施工方案设定数值进行整改。但项目管理人员存在履职不到位的问题，未能及时督促施工单位进行整改。</w:t>
      </w:r>
    </w:p>
    <w:p w14:paraId="7BD83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eastAsia="楷体_GB2312"/>
          <w:color w:val="000000"/>
          <w:sz w:val="32"/>
          <w:szCs w:val="32"/>
          <w:lang w:eastAsia="zh-CN"/>
        </w:rPr>
      </w:pPr>
      <w:bookmarkStart w:id="17" w:name="_Toc29248"/>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三</w:t>
      </w:r>
      <w:r>
        <w:rPr>
          <w:rFonts w:hint="eastAsia" w:ascii="楷体_GB2312" w:eastAsia="楷体_GB2312"/>
          <w:color w:val="000000"/>
          <w:sz w:val="32"/>
          <w:szCs w:val="32"/>
          <w:lang w:eastAsia="zh-CN"/>
        </w:rPr>
        <w:t>）监理单位</w:t>
      </w:r>
      <w:bookmarkEnd w:id="17"/>
    </w:p>
    <w:p w14:paraId="33A44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园磊</w:t>
      </w:r>
      <w:r>
        <w:rPr>
          <w:rFonts w:hint="eastAsia" w:ascii="仿宋_GB2312" w:hAnsi="仿宋_GB2312" w:eastAsia="仿宋_GB2312" w:cs="仿宋_GB2312"/>
          <w:color w:val="000000"/>
          <w:sz w:val="32"/>
          <w:szCs w:val="32"/>
          <w:lang w:eastAsia="zh-CN"/>
        </w:rPr>
        <w:t>工程管理</w:t>
      </w:r>
      <w:r>
        <w:rPr>
          <w:rFonts w:ascii="仿宋_GB2312" w:hAnsi="仿宋_GB2312" w:eastAsia="仿宋_GB2312" w:cs="仿宋_GB2312"/>
          <w:color w:val="000000"/>
          <w:sz w:val="32"/>
          <w:szCs w:val="32"/>
        </w:rPr>
        <w:t>公司</w:t>
      </w:r>
      <w:r>
        <w:rPr>
          <w:rFonts w:hint="eastAsia" w:ascii="仿宋_GB2312" w:hAnsi="仿宋_GB2312" w:eastAsia="仿宋_GB2312" w:cs="仿宋_GB2312"/>
          <w:color w:val="auto"/>
          <w:sz w:val="32"/>
          <w:szCs w:val="32"/>
          <w:lang w:val="en-US" w:eastAsia="zh-CN"/>
        </w:rPr>
        <w:t>作为事发项目的监理单位，按合同约定及相关法律法规要求，成立了项目监理部，配备了2名具有相关资质的监理人员。根据事发项目的施工特点制定了监理规划和各分项监理实施细则。通过巡检、抽查等方式开展监理工作，每周组织召开监理例会，对一周的施工监理情况进行通报。但项目监理人员存在未及时督促施工单位进行整改、有效落实</w:t>
      </w:r>
      <w:r>
        <w:rPr>
          <w:rFonts w:hint="eastAsia" w:ascii="仿宋_GB2312" w:hAnsi="仿宋_GB2312" w:eastAsia="仿宋_GB2312" w:cs="仿宋_GB2312"/>
          <w:color w:val="000000"/>
          <w:sz w:val="32"/>
          <w:szCs w:val="32"/>
          <w:lang w:val="en-US" w:eastAsia="zh-CN"/>
        </w:rPr>
        <w:t>防止土方坍塌的施工安全措施的问题。</w:t>
      </w:r>
    </w:p>
    <w:p w14:paraId="28A9D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eastAsia="楷体_GB2312"/>
          <w:color w:val="000000"/>
          <w:sz w:val="32"/>
          <w:szCs w:val="32"/>
          <w:lang w:eastAsia="zh-CN"/>
        </w:rPr>
      </w:pPr>
      <w:bookmarkStart w:id="18" w:name="_Toc29721"/>
      <w:r>
        <w:rPr>
          <w:rFonts w:hint="eastAsia" w:ascii="楷体_GB2312" w:eastAsia="楷体_GB2312"/>
          <w:color w:val="000000"/>
          <w:sz w:val="32"/>
          <w:szCs w:val="32"/>
        </w:rPr>
        <w:t>（</w:t>
      </w:r>
      <w:r>
        <w:rPr>
          <w:rFonts w:hint="eastAsia" w:ascii="楷体_GB2312" w:eastAsia="楷体_GB2312"/>
          <w:color w:val="000000"/>
          <w:sz w:val="32"/>
          <w:szCs w:val="32"/>
          <w:lang w:eastAsia="zh-CN"/>
        </w:rPr>
        <w:t>四</w:t>
      </w:r>
      <w:r>
        <w:rPr>
          <w:rFonts w:hint="eastAsia" w:ascii="楷体_GB2312" w:eastAsia="楷体_GB2312"/>
          <w:color w:val="000000"/>
          <w:sz w:val="32"/>
          <w:szCs w:val="32"/>
        </w:rPr>
        <w:t>）</w:t>
      </w:r>
      <w:r>
        <w:rPr>
          <w:rFonts w:hint="eastAsia" w:ascii="楷体_GB2312" w:eastAsia="楷体_GB2312"/>
          <w:color w:val="000000"/>
          <w:sz w:val="32"/>
          <w:szCs w:val="32"/>
          <w:lang w:eastAsia="zh-CN"/>
        </w:rPr>
        <w:t>专业分包单位</w:t>
      </w:r>
      <w:bookmarkEnd w:id="18"/>
    </w:p>
    <w:p w14:paraId="394A8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泰程市政公司</w:t>
      </w:r>
      <w:r>
        <w:rPr>
          <w:rFonts w:hint="eastAsia" w:ascii="仿宋_GB2312" w:eastAsia="仿宋_GB2312"/>
          <w:color w:val="000000"/>
          <w:sz w:val="32"/>
          <w:szCs w:val="32"/>
          <w:lang w:eastAsia="zh-CN"/>
        </w:rPr>
        <w:t>建立了项目安全管理机构，配备了专职安全管理人员，根据施工内容制定了相应的规章制度和操作规程，</w:t>
      </w:r>
      <w:r>
        <w:rPr>
          <w:rFonts w:hint="eastAsia" w:ascii="仿宋_GB2312" w:hAnsi="仿宋_GB2312" w:eastAsia="仿宋_GB2312" w:cs="仿宋_GB2312"/>
          <w:color w:val="auto"/>
          <w:sz w:val="32"/>
          <w:szCs w:val="32"/>
          <w:lang w:val="en-US" w:eastAsia="zh-CN"/>
        </w:rPr>
        <w:t>但该单位在安全管理中仍存在以下问题：</w:t>
      </w:r>
    </w:p>
    <w:p w14:paraId="2A4261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1.违规施工</w:t>
      </w:r>
    </w:p>
    <w:p w14:paraId="6B5528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泰程市政公司未按施工方案要求进行施工</w:t>
      </w:r>
      <w:r>
        <w:rPr>
          <w:rStyle w:val="12"/>
          <w:rFonts w:hint="eastAsia" w:ascii="仿宋_GB2312" w:hAnsi="仿宋_GB2312" w:eastAsia="仿宋_GB2312" w:cs="仿宋_GB2312"/>
          <w:color w:val="auto"/>
          <w:sz w:val="32"/>
          <w:szCs w:val="32"/>
          <w:lang w:val="en-US" w:eastAsia="zh-CN"/>
        </w:rPr>
        <w:t>[</w:t>
      </w:r>
      <w:r>
        <w:rPr>
          <w:rStyle w:val="12"/>
          <w:rFonts w:hint="eastAsia" w:ascii="仿宋_GB2312" w:hAnsi="仿宋_GB2312" w:eastAsia="仿宋_GB2312" w:cs="仿宋_GB2312"/>
          <w:color w:val="auto"/>
          <w:sz w:val="32"/>
          <w:szCs w:val="32"/>
          <w:lang w:val="en-US" w:eastAsia="zh-CN"/>
        </w:rPr>
        <w:footnoteReference w:id="2"/>
      </w:r>
      <w:r>
        <w:rPr>
          <w:rStyle w:val="12"/>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，放坡系数未达到要求，存在边坡土体不稳、坍塌的风险，接整改通知后未进行整改，为事故发生埋下隐患。</w:t>
      </w:r>
    </w:p>
    <w:p w14:paraId="2D205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2.事发作业现场安全管理缺失</w:t>
      </w:r>
    </w:p>
    <w:p w14:paraId="662AD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事发施工属于危险性较大的分部分项工程</w:t>
      </w:r>
      <w:r>
        <w:rPr>
          <w:rStyle w:val="12"/>
          <w:rFonts w:hint="eastAsia" w:ascii="仿宋_GB2312" w:hAnsi="仿宋_GB2312" w:eastAsia="仿宋_GB2312" w:cs="仿宋_GB2312"/>
          <w:color w:val="auto"/>
          <w:sz w:val="32"/>
          <w:szCs w:val="32"/>
          <w:lang w:val="en-US" w:eastAsia="zh-CN"/>
        </w:rPr>
        <w:t>[</w:t>
      </w:r>
      <w:r>
        <w:rPr>
          <w:rStyle w:val="12"/>
          <w:rFonts w:hint="eastAsia" w:ascii="仿宋_GB2312" w:hAnsi="仿宋_GB2312" w:eastAsia="仿宋_GB2312" w:cs="仿宋_GB2312"/>
          <w:color w:val="auto"/>
          <w:sz w:val="32"/>
          <w:szCs w:val="32"/>
          <w:lang w:val="en-US" w:eastAsia="zh-CN"/>
        </w:rPr>
        <w:footnoteReference w:id="3"/>
      </w:r>
      <w:r>
        <w:rPr>
          <w:rStyle w:val="12"/>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，施工单位未按规定对危大工程进行施工监测和安全巡视</w:t>
      </w:r>
      <w:r>
        <w:rPr>
          <w:rStyle w:val="12"/>
          <w:rFonts w:hint="eastAsia" w:ascii="仿宋_GB2312" w:hAnsi="仿宋_GB2312" w:eastAsia="仿宋_GB2312" w:cs="仿宋_GB2312"/>
          <w:color w:val="auto"/>
          <w:sz w:val="32"/>
          <w:szCs w:val="32"/>
          <w:lang w:val="en-US" w:eastAsia="zh-CN"/>
        </w:rPr>
        <w:t>[</w:t>
      </w:r>
      <w:r>
        <w:rPr>
          <w:rStyle w:val="12"/>
          <w:rFonts w:hint="eastAsia" w:ascii="仿宋_GB2312" w:hAnsi="仿宋_GB2312" w:eastAsia="仿宋_GB2312" w:cs="仿宋_GB2312"/>
          <w:color w:val="auto"/>
          <w:sz w:val="32"/>
          <w:szCs w:val="32"/>
          <w:lang w:val="en-US" w:eastAsia="zh-CN"/>
        </w:rPr>
        <w:footnoteReference w:id="4"/>
      </w:r>
      <w:r>
        <w:rPr>
          <w:rStyle w:val="12"/>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，安全管理缺失，致使作业现场失控、失管，施工方案未能有效落实。</w:t>
      </w:r>
    </w:p>
    <w:p w14:paraId="257844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3.隐患排查不力</w:t>
      </w:r>
    </w:p>
    <w:p w14:paraId="60D4C2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事发作业全过程中，未对作业现场进行监督检查，未</w:t>
      </w:r>
      <w:r>
        <w:rPr>
          <w:rFonts w:hint="eastAsia" w:ascii="仿宋_GB2312" w:eastAsia="仿宋_GB2312"/>
          <w:sz w:val="32"/>
          <w:szCs w:val="32"/>
        </w:rPr>
        <w:t>确认作业过程</w:t>
      </w:r>
      <w:r>
        <w:rPr>
          <w:rFonts w:hint="eastAsia" w:ascii="仿宋_GB2312" w:eastAsia="仿宋_GB2312"/>
          <w:sz w:val="32"/>
          <w:szCs w:val="32"/>
          <w:lang w:eastAsia="zh-CN"/>
        </w:rPr>
        <w:t>是否</w:t>
      </w:r>
      <w:r>
        <w:rPr>
          <w:rFonts w:hint="eastAsia" w:ascii="仿宋_GB2312" w:eastAsia="仿宋_GB2312"/>
          <w:sz w:val="32"/>
          <w:szCs w:val="32"/>
        </w:rPr>
        <w:t>符合标准</w:t>
      </w:r>
      <w:r>
        <w:rPr>
          <w:rFonts w:hint="eastAsia" w:ascii="仿宋_GB2312" w:eastAsia="仿宋_GB2312"/>
          <w:sz w:val="32"/>
          <w:szCs w:val="32"/>
          <w:lang w:eastAsia="zh-CN"/>
        </w:rPr>
        <w:t>的</w:t>
      </w:r>
      <w:r>
        <w:rPr>
          <w:rFonts w:hint="eastAsia" w:ascii="仿宋_GB2312" w:eastAsia="仿宋_GB2312"/>
          <w:sz w:val="32"/>
          <w:szCs w:val="32"/>
        </w:rPr>
        <w:t>要求</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lang w:val="en-US" w:eastAsia="zh-CN"/>
        </w:rPr>
        <w:t>未能及时发现并消除作业现场未按标准施工、现场安全管理缺失的事故隐患。</w:t>
      </w:r>
    </w:p>
    <w:p w14:paraId="44F22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val="en-US" w:eastAsia="zh-CN"/>
        </w:rPr>
      </w:pPr>
      <w:bookmarkStart w:id="19" w:name="_Toc12192"/>
      <w:r>
        <w:rPr>
          <w:rFonts w:hint="eastAsia" w:ascii="黑体" w:hAnsi="黑体" w:eastAsia="黑体" w:cs="黑体"/>
          <w:sz w:val="32"/>
          <w:szCs w:val="32"/>
          <w:lang w:val="en-US" w:eastAsia="zh-CN"/>
        </w:rPr>
        <w:t>五、对事故有关责任人员和单位的处理建议</w:t>
      </w:r>
      <w:bookmarkEnd w:id="19"/>
    </w:p>
    <w:p w14:paraId="3571E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11843"/>
      <w:r>
        <w:rPr>
          <w:rFonts w:hint="eastAsia" w:ascii="楷体_GB2312" w:hAnsi="楷体_GB2312" w:eastAsia="楷体_GB2312" w:cs="楷体_GB2312"/>
          <w:sz w:val="32"/>
          <w:szCs w:val="32"/>
          <w:lang w:val="en-US" w:eastAsia="zh-CN"/>
        </w:rPr>
        <w:t>（一）建议给予行政处罚的单位</w:t>
      </w:r>
      <w:bookmarkEnd w:id="20"/>
    </w:p>
    <w:p w14:paraId="3F57D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泰程市政公司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未按施工方案要求施工，现场安全管理缺失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未能及时发现并消除事故隐患</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对事故发生负有责任。依据《中华人民共和国安全生产法》第一百一十四条第一款第（一）项的规定，建议由区应急局依法对该单位作出相应处理。</w:t>
      </w:r>
    </w:p>
    <w:p w14:paraId="6B906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21" w:name="_Toc351"/>
      <w:r>
        <w:rPr>
          <w:rFonts w:hint="eastAsia" w:ascii="楷体_GB2312" w:hAnsi="楷体_GB2312" w:eastAsia="楷体_GB2312" w:cs="楷体_GB2312"/>
          <w:sz w:val="32"/>
          <w:szCs w:val="32"/>
          <w:lang w:val="en-US" w:eastAsia="zh-CN"/>
        </w:rPr>
        <w:t>（二）建议给予行政处罚的人员</w:t>
      </w:r>
      <w:bookmarkEnd w:id="21"/>
    </w:p>
    <w:p w14:paraId="13B84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张某，</w:t>
      </w:r>
      <w:r>
        <w:rPr>
          <w:rFonts w:hint="eastAsia" w:ascii="仿宋_GB2312" w:hAnsi="仿宋_GB2312" w:eastAsia="仿宋_GB2312" w:cs="仿宋_GB2312"/>
          <w:color w:val="000000"/>
          <w:sz w:val="32"/>
          <w:szCs w:val="32"/>
          <w:lang w:val="en-US" w:eastAsia="zh-CN"/>
        </w:rPr>
        <w:t>泰程市政公司</w:t>
      </w:r>
      <w:r>
        <w:rPr>
          <w:rFonts w:hint="eastAsia" w:ascii="仿宋_GB2312" w:hAnsi="仿宋_GB2312" w:eastAsia="仿宋_GB2312" w:cs="仿宋_GB2312"/>
          <w:sz w:val="32"/>
          <w:szCs w:val="32"/>
          <w:lang w:val="en-US" w:eastAsia="zh-CN"/>
        </w:rPr>
        <w:t>总经理。未督促、检查事发项目的安全生产工作，对事故发生负有管理责任。依据《中华人民共和国安全生产法》第九十五条的规定，建议由区应急局依法对其作出相应处理。</w:t>
      </w:r>
    </w:p>
    <w:p w14:paraId="61A03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崔某，</w:t>
      </w:r>
      <w:r>
        <w:rPr>
          <w:rFonts w:hint="eastAsia" w:ascii="仿宋_GB2312" w:hAnsi="仿宋_GB2312" w:eastAsia="仿宋_GB2312" w:cs="仿宋_GB2312"/>
          <w:color w:val="000000"/>
          <w:sz w:val="32"/>
          <w:szCs w:val="32"/>
          <w:lang w:val="en-US" w:eastAsia="zh-CN"/>
        </w:rPr>
        <w:t>泰程市政公司</w:t>
      </w:r>
      <w:r>
        <w:rPr>
          <w:rFonts w:hint="eastAsia" w:ascii="仿宋_GB2312" w:hAnsi="仿宋_GB2312" w:eastAsia="仿宋_GB2312" w:cs="仿宋_GB2312"/>
          <w:sz w:val="32"/>
          <w:szCs w:val="32"/>
          <w:lang w:val="en-US" w:eastAsia="zh-CN"/>
        </w:rPr>
        <w:t>项目经理。未认真检查事发施工项目的安全生产状况，</w:t>
      </w:r>
      <w:r>
        <w:rPr>
          <w:rFonts w:hint="eastAsia" w:ascii="仿宋_GB2312" w:hAnsi="仿宋_GB2312" w:eastAsia="仿宋_GB2312" w:cs="仿宋_GB2312"/>
          <w:color w:val="auto"/>
          <w:sz w:val="32"/>
          <w:szCs w:val="32"/>
          <w:lang w:val="en-US" w:eastAsia="zh-CN"/>
        </w:rPr>
        <w:t>未督促落实施工安全措施，</w:t>
      </w:r>
      <w:r>
        <w:rPr>
          <w:rFonts w:hint="eastAsia" w:ascii="仿宋_GB2312" w:hAnsi="仿宋_GB2312" w:eastAsia="仿宋_GB2312" w:cs="仿宋_GB2312"/>
          <w:sz w:val="32"/>
          <w:szCs w:val="32"/>
          <w:lang w:eastAsia="zh-CN"/>
        </w:rPr>
        <w:t>未能及时排查事发作业现场的事故隐患，</w:t>
      </w:r>
      <w:r>
        <w:rPr>
          <w:rFonts w:hint="eastAsia" w:ascii="仿宋_GB2312" w:hAnsi="仿宋_GB2312" w:eastAsia="仿宋_GB2312" w:cs="仿宋_GB2312"/>
          <w:sz w:val="32"/>
          <w:szCs w:val="32"/>
          <w:lang w:val="en-US" w:eastAsia="zh-CN"/>
        </w:rPr>
        <w:t>对事故发生负有管理责任。依据《中华人民共和国安全生产法》第九十六条的规定，建议由区应急局依法对其作出相应处理。</w:t>
      </w:r>
    </w:p>
    <w:p w14:paraId="3C2C7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李某，</w:t>
      </w:r>
      <w:r>
        <w:rPr>
          <w:rFonts w:hint="eastAsia" w:ascii="仿宋_GB2312" w:hAnsi="仿宋_GB2312" w:eastAsia="仿宋_GB2312" w:cs="仿宋_GB2312"/>
          <w:color w:val="000000"/>
          <w:sz w:val="32"/>
          <w:szCs w:val="32"/>
          <w:lang w:val="en-US" w:eastAsia="zh-CN"/>
        </w:rPr>
        <w:t>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sz w:val="32"/>
          <w:szCs w:val="32"/>
          <w:lang w:val="en-US" w:eastAsia="zh-CN"/>
        </w:rPr>
        <w:t>项目执行经理。未认真检查事发施工现场的安全生产状况，</w:t>
      </w:r>
      <w:r>
        <w:rPr>
          <w:rFonts w:hint="eastAsia" w:ascii="仿宋_GB2312" w:hAnsi="仿宋_GB2312" w:eastAsia="仿宋_GB2312" w:cs="仿宋_GB2312"/>
          <w:sz w:val="32"/>
          <w:szCs w:val="32"/>
          <w:lang w:eastAsia="zh-CN"/>
        </w:rPr>
        <w:t>未能及时排查事发作业现场的事故隐患，</w:t>
      </w:r>
      <w:r>
        <w:rPr>
          <w:rFonts w:hint="eastAsia" w:ascii="仿宋_GB2312" w:hAnsi="仿宋_GB2312" w:eastAsia="仿宋_GB2312" w:cs="仿宋_GB2312"/>
          <w:sz w:val="32"/>
          <w:szCs w:val="32"/>
          <w:lang w:val="en-US" w:eastAsia="zh-CN"/>
        </w:rPr>
        <w:t>对事故发生负有管理责任。依据《中华人民共和国安全生产法》第九十六条的规定，建议由区应急局依法对其作出相应处理。</w:t>
      </w:r>
    </w:p>
    <w:p w14:paraId="56C70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齐某，</w:t>
      </w:r>
      <w:r>
        <w:rPr>
          <w:rFonts w:hint="eastAsia" w:ascii="仿宋_GB2312" w:hAnsi="仿宋_GB2312" w:eastAsia="仿宋_GB2312" w:cs="仿宋_GB2312"/>
          <w:color w:val="000000"/>
          <w:sz w:val="32"/>
          <w:szCs w:val="32"/>
          <w:lang w:val="en-US" w:eastAsia="zh-CN"/>
        </w:rPr>
        <w:t>园磊</w:t>
      </w:r>
      <w:r>
        <w:rPr>
          <w:rFonts w:hint="eastAsia" w:ascii="仿宋_GB2312" w:hAnsi="仿宋_GB2312" w:eastAsia="仿宋_GB2312" w:cs="仿宋_GB2312"/>
          <w:color w:val="000000"/>
          <w:sz w:val="32"/>
          <w:szCs w:val="32"/>
          <w:lang w:eastAsia="zh-CN"/>
        </w:rPr>
        <w:t>工程管理</w:t>
      </w:r>
      <w:r>
        <w:rPr>
          <w:rFonts w:ascii="仿宋_GB2312" w:hAnsi="仿宋_GB2312" w:eastAsia="仿宋_GB2312" w:cs="仿宋_GB2312"/>
          <w:color w:val="000000"/>
          <w:sz w:val="32"/>
          <w:szCs w:val="32"/>
        </w:rPr>
        <w:t>公司</w:t>
      </w:r>
      <w:r>
        <w:rPr>
          <w:rFonts w:hint="eastAsia" w:ascii="仿宋_GB2312" w:hAnsi="仿宋_GB2312" w:eastAsia="仿宋_GB2312" w:cs="仿宋_GB2312"/>
          <w:sz w:val="32"/>
          <w:szCs w:val="32"/>
          <w:lang w:val="en-US" w:eastAsia="zh-CN"/>
        </w:rPr>
        <w:t>总监理工程师。下发整改通知后，未认真检查事发施工现场的安全生产状况，未及时</w:t>
      </w:r>
      <w:r>
        <w:rPr>
          <w:rFonts w:hint="eastAsia" w:ascii="仿宋_GB2312" w:hAnsi="仿宋_GB2312" w:eastAsia="仿宋_GB2312" w:cs="仿宋_GB2312"/>
          <w:sz w:val="32"/>
          <w:szCs w:val="32"/>
          <w:lang w:eastAsia="zh-CN"/>
        </w:rPr>
        <w:t>督促落实整改，</w:t>
      </w:r>
      <w:r>
        <w:rPr>
          <w:rFonts w:hint="eastAsia" w:ascii="仿宋_GB2312" w:hAnsi="仿宋_GB2312" w:eastAsia="仿宋_GB2312" w:cs="仿宋_GB2312"/>
          <w:sz w:val="32"/>
          <w:szCs w:val="32"/>
          <w:lang w:val="en-US" w:eastAsia="zh-CN"/>
        </w:rPr>
        <w:t>对事故发生负有管理责任。依据《中华人民共和国安全生产法》第九十六条的规定，建议由区应急局依法对其作出相应处理。</w:t>
      </w:r>
    </w:p>
    <w:p w14:paraId="73E8E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3036"/>
      <w:r>
        <w:rPr>
          <w:rFonts w:hint="eastAsia" w:ascii="楷体_GB2312" w:hAnsi="楷体_GB2312" w:eastAsia="楷体_GB2312" w:cs="楷体_GB2312"/>
          <w:sz w:val="32"/>
          <w:szCs w:val="32"/>
          <w:lang w:val="en-US" w:eastAsia="zh-CN"/>
        </w:rPr>
        <w:t>（三）其他问责情况</w:t>
      </w:r>
      <w:bookmarkEnd w:id="22"/>
    </w:p>
    <w:p w14:paraId="25F11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为深刻汲取事故教训，切实提升生命至上、安全发展理念，有效防范和坚决遏制类似事故，</w:t>
      </w:r>
      <w:r>
        <w:rPr>
          <w:rFonts w:hint="eastAsia" w:ascii="仿宋_GB2312" w:hAnsi="仿宋_GB2312" w:eastAsia="仿宋_GB2312" w:cs="仿宋_GB2312"/>
          <w:color w:val="000000"/>
          <w:sz w:val="32"/>
          <w:szCs w:val="32"/>
          <w:lang w:val="en-US" w:eastAsia="zh-CN"/>
        </w:rPr>
        <w:t>市政建设</w:t>
      </w:r>
      <w:r>
        <w:rPr>
          <w:rFonts w:hint="eastAsia" w:ascii="仿宋_GB2312" w:hAnsi="仿宋_GB2312" w:eastAsia="仿宋_GB2312" w:cs="仿宋_GB2312"/>
          <w:color w:val="000000"/>
          <w:sz w:val="32"/>
          <w:szCs w:val="32"/>
          <w:lang w:eastAsia="zh-CN"/>
        </w:rPr>
        <w:t>集团</w:t>
      </w:r>
      <w:r>
        <w:rPr>
          <w:rFonts w:hint="eastAsia" w:ascii="仿宋_GB2312" w:hAnsi="仿宋_GB2312" w:eastAsia="仿宋_GB2312" w:cs="仿宋_GB2312"/>
          <w:sz w:val="32"/>
          <w:szCs w:val="32"/>
          <w:lang w:val="en-US" w:eastAsia="zh-CN"/>
        </w:rPr>
        <w:t>对事发项目实施差别化管理，对事发项目部进行约谈，对项目经理给予罚款并撤换。</w:t>
      </w:r>
    </w:p>
    <w:p w14:paraId="30DF8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eastAsia="宋体"/>
          <w:lang w:eastAsia="zh-CN"/>
        </w:rPr>
      </w:pPr>
      <w:bookmarkStart w:id="23" w:name="_Toc5588"/>
      <w:r>
        <w:rPr>
          <w:rFonts w:hint="eastAsia" w:ascii="黑体" w:hAnsi="黑体" w:eastAsia="黑体" w:cs="黑体"/>
          <w:sz w:val="32"/>
          <w:szCs w:val="32"/>
          <w:lang w:val="en-US" w:eastAsia="zh-CN"/>
        </w:rPr>
        <w:t>六、事故主要教训</w:t>
      </w:r>
      <w:bookmarkEnd w:id="23"/>
    </w:p>
    <w:p w14:paraId="535F0E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4" w:name="_Toc24031"/>
      <w:r>
        <w:rPr>
          <w:rFonts w:hint="eastAsia" w:ascii="楷体_GB2312" w:hAnsi="楷体_GB2312" w:eastAsia="楷体_GB2312" w:cs="楷体_GB2312"/>
          <w:sz w:val="32"/>
          <w:szCs w:val="32"/>
          <w:lang w:val="en-US" w:eastAsia="zh-CN"/>
        </w:rPr>
        <w:t>（一）技术红线意识不高，安全意识松懈</w:t>
      </w:r>
      <w:bookmarkEnd w:id="24"/>
    </w:p>
    <w:p w14:paraId="518C9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施工方案中明确的放坡比参数，是基于项目地质勘察数据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经力学计算确定的安全临界值，直接关系边坡整体稳定性。</w:t>
      </w:r>
      <w:r>
        <w:rPr>
          <w:rFonts w:hint="eastAsia" w:ascii="仿宋_GB2312" w:hAnsi="仿宋_GB2312" w:eastAsia="仿宋_GB2312" w:cs="仿宋_GB2312"/>
          <w:color w:val="000000"/>
          <w:sz w:val="32"/>
          <w:szCs w:val="32"/>
          <w:lang w:val="en-US" w:eastAsia="zh-CN"/>
        </w:rPr>
        <w:t>施工单位</w:t>
      </w:r>
      <w:r>
        <w:rPr>
          <w:rFonts w:hint="eastAsia" w:ascii="仿宋_GB2312" w:hAnsi="仿宋_GB2312" w:eastAsia="仿宋_GB2312" w:cs="仿宋_GB2312"/>
          <w:sz w:val="32"/>
          <w:szCs w:val="32"/>
          <w:lang w:val="en-US" w:eastAsia="zh-CN"/>
        </w:rPr>
        <w:t>未按施工方案要求放坡，</w:t>
      </w:r>
      <w:r>
        <w:rPr>
          <w:rFonts w:hint="eastAsia" w:ascii="仿宋_GB2312" w:hAnsi="仿宋_GB2312" w:eastAsia="仿宋_GB2312" w:cs="仿宋_GB2312"/>
          <w:sz w:val="32"/>
          <w:szCs w:val="32"/>
        </w:rPr>
        <w:t>导致边坡土体形成“被动失稳”</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隐患</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这一行为本质是对技术规范的漠视、对安全底线的突破，反映出“重进度、轻安全”的错误导向，作业人员</w:t>
      </w:r>
      <w:r>
        <w:rPr>
          <w:rFonts w:hint="eastAsia" w:ascii="仿宋_GB2312" w:hAnsi="仿宋_GB2312" w:eastAsia="仿宋_GB2312" w:cs="仿宋_GB2312"/>
          <w:sz w:val="32"/>
          <w:szCs w:val="32"/>
          <w:lang w:eastAsia="zh-CN"/>
        </w:rPr>
        <w:t>存在明显侥幸心理和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图省事</w:t>
      </w:r>
      <w:r>
        <w:rPr>
          <w:rFonts w:hint="eastAsia" w:ascii="仿宋_GB2312" w:hAnsi="仿宋_GB2312" w:eastAsia="仿宋_GB2312" w:cs="仿宋_GB2312"/>
          <w:sz w:val="32"/>
          <w:szCs w:val="32"/>
        </w:rPr>
        <w:t>”的违规惯性，</w:t>
      </w:r>
      <w:r>
        <w:rPr>
          <w:rFonts w:hint="eastAsia" w:ascii="仿宋_GB2312" w:hAnsi="仿宋_GB2312" w:eastAsia="仿宋_GB2312" w:cs="仿宋_GB2312"/>
          <w:sz w:val="32"/>
          <w:szCs w:val="32"/>
          <w:lang w:eastAsia="zh-CN"/>
        </w:rPr>
        <w:t>认为“一两天的活”没必要再费事整改，</w:t>
      </w:r>
      <w:r>
        <w:rPr>
          <w:rFonts w:hint="eastAsia" w:ascii="仿宋_GB2312" w:hAnsi="仿宋_GB2312" w:eastAsia="仿宋_GB2312" w:cs="仿宋_GB2312"/>
          <w:sz w:val="32"/>
          <w:szCs w:val="32"/>
        </w:rPr>
        <w:t>技术执行环节失守，为事故发生埋下根本隐患。</w:t>
      </w:r>
    </w:p>
    <w:p w14:paraId="0E85F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5" w:name="_Toc27944"/>
      <w:r>
        <w:rPr>
          <w:rFonts w:hint="eastAsia" w:ascii="楷体_GB2312" w:hAnsi="楷体_GB2312" w:eastAsia="楷体_GB2312" w:cs="楷体_GB2312"/>
          <w:sz w:val="32"/>
          <w:szCs w:val="32"/>
          <w:lang w:val="en-US" w:eastAsia="zh-CN"/>
        </w:rPr>
        <w:t>（二）现场监管履职缺位，过程管控失效</w:t>
      </w:r>
      <w:bookmarkEnd w:id="25"/>
    </w:p>
    <w:p w14:paraId="41D5E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总包单位、</w:t>
      </w:r>
      <w:r>
        <w:rPr>
          <w:rFonts w:hint="eastAsia" w:ascii="仿宋_GB2312" w:hAnsi="仿宋_GB2312" w:eastAsia="仿宋_GB2312" w:cs="仿宋_GB2312"/>
          <w:sz w:val="32"/>
          <w:szCs w:val="32"/>
        </w:rPr>
        <w:t>监理单位与施工</w:t>
      </w:r>
      <w:r>
        <w:rPr>
          <w:rFonts w:hint="eastAsia" w:ascii="仿宋_GB2312" w:hAnsi="仿宋_GB2312" w:eastAsia="仿宋_GB2312" w:cs="仿宋_GB2312"/>
          <w:sz w:val="32"/>
          <w:szCs w:val="32"/>
          <w:lang w:eastAsia="zh-CN"/>
        </w:rPr>
        <w:t>单位的现场</w:t>
      </w:r>
      <w:r>
        <w:rPr>
          <w:rFonts w:hint="eastAsia" w:ascii="仿宋_GB2312" w:hAnsi="仿宋_GB2312" w:eastAsia="仿宋_GB2312" w:cs="仿宋_GB2312"/>
          <w:sz w:val="32"/>
          <w:szCs w:val="32"/>
        </w:rPr>
        <w:t>安全管理</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未履行“全过程监督”职责。一方面，</w:t>
      </w:r>
      <w:r>
        <w:rPr>
          <w:rFonts w:hint="eastAsia" w:ascii="仿宋_GB2312" w:hAnsi="仿宋_GB2312" w:eastAsia="仿宋_GB2312" w:cs="仿宋_GB2312"/>
          <w:sz w:val="32"/>
          <w:szCs w:val="32"/>
          <w:lang w:eastAsia="zh-CN"/>
        </w:rPr>
        <w:t>项目管理人员、</w:t>
      </w:r>
      <w:r>
        <w:rPr>
          <w:rFonts w:hint="eastAsia" w:ascii="仿宋_GB2312" w:hAnsi="仿宋_GB2312" w:eastAsia="仿宋_GB2312" w:cs="仿宋_GB2312"/>
          <w:sz w:val="32"/>
          <w:szCs w:val="32"/>
        </w:rPr>
        <w:t>监理人员</w:t>
      </w:r>
      <w:r>
        <w:rPr>
          <w:rFonts w:hint="eastAsia" w:ascii="仿宋_GB2312" w:hAnsi="仿宋_GB2312" w:eastAsia="仿宋_GB2312" w:cs="仿宋_GB2312"/>
          <w:sz w:val="32"/>
          <w:szCs w:val="32"/>
          <w:lang w:eastAsia="zh-CN"/>
        </w:rPr>
        <w:t>发现放坡比不够问题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虽</w:t>
      </w:r>
      <w:r>
        <w:rPr>
          <w:rFonts w:hint="eastAsia" w:ascii="仿宋_GB2312" w:hAnsi="仿宋_GB2312" w:eastAsia="仿宋_GB2312" w:cs="仿宋_GB2312"/>
          <w:sz w:val="32"/>
          <w:szCs w:val="32"/>
        </w:rPr>
        <w:t>签发</w:t>
      </w: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rPr>
        <w:t>通知单</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sz w:val="32"/>
          <w:szCs w:val="32"/>
        </w:rPr>
        <w:t>未跟踪整改闭环，监管力度“宽松软”；另一方面，施工</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安全管理人员未</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安全检查</w:t>
      </w:r>
      <w:r>
        <w:rPr>
          <w:rFonts w:hint="eastAsia" w:ascii="仿宋_GB2312" w:hAnsi="仿宋_GB2312" w:eastAsia="仿宋_GB2312" w:cs="仿宋_GB2312"/>
          <w:sz w:val="32"/>
          <w:szCs w:val="32"/>
          <w:lang w:eastAsia="zh-CN"/>
        </w:rPr>
        <w:t>制度要求巡视检查</w:t>
      </w:r>
      <w:r>
        <w:rPr>
          <w:rFonts w:hint="eastAsia" w:ascii="仿宋_GB2312" w:hAnsi="仿宋_GB2312" w:eastAsia="仿宋_GB2312" w:cs="仿宋_GB2312"/>
          <w:sz w:val="32"/>
          <w:szCs w:val="32"/>
        </w:rPr>
        <w:t>，未将放坡比执行情况纳入关键风险点</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管控。监管环节的层层失守，使方案要求的技术参数沦为“纸上标准”，无法转化为现场实际管控措施</w:t>
      </w:r>
      <w:r>
        <w:rPr>
          <w:rFonts w:hint="eastAsia" w:ascii="仿宋_GB2312" w:hAnsi="仿宋_GB2312" w:eastAsia="仿宋_GB2312" w:cs="仿宋_GB2312"/>
          <w:sz w:val="32"/>
          <w:szCs w:val="32"/>
          <w:lang w:val="en-US" w:eastAsia="zh-CN"/>
        </w:rPr>
        <w:t>。</w:t>
      </w:r>
    </w:p>
    <w:p w14:paraId="7A9E4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6" w:name="_Toc7173"/>
      <w:r>
        <w:rPr>
          <w:rFonts w:hint="eastAsia" w:ascii="楷体_GB2312" w:hAnsi="楷体_GB2312" w:eastAsia="楷体_GB2312" w:cs="楷体_GB2312"/>
          <w:sz w:val="32"/>
          <w:szCs w:val="32"/>
          <w:lang w:val="en-US" w:eastAsia="zh-CN"/>
        </w:rPr>
        <w:t>（三）降雨风险预判不足，执行能力欠缺</w:t>
      </w:r>
      <w:bookmarkEnd w:id="26"/>
    </w:p>
    <w:p w14:paraId="670C0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本次事故中，降雨作为“诱发因素”，降雨渗入边坡土体，导致土体含水</w:t>
      </w:r>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rPr>
        <w:t>升高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加速了边坡失稳进程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这一过程暴露出</w:t>
      </w:r>
      <w:r>
        <w:rPr>
          <w:rFonts w:hint="eastAsia" w:ascii="仿宋_GB2312" w:hAnsi="仿宋_GB2312" w:eastAsia="仿宋_GB2312" w:cs="仿宋_GB2312"/>
          <w:sz w:val="32"/>
          <w:szCs w:val="32"/>
          <w:lang w:eastAsia="zh-CN"/>
        </w:rPr>
        <w:t>施工单位</w:t>
      </w:r>
      <w:r>
        <w:rPr>
          <w:rFonts w:hint="eastAsia" w:ascii="仿宋_GB2312" w:hAnsi="仿宋_GB2312" w:eastAsia="仿宋_GB2312" w:cs="仿宋_GB2312"/>
          <w:sz w:val="32"/>
          <w:szCs w:val="32"/>
        </w:rPr>
        <w:t>在风险预判与</w:t>
      </w:r>
      <w:r>
        <w:rPr>
          <w:rFonts w:hint="eastAsia" w:ascii="仿宋_GB2312" w:hAnsi="仿宋_GB2312" w:eastAsia="仿宋_GB2312" w:cs="仿宋_GB2312"/>
          <w:sz w:val="32"/>
          <w:szCs w:val="32"/>
          <w:lang w:eastAsia="zh-CN"/>
        </w:rPr>
        <w:t>执行能力</w:t>
      </w:r>
      <w:r>
        <w:rPr>
          <w:rFonts w:hint="eastAsia" w:ascii="仿宋_GB2312" w:hAnsi="仿宋_GB2312" w:eastAsia="仿宋_GB2312" w:cs="仿宋_GB2312"/>
          <w:sz w:val="32"/>
          <w:szCs w:val="32"/>
        </w:rPr>
        <w:t>的双重短板：一是未结合项目所在地雨季气候特征，</w:t>
      </w:r>
      <w:r>
        <w:rPr>
          <w:rFonts w:hint="eastAsia" w:ascii="仿宋_GB2312" w:hAnsi="仿宋_GB2312" w:eastAsia="仿宋_GB2312" w:cs="仿宋_GB2312"/>
          <w:sz w:val="32"/>
          <w:szCs w:val="32"/>
          <w:lang w:eastAsia="zh-CN"/>
        </w:rPr>
        <w:t>认真研判边坡风险。虽制定了“保证雨季施工的安全措施”，但</w:t>
      </w:r>
      <w:r>
        <w:rPr>
          <w:rFonts w:hint="eastAsia" w:ascii="仿宋_GB2312" w:hAnsi="仿宋_GB2312" w:eastAsia="仿宋_GB2312" w:cs="仿宋_GB2312"/>
          <w:sz w:val="32"/>
          <w:szCs w:val="32"/>
        </w:rPr>
        <w:t>针对降雨期边坡防护措施</w:t>
      </w:r>
      <w:r>
        <w:rPr>
          <w:rFonts w:hint="eastAsia" w:ascii="仿宋_GB2312" w:hAnsi="仿宋_GB2312" w:eastAsia="仿宋_GB2312" w:cs="仿宋_GB2312"/>
          <w:sz w:val="32"/>
          <w:szCs w:val="32"/>
          <w:lang w:eastAsia="zh-CN"/>
        </w:rPr>
        <w:t>不实、不细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在监理单位因降雨下达停工通知后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施工单位在未获批复情况下，继续施工作业致使事故发生。</w:t>
      </w:r>
    </w:p>
    <w:p w14:paraId="4C53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27" w:name="_Toc116"/>
      <w:r>
        <w:rPr>
          <w:rFonts w:hint="eastAsia" w:ascii="黑体" w:hAnsi="黑体" w:eastAsia="黑体" w:cs="黑体"/>
          <w:sz w:val="32"/>
          <w:szCs w:val="32"/>
          <w:lang w:val="en-US" w:eastAsia="zh-CN"/>
        </w:rPr>
        <w:t>七、</w:t>
      </w:r>
      <w:r>
        <w:rPr>
          <w:rFonts w:hint="eastAsia" w:ascii="黑体" w:hAnsi="黑体" w:eastAsia="黑体" w:cs="黑体"/>
          <w:sz w:val="32"/>
          <w:szCs w:val="32"/>
        </w:rPr>
        <w:t>事故整改和防范措施建议</w:t>
      </w:r>
      <w:bookmarkEnd w:id="27"/>
    </w:p>
    <w:p w14:paraId="35EC8B8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kern w:val="2"/>
          <w:sz w:val="32"/>
          <w:szCs w:val="32"/>
          <w:lang w:val="en-US" w:eastAsia="zh-CN" w:bidi="ar-SA"/>
        </w:rPr>
      </w:pPr>
      <w:bookmarkStart w:id="28" w:name="_Toc10879"/>
      <w:r>
        <w:rPr>
          <w:rFonts w:hint="eastAsia" w:ascii="楷体_GB2312" w:hAnsi="楷体_GB2312" w:eastAsia="楷体_GB2312" w:cs="楷体_GB2312"/>
          <w:b w:val="0"/>
          <w:kern w:val="2"/>
          <w:sz w:val="32"/>
          <w:szCs w:val="32"/>
          <w:lang w:val="en-US" w:eastAsia="zh-CN" w:bidi="ar-SA"/>
        </w:rPr>
        <w:t>（一）强化思想引领，铸牢技术红线</w:t>
      </w:r>
      <w:bookmarkEnd w:id="28"/>
    </w:p>
    <w:p w14:paraId="761EE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各参建单位</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深刻认识边坡施工等危险性较大分部分项工程安全管理的极端重要性，将安全生产作为重大责任和底线工作来抓。坚决摒弃“重进度、轻安全”“重效益、轻规范”的错误观念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定期组织施工人员开展安全和技术规范培训，深入讲解施工方案中各项参数的重要性，让作业人员清楚了解违反技术规范可能带来的严重后果，增强其安全意识和对技术红线的敬畏之心。</w:t>
      </w:r>
    </w:p>
    <w:p w14:paraId="6876960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kern w:val="2"/>
          <w:sz w:val="32"/>
          <w:szCs w:val="32"/>
          <w:lang w:val="en-US" w:eastAsia="zh-CN" w:bidi="ar-SA"/>
        </w:rPr>
      </w:pPr>
      <w:bookmarkStart w:id="29" w:name="_Toc26374"/>
      <w:r>
        <w:rPr>
          <w:rFonts w:hint="eastAsia" w:ascii="楷体_GB2312" w:hAnsi="楷体_GB2312" w:eastAsia="楷体_GB2312" w:cs="楷体_GB2312"/>
          <w:b w:val="0"/>
          <w:kern w:val="2"/>
          <w:sz w:val="32"/>
          <w:szCs w:val="32"/>
          <w:lang w:val="en-US" w:eastAsia="zh-CN" w:bidi="ar-SA"/>
        </w:rPr>
        <w:t>（二）严抓施工方案落地，杜绝违规作业</w:t>
      </w:r>
      <w:bookmarkEnd w:id="29"/>
    </w:p>
    <w:p w14:paraId="69412E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施工方案是保障边坡安全的基础，</w:t>
      </w:r>
      <w:r>
        <w:rPr>
          <w:rFonts w:hint="eastAsia" w:ascii="仿宋_GB2312" w:hAnsi="仿宋_GB2312" w:eastAsia="仿宋_GB2312" w:cs="仿宋_GB2312"/>
          <w:sz w:val="32"/>
          <w:szCs w:val="32"/>
          <w:lang w:val="en-US" w:eastAsia="zh-CN"/>
        </w:rPr>
        <w:t>参建各单位要</w:t>
      </w:r>
      <w:r>
        <w:rPr>
          <w:rFonts w:hint="eastAsia" w:ascii="仿宋_GB2312" w:hAnsi="仿宋_GB2312" w:eastAsia="仿宋_GB2312" w:cs="仿宋_GB2312"/>
          <w:sz w:val="32"/>
          <w:szCs w:val="32"/>
        </w:rPr>
        <w:t>通过“交底-监督-审批”全流程管控，确保执行不打折扣。一是</w:t>
      </w:r>
      <w:r>
        <w:rPr>
          <w:rFonts w:hint="eastAsia" w:ascii="仿宋_GB2312" w:hAnsi="仿宋_GB2312" w:eastAsia="仿宋_GB2312" w:cs="仿宋_GB2312"/>
          <w:sz w:val="32"/>
          <w:szCs w:val="32"/>
          <w:lang w:val="en-US" w:eastAsia="zh-CN"/>
        </w:rPr>
        <w:t>建设单位要</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val="en-US" w:eastAsia="zh-CN"/>
        </w:rPr>
        <w:t>安全技术</w:t>
      </w:r>
      <w:r>
        <w:rPr>
          <w:rFonts w:hint="eastAsia" w:ascii="仿宋_GB2312" w:hAnsi="仿宋_GB2312" w:eastAsia="仿宋_GB2312" w:cs="仿宋_GB2312"/>
          <w:sz w:val="32"/>
          <w:szCs w:val="32"/>
        </w:rPr>
        <w:t>交底</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，施工前组织技术、</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、监理</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人员开展专项交底，明确</w:t>
      </w:r>
      <w:r>
        <w:rPr>
          <w:rFonts w:hint="eastAsia" w:ascii="仿宋_GB2312" w:hAnsi="仿宋_GB2312" w:eastAsia="仿宋_GB2312" w:cs="仿宋_GB2312"/>
          <w:sz w:val="32"/>
          <w:szCs w:val="32"/>
          <w:lang w:val="en-US" w:eastAsia="zh-CN"/>
        </w:rPr>
        <w:t>地质勘察情况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讲解图纸等</w:t>
      </w:r>
      <w:r>
        <w:rPr>
          <w:rFonts w:hint="eastAsia" w:ascii="仿宋_GB2312" w:hAnsi="仿宋_GB2312" w:eastAsia="仿宋_GB2312" w:cs="仿宋_GB2312"/>
          <w:sz w:val="32"/>
          <w:szCs w:val="32"/>
        </w:rPr>
        <w:t>核心</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参数，确保</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作业人员完全理解要求，避免因认知偏差导致违规操作。二是</w:t>
      </w:r>
      <w:r>
        <w:rPr>
          <w:rFonts w:hint="eastAsia" w:ascii="仿宋_GB2312" w:hAnsi="仿宋_GB2312" w:eastAsia="仿宋_GB2312" w:cs="仿宋_GB2312"/>
          <w:sz w:val="32"/>
          <w:szCs w:val="32"/>
          <w:lang w:val="en-US" w:eastAsia="zh-CN"/>
        </w:rPr>
        <w:t>总包单位、监理单位要</w:t>
      </w:r>
      <w:r>
        <w:rPr>
          <w:rFonts w:hint="eastAsia" w:ascii="仿宋_GB2312" w:hAnsi="仿宋_GB2312" w:eastAsia="仿宋_GB2312" w:cs="仿宋_GB2312"/>
          <w:sz w:val="32"/>
          <w:szCs w:val="32"/>
        </w:rPr>
        <w:t>落实现场监督，安排专职安全</w:t>
      </w:r>
      <w:r>
        <w:rPr>
          <w:rFonts w:hint="eastAsia" w:ascii="仿宋_GB2312" w:hAnsi="仿宋_GB2312" w:eastAsia="仿宋_GB2312" w:cs="仿宋_GB2312"/>
          <w:sz w:val="32"/>
          <w:szCs w:val="32"/>
          <w:lang w:val="en-US" w:eastAsia="zh-CN"/>
        </w:rPr>
        <w:t>管理人员</w:t>
      </w:r>
      <w:r>
        <w:rPr>
          <w:rFonts w:hint="eastAsia" w:ascii="仿宋_GB2312" w:hAnsi="仿宋_GB2312" w:eastAsia="仿宋_GB2312" w:cs="仿宋_GB2312"/>
          <w:sz w:val="32"/>
          <w:szCs w:val="32"/>
        </w:rPr>
        <w:t>与技术人员全程盯控边坡开挖作业，实时核查实际放坡比是否符合方案要求，对分层开挖超深、擅自调整坡度等行为，立即下达停工令，整改验收合格后方可复工。</w:t>
      </w:r>
      <w:r>
        <w:rPr>
          <w:rFonts w:hint="eastAsia" w:ascii="仿宋_GB2312" w:hAnsi="仿宋_GB2312" w:eastAsia="仿宋_GB2312" w:cs="仿宋_GB2312"/>
          <w:sz w:val="32"/>
          <w:szCs w:val="32"/>
          <w:lang w:val="en-US" w:eastAsia="zh-CN"/>
        </w:rPr>
        <w:t>三是施工单位要</w:t>
      </w:r>
      <w:r>
        <w:rPr>
          <w:rFonts w:hint="eastAsia" w:ascii="仿宋_GB2312" w:hAnsi="仿宋_GB2312" w:eastAsia="仿宋_GB2312" w:cs="仿宋_GB2312"/>
          <w:color w:val="auto"/>
          <w:sz w:val="32"/>
          <w:szCs w:val="32"/>
          <w:lang w:val="en-US" w:eastAsia="zh-CN"/>
        </w:rPr>
        <w:t xml:space="preserve">落实安全生产主体责任，抓细抓实安全生产工作，建立“技术人员牵头、施工员监督、安全员巡查、作业班组落实”的责任链条，规避侥幸心理，杜绝违规作业。      </w:t>
      </w:r>
    </w:p>
    <w:p w14:paraId="17E2F68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楷体_GB2312" w:hAnsi="楷体_GB2312" w:eastAsia="楷体_GB2312" w:cs="楷体_GB2312"/>
          <w:b w:val="0"/>
          <w:kern w:val="2"/>
          <w:sz w:val="32"/>
          <w:szCs w:val="32"/>
          <w:lang w:val="en-US" w:eastAsia="zh-CN" w:bidi="ar-SA"/>
        </w:rPr>
      </w:pPr>
      <w:bookmarkStart w:id="30" w:name="_Toc32621"/>
      <w:r>
        <w:rPr>
          <w:rFonts w:hint="eastAsia" w:ascii="楷体_GB2312" w:hAnsi="楷体_GB2312" w:eastAsia="楷体_GB2312" w:cs="楷体_GB2312"/>
          <w:b w:val="0"/>
          <w:kern w:val="2"/>
          <w:sz w:val="32"/>
          <w:szCs w:val="32"/>
          <w:lang w:val="en-US" w:eastAsia="zh-CN" w:bidi="ar-SA"/>
        </w:rPr>
        <w:t>（三）完善动态监测与风险预警机制</w:t>
      </w:r>
      <w:bookmarkEnd w:id="30"/>
    </w:p>
    <w:p w14:paraId="1C6BEF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项目各参建单位要</w:t>
      </w:r>
      <w:r>
        <w:rPr>
          <w:rFonts w:hint="eastAsia" w:ascii="仿宋_GB2312" w:hAnsi="仿宋_GB2312" w:eastAsia="仿宋_GB2312" w:cs="仿宋_GB2312"/>
          <w:sz w:val="32"/>
          <w:szCs w:val="32"/>
        </w:rPr>
        <w:t>立足“防早防小、防患未然”的安全</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理念，以精准监测、快速预警、科学响应为核心，构建全时段、全方位、全链条的边坡安全防控体系，从技术层面杜绝因监测缺位、预警滞后导致的坍塌风险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val="en-US" w:eastAsia="zh-CN"/>
        </w:rPr>
        <w:t>要及时关注</w:t>
      </w:r>
      <w:r>
        <w:rPr>
          <w:rFonts w:hint="eastAsia" w:ascii="仿宋_GB2312" w:hAnsi="仿宋_GB2312" w:eastAsia="仿宋_GB2312" w:cs="仿宋_GB2312"/>
          <w:sz w:val="32"/>
          <w:szCs w:val="32"/>
        </w:rPr>
        <w:t>当地气象部门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预警信息，提前开展风险研判，制定针对性防控措施。</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健全预警响应闭环管理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确保每一次预警都能形成“发现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响应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处置”的闭环管理，坚决杜绝“预警不响应、</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不彻底”的问题。</w:t>
      </w:r>
    </w:p>
    <w:p w14:paraId="303CDB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全区各单位、各部门要深刻吸取本次</w:t>
      </w:r>
      <w:r>
        <w:rPr>
          <w:rFonts w:hint="eastAsia" w:ascii="仿宋_GB2312" w:hAnsi="仿宋_GB2312" w:eastAsia="仿宋_GB2312" w:cs="仿宋_GB2312"/>
          <w:sz w:val="32"/>
          <w:szCs w:val="32"/>
        </w:rPr>
        <w:t>边坡坍塌事故的惨痛教训，时刻</w:t>
      </w:r>
      <w:r>
        <w:rPr>
          <w:rFonts w:hint="eastAsia" w:ascii="仿宋_GB2312" w:hAnsi="仿宋_GB2312" w:eastAsia="仿宋_GB2312" w:cs="仿宋_GB2312"/>
          <w:sz w:val="32"/>
          <w:szCs w:val="32"/>
          <w:lang w:val="en-US" w:eastAsia="zh-CN"/>
        </w:rPr>
        <w:t>警醒</w:t>
      </w:r>
      <w:r>
        <w:rPr>
          <w:rFonts w:hint="eastAsia" w:ascii="仿宋_GB2312" w:hAnsi="仿宋_GB2312" w:eastAsia="仿宋_GB2312" w:cs="仿宋_GB2312"/>
          <w:sz w:val="32"/>
          <w:szCs w:val="32"/>
        </w:rPr>
        <w:t>安全生产从来不是“选择题”，而是必须答好的“政治题”。要以“时时放心不下”的责任感，</w:t>
      </w:r>
      <w:r>
        <w:rPr>
          <w:rFonts w:hint="eastAsia" w:ascii="仿宋_GB2312" w:hAnsi="仿宋_GB2312" w:eastAsia="仿宋_GB2312" w:cs="仿宋_GB2312"/>
          <w:sz w:val="32"/>
          <w:szCs w:val="32"/>
          <w:lang w:val="en-US" w:eastAsia="zh-CN"/>
        </w:rPr>
        <w:t>做好日常安全生产工作</w:t>
      </w:r>
      <w:r>
        <w:rPr>
          <w:rFonts w:hint="eastAsia" w:ascii="仿宋_GB2312" w:hAnsi="仿宋_GB2312" w:eastAsia="仿宋_GB2312" w:cs="仿宋_GB2312"/>
          <w:sz w:val="32"/>
          <w:szCs w:val="32"/>
        </w:rPr>
        <w:t>的每一个环节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筑牢安全防线，以实际行动坚决</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不发生</w:t>
      </w:r>
      <w:r>
        <w:rPr>
          <w:rFonts w:hint="eastAsia" w:ascii="仿宋_GB2312" w:hAnsi="仿宋_GB2312" w:eastAsia="仿宋_GB2312" w:cs="仿宋_GB2312"/>
          <w:sz w:val="32"/>
          <w:szCs w:val="32"/>
          <w:lang w:val="en-US" w:eastAsia="zh-CN"/>
        </w:rPr>
        <w:t>较大以上生产</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val="en-US" w:eastAsia="zh-CN"/>
        </w:rPr>
        <w:t>事故、有效防范一般生产安全事故</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工作目标</w:t>
      </w:r>
      <w:r>
        <w:rPr>
          <w:rFonts w:hint="eastAsia" w:ascii="仿宋_GB2312" w:hAnsi="仿宋_GB2312" w:eastAsia="仿宋_GB2312" w:cs="仿宋_GB2312"/>
          <w:color w:val="auto"/>
          <w:sz w:val="32"/>
          <w:szCs w:val="32"/>
          <w:lang w:val="en-US" w:eastAsia="zh-CN"/>
        </w:rPr>
        <w:t>。</w:t>
      </w:r>
    </w:p>
    <w:p w14:paraId="7FB8A8CB">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sectPr>
      <w:footerReference r:id="rId6" w:type="default"/>
      <w:pgSz w:w="11906" w:h="16838"/>
      <w:pgMar w:top="2098" w:right="1531" w:bottom="1984" w:left="1531" w:header="851" w:footer="158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7F026">
    <w:pPr>
      <w:pStyle w:val="5"/>
      <w:ind w:right="360"/>
      <w:jc w:val="center"/>
      <w:rPr>
        <w:rFonts w:hint="eastAsia" w:ascii="楷体_GB2312" w:hAnsi="楷体_GB2312" w:eastAsia="楷体_GB2312" w:cs="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55136">
    <w:pPr>
      <w:pStyle w:val="5"/>
      <w:ind w:right="360"/>
      <w:jc w:val="center"/>
      <w:rPr>
        <w:rFonts w:hint="eastAsia" w:ascii="楷体_GB2312" w:hAnsi="楷体_GB2312" w:eastAsia="楷体_GB2312" w:cs="楷体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9CCF">
    <w:pPr>
      <w:pStyle w:val="5"/>
      <w:ind w:right="360"/>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mc:AlternateContent>
        <mc:Choice Requires="wps">
          <w:drawing>
            <wp:anchor distT="0" distB="0" distL="114300" distR="114300" simplePos="0" relativeHeight="251659264" behindDoc="0" locked="0" layoutInCell="1" allowOverlap="1">
              <wp:simplePos x="0" y="0"/>
              <wp:positionH relativeFrom="margin">
                <wp:posOffset>2755265</wp:posOffset>
              </wp:positionH>
              <wp:positionV relativeFrom="paragraph">
                <wp:posOffset>-8255</wp:posOffset>
              </wp:positionV>
              <wp:extent cx="89535" cy="23050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BA9C822">
                          <w:pPr>
                            <w:snapToGrid w:val="0"/>
                            <w:rPr>
                              <w:rFonts w:hint="eastAsia"/>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6.95pt;margin-top:-0.65pt;height:18.15pt;width:7.05pt;mso-position-horizontal-relative:margin;mso-wrap-style:none;z-index:251659264;mso-width-relative:page;mso-height-relative:page;" filled="f" stroked="f" coordsize="21600,21600" o:gfxdata="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h8J/fZAAAACQEAAA8AAAAAAAAA&#10;AQAgAAAAIgAAAGRycy9kb3ducmV2LnhtbFBLAQIUABQAAAAIAIdO4kCVsqxn1wEAALMDAAAOAAAA&#10;AAAAAAEAIAAAACgBAABkcnMvZTJvRG9jLnhtbFBLBQYAAAAABgAGAFkBAABxBQAAAAA=&#10;">
              <v:fill on="f" focussize="0,0"/>
              <v:stroke on="f" weight="1.25pt"/>
              <v:imagedata o:title=""/>
              <o:lock v:ext="edit" aspectratio="f"/>
              <v:textbox inset="0mm,0mm,0mm,0mm" style="mso-fit-shape-to-text:t;">
                <w:txbxContent>
                  <w:p w14:paraId="0BA9C822">
                    <w:pPr>
                      <w:snapToGrid w:val="0"/>
                      <w:rPr>
                        <w:rFonts w:hint="eastAsia"/>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36015E4">
      <w:pPr>
        <w:pStyle w:val="8"/>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footnoteRef/>
      </w:r>
      <w:r>
        <w:rPr>
          <w:rFonts w:hint="eastAsia" w:ascii="宋体" w:hAnsi="宋体" w:eastAsia="宋体" w:cs="宋体"/>
          <w:color w:val="000000"/>
          <w:kern w:val="2"/>
          <w:sz w:val="24"/>
          <w:szCs w:val="24"/>
          <w:lang w:val="en-US" w:eastAsia="zh-CN" w:bidi="ar-SA"/>
        </w:rPr>
        <w:t>]</w:t>
      </w:r>
      <w:r>
        <w:rPr>
          <w:rFonts w:hint="eastAsia" w:ascii="宋体" w:hAnsi="宋体" w:cs="宋体"/>
          <w:color w:val="auto"/>
          <w:sz w:val="24"/>
          <w:szCs w:val="24"/>
          <w:lang w:val="en-US" w:eastAsia="zh-CN"/>
        </w:rPr>
        <w:t>放坡是指为了防止土壁塌方，确保施工安全，当挖方超过一定深度或填方超过一定高度时，其边沿应放出的足够的边坡，土方边坡一般用边坡坡度和坡度系数表示。</w:t>
      </w:r>
    </w:p>
  </w:footnote>
  <w:footnote w:id="1">
    <w:p w14:paraId="3F95BAF3">
      <w:pPr>
        <w:pStyle w:val="8"/>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footnoteRef/>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放坡比</w:t>
      </w:r>
      <w:r>
        <w:rPr>
          <w:rFonts w:hint="eastAsia" w:ascii="宋体" w:hAnsi="宋体" w:cs="宋体"/>
          <w:color w:val="auto"/>
          <w:sz w:val="24"/>
          <w:szCs w:val="24"/>
          <w:lang w:val="en-US" w:eastAsia="zh-CN"/>
        </w:rPr>
        <w:t>是指土壁边坡坡度的底宽b与基高h之比，即m=b/h计算，放坡系数为一个数值。</w:t>
      </w:r>
    </w:p>
  </w:footnote>
  <w:footnote w:id="2">
    <w:p w14:paraId="327319AA">
      <w:pPr>
        <w:pStyle w:val="8"/>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ootnoteRef/>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北京市建设工程施工现场管理办法》第十三条第一款：施工单位应当严格按照建筑业安全作业规程和标准、施工方案以及设计要求进行施工，并按照本市有关施工现场消防安全管理的规定，建立健全用火用电管理制度。</w:t>
      </w:r>
    </w:p>
  </w:footnote>
  <w:footnote w:id="3">
    <w:p w14:paraId="4BE93530">
      <w:pPr>
        <w:pStyle w:val="8"/>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ootnoteRef/>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北京市房屋建筑和市政基础设施工程危险性较大的分部分项工程安全管理实施细则》附件1危险性较大的分部分项工程范围：一基坑工程（一）开挖深度超过3m（含3m）的基坑（槽）的土方开挖、支护、降水工程。</w:t>
      </w:r>
    </w:p>
  </w:footnote>
  <w:footnote w:id="4">
    <w:p w14:paraId="348DDCDD">
      <w:pPr>
        <w:pStyle w:val="8"/>
        <w:snapToGrid w:val="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宋体" w:hAnsi="宋体" w:cs="宋体"/>
          <w:color w:val="auto"/>
          <w:sz w:val="24"/>
          <w:szCs w:val="24"/>
          <w:lang w:val="en-US" w:eastAsia="zh-CN"/>
        </w:rPr>
        <w:footnoteRef/>
      </w:r>
      <w:r>
        <w:rPr>
          <w:rFonts w:hint="eastAsia" w:ascii="宋体" w:hAnsi="宋体" w:cs="宋体"/>
          <w:color w:val="auto"/>
          <w:sz w:val="24"/>
          <w:szCs w:val="24"/>
          <w:lang w:val="en-US" w:eastAsia="zh-CN"/>
        </w:rPr>
        <w:t>] 《危险性较大的分部分项工程安全管理规定》第十七条第三款：施工单位应当按照规定对危大工程进行施工监测和安全巡视，发现危及人身安全的紧急情况，应当立即组织作业人员撤离危险区域。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4F75"/>
    <w:rsid w:val="001E7C3B"/>
    <w:rsid w:val="001F55A5"/>
    <w:rsid w:val="00372955"/>
    <w:rsid w:val="00394AF4"/>
    <w:rsid w:val="00430390"/>
    <w:rsid w:val="004569CB"/>
    <w:rsid w:val="004B19AE"/>
    <w:rsid w:val="00513FC6"/>
    <w:rsid w:val="00563765"/>
    <w:rsid w:val="005A4894"/>
    <w:rsid w:val="005D72BB"/>
    <w:rsid w:val="00673F4B"/>
    <w:rsid w:val="00767A72"/>
    <w:rsid w:val="007E7B1C"/>
    <w:rsid w:val="00901630"/>
    <w:rsid w:val="00954F1B"/>
    <w:rsid w:val="00961E20"/>
    <w:rsid w:val="0098107A"/>
    <w:rsid w:val="00983299"/>
    <w:rsid w:val="009D5087"/>
    <w:rsid w:val="00AC469A"/>
    <w:rsid w:val="00C351A3"/>
    <w:rsid w:val="00CF48B5"/>
    <w:rsid w:val="00D150A9"/>
    <w:rsid w:val="00D40CF6"/>
    <w:rsid w:val="00D623D1"/>
    <w:rsid w:val="00DC3C9A"/>
    <w:rsid w:val="00ED39BC"/>
    <w:rsid w:val="00EF0C9E"/>
    <w:rsid w:val="00F17E0B"/>
    <w:rsid w:val="00F51395"/>
    <w:rsid w:val="00FC46F4"/>
    <w:rsid w:val="00FF43C1"/>
    <w:rsid w:val="04BD7D3B"/>
    <w:rsid w:val="09691794"/>
    <w:rsid w:val="09BCDFB3"/>
    <w:rsid w:val="0B7F44CC"/>
    <w:rsid w:val="0DD00950"/>
    <w:rsid w:val="0DF91980"/>
    <w:rsid w:val="0EF9F819"/>
    <w:rsid w:val="0F501783"/>
    <w:rsid w:val="0FE44FCA"/>
    <w:rsid w:val="10BFB0F6"/>
    <w:rsid w:val="13EBA6AB"/>
    <w:rsid w:val="15FFBE97"/>
    <w:rsid w:val="16EF4030"/>
    <w:rsid w:val="16F832C5"/>
    <w:rsid w:val="17094154"/>
    <w:rsid w:val="173C2191"/>
    <w:rsid w:val="1BCC50C0"/>
    <w:rsid w:val="1BD7FAD9"/>
    <w:rsid w:val="1BFFCC94"/>
    <w:rsid w:val="1C00467B"/>
    <w:rsid w:val="1D260216"/>
    <w:rsid w:val="1D734CEA"/>
    <w:rsid w:val="1DFFCFAD"/>
    <w:rsid w:val="1E57C841"/>
    <w:rsid w:val="1EFF6329"/>
    <w:rsid w:val="1F7A538F"/>
    <w:rsid w:val="1FBFF865"/>
    <w:rsid w:val="1FDB8A2C"/>
    <w:rsid w:val="1FDBF51C"/>
    <w:rsid w:val="1FE1F1EB"/>
    <w:rsid w:val="1FFF0683"/>
    <w:rsid w:val="207F7CAA"/>
    <w:rsid w:val="22DDF1D0"/>
    <w:rsid w:val="265FFA32"/>
    <w:rsid w:val="26EF20F1"/>
    <w:rsid w:val="27FA2FF8"/>
    <w:rsid w:val="27FB1D42"/>
    <w:rsid w:val="290B43A0"/>
    <w:rsid w:val="2A267F3E"/>
    <w:rsid w:val="2ACFA399"/>
    <w:rsid w:val="2AFF2BE4"/>
    <w:rsid w:val="2D575136"/>
    <w:rsid w:val="2D7F0FEE"/>
    <w:rsid w:val="2DBE1A3F"/>
    <w:rsid w:val="2DF38A1C"/>
    <w:rsid w:val="2EF71EBB"/>
    <w:rsid w:val="2F3D17C9"/>
    <w:rsid w:val="2FAF8AEA"/>
    <w:rsid w:val="2FDE703F"/>
    <w:rsid w:val="2FFDA200"/>
    <w:rsid w:val="30D72171"/>
    <w:rsid w:val="31AFDF84"/>
    <w:rsid w:val="332F5843"/>
    <w:rsid w:val="340A6B67"/>
    <w:rsid w:val="347348F8"/>
    <w:rsid w:val="347E1DBA"/>
    <w:rsid w:val="34B91F8A"/>
    <w:rsid w:val="353201D7"/>
    <w:rsid w:val="35A5B8D1"/>
    <w:rsid w:val="363FF20A"/>
    <w:rsid w:val="367FAE1C"/>
    <w:rsid w:val="377D3652"/>
    <w:rsid w:val="379FEFA4"/>
    <w:rsid w:val="37D3E699"/>
    <w:rsid w:val="3868579B"/>
    <w:rsid w:val="38C77635"/>
    <w:rsid w:val="3B7FD0DC"/>
    <w:rsid w:val="3BA70BCB"/>
    <w:rsid w:val="3BB56C9E"/>
    <w:rsid w:val="3BBA4A36"/>
    <w:rsid w:val="3BFF7B05"/>
    <w:rsid w:val="3C5E1BE7"/>
    <w:rsid w:val="3C7946A2"/>
    <w:rsid w:val="3C8B7CC0"/>
    <w:rsid w:val="3D4DADE4"/>
    <w:rsid w:val="3D5FA08F"/>
    <w:rsid w:val="3D7F0A28"/>
    <w:rsid w:val="3D7F8E92"/>
    <w:rsid w:val="3DB57D03"/>
    <w:rsid w:val="3DBD068D"/>
    <w:rsid w:val="3DF5F814"/>
    <w:rsid w:val="3E2FF7BE"/>
    <w:rsid w:val="3E7A6E8B"/>
    <w:rsid w:val="3E9FFB8D"/>
    <w:rsid w:val="3EBD6DE5"/>
    <w:rsid w:val="3EC996AC"/>
    <w:rsid w:val="3F5EA93B"/>
    <w:rsid w:val="3F6BC362"/>
    <w:rsid w:val="3F7F2E4C"/>
    <w:rsid w:val="3F8F7071"/>
    <w:rsid w:val="3FA61DB6"/>
    <w:rsid w:val="3FAA7B34"/>
    <w:rsid w:val="3FBDC919"/>
    <w:rsid w:val="3FC0FBE4"/>
    <w:rsid w:val="3FCF59E6"/>
    <w:rsid w:val="3FD7974C"/>
    <w:rsid w:val="3FDFC56D"/>
    <w:rsid w:val="3FEBAB82"/>
    <w:rsid w:val="3FEEE219"/>
    <w:rsid w:val="3FF72CD4"/>
    <w:rsid w:val="3FFB2EA5"/>
    <w:rsid w:val="417202B7"/>
    <w:rsid w:val="417E51C2"/>
    <w:rsid w:val="42377181"/>
    <w:rsid w:val="43001D48"/>
    <w:rsid w:val="44BE7C5F"/>
    <w:rsid w:val="44FF258E"/>
    <w:rsid w:val="45FD1340"/>
    <w:rsid w:val="464B77C6"/>
    <w:rsid w:val="47F5A9A9"/>
    <w:rsid w:val="47F7B3B3"/>
    <w:rsid w:val="49F71BF7"/>
    <w:rsid w:val="4ACB9AE8"/>
    <w:rsid w:val="4B340906"/>
    <w:rsid w:val="4B7E5372"/>
    <w:rsid w:val="4C1F2FD2"/>
    <w:rsid w:val="4CEF3CC5"/>
    <w:rsid w:val="4FBFD476"/>
    <w:rsid w:val="4FCFC64A"/>
    <w:rsid w:val="4FD7AFF3"/>
    <w:rsid w:val="4FEDBFCF"/>
    <w:rsid w:val="4FFC1DEC"/>
    <w:rsid w:val="51BE3CCC"/>
    <w:rsid w:val="5317792D"/>
    <w:rsid w:val="53CC4409"/>
    <w:rsid w:val="53EEF9DA"/>
    <w:rsid w:val="54FD39FB"/>
    <w:rsid w:val="552FF3F8"/>
    <w:rsid w:val="55E2CB7D"/>
    <w:rsid w:val="55FF275A"/>
    <w:rsid w:val="56FB59F4"/>
    <w:rsid w:val="56FF2214"/>
    <w:rsid w:val="56FF2F75"/>
    <w:rsid w:val="572D09F6"/>
    <w:rsid w:val="576F0022"/>
    <w:rsid w:val="5777520F"/>
    <w:rsid w:val="57B2398E"/>
    <w:rsid w:val="57E72EC6"/>
    <w:rsid w:val="57FF9562"/>
    <w:rsid w:val="58747914"/>
    <w:rsid w:val="59D5A249"/>
    <w:rsid w:val="5A5F391C"/>
    <w:rsid w:val="5A6CD289"/>
    <w:rsid w:val="5AB72AC5"/>
    <w:rsid w:val="5AED5D95"/>
    <w:rsid w:val="5B6D113A"/>
    <w:rsid w:val="5BBC39F6"/>
    <w:rsid w:val="5BCFD983"/>
    <w:rsid w:val="5BDFCBF1"/>
    <w:rsid w:val="5BDFCC1F"/>
    <w:rsid w:val="5BEC226B"/>
    <w:rsid w:val="5BFE24BC"/>
    <w:rsid w:val="5CFE0EAE"/>
    <w:rsid w:val="5D1F9919"/>
    <w:rsid w:val="5D3F3512"/>
    <w:rsid w:val="5D672293"/>
    <w:rsid w:val="5D7FB8F7"/>
    <w:rsid w:val="5DEC5E43"/>
    <w:rsid w:val="5DED78EE"/>
    <w:rsid w:val="5DFB2979"/>
    <w:rsid w:val="5E7DA396"/>
    <w:rsid w:val="5EAFF376"/>
    <w:rsid w:val="5ED70514"/>
    <w:rsid w:val="5ED7B848"/>
    <w:rsid w:val="5F0C3A68"/>
    <w:rsid w:val="5F3E84EB"/>
    <w:rsid w:val="5F3EC2EB"/>
    <w:rsid w:val="5F3F6019"/>
    <w:rsid w:val="5F673195"/>
    <w:rsid w:val="5F867CB5"/>
    <w:rsid w:val="5F8F541B"/>
    <w:rsid w:val="5F9F3334"/>
    <w:rsid w:val="5F9F76E1"/>
    <w:rsid w:val="5FBC36F0"/>
    <w:rsid w:val="5FBE0898"/>
    <w:rsid w:val="5FBF546A"/>
    <w:rsid w:val="5FBFEFEC"/>
    <w:rsid w:val="5FC67527"/>
    <w:rsid w:val="5FDF0578"/>
    <w:rsid w:val="5FFBBF9F"/>
    <w:rsid w:val="5FFF4E2E"/>
    <w:rsid w:val="5FFF5A42"/>
    <w:rsid w:val="630C4937"/>
    <w:rsid w:val="632E1C1D"/>
    <w:rsid w:val="635810F3"/>
    <w:rsid w:val="65BF2A83"/>
    <w:rsid w:val="66EF4662"/>
    <w:rsid w:val="6737B243"/>
    <w:rsid w:val="673D18E4"/>
    <w:rsid w:val="67C7F71B"/>
    <w:rsid w:val="67DACBAC"/>
    <w:rsid w:val="67DF4025"/>
    <w:rsid w:val="67DFB8E6"/>
    <w:rsid w:val="67E76276"/>
    <w:rsid w:val="68B93875"/>
    <w:rsid w:val="69DFF092"/>
    <w:rsid w:val="6A7F1587"/>
    <w:rsid w:val="6ABDFB7E"/>
    <w:rsid w:val="6ACE16EB"/>
    <w:rsid w:val="6AF5AF30"/>
    <w:rsid w:val="6B4F0596"/>
    <w:rsid w:val="6B5FB1CB"/>
    <w:rsid w:val="6B75C2D9"/>
    <w:rsid w:val="6B960233"/>
    <w:rsid w:val="6BAD97C0"/>
    <w:rsid w:val="6BF52EF9"/>
    <w:rsid w:val="6BFB024F"/>
    <w:rsid w:val="6C0127DF"/>
    <w:rsid w:val="6C7D3775"/>
    <w:rsid w:val="6D7517BD"/>
    <w:rsid w:val="6DAF6F0F"/>
    <w:rsid w:val="6DBFDC34"/>
    <w:rsid w:val="6DDB5C71"/>
    <w:rsid w:val="6DDDB324"/>
    <w:rsid w:val="6DF8F231"/>
    <w:rsid w:val="6E6787E3"/>
    <w:rsid w:val="6E7F0B6D"/>
    <w:rsid w:val="6EA6E6AF"/>
    <w:rsid w:val="6EF40278"/>
    <w:rsid w:val="6EF7F4F1"/>
    <w:rsid w:val="6F1FCB72"/>
    <w:rsid w:val="6F4BADC0"/>
    <w:rsid w:val="6F751A5C"/>
    <w:rsid w:val="6F7F9246"/>
    <w:rsid w:val="6F7FF459"/>
    <w:rsid w:val="6F8D7E2F"/>
    <w:rsid w:val="6F9BA30B"/>
    <w:rsid w:val="6FA72025"/>
    <w:rsid w:val="6FBBC294"/>
    <w:rsid w:val="6FD706AA"/>
    <w:rsid w:val="6FF6672B"/>
    <w:rsid w:val="6FFFC078"/>
    <w:rsid w:val="713B6E93"/>
    <w:rsid w:val="719FD80B"/>
    <w:rsid w:val="71B6071C"/>
    <w:rsid w:val="71FFAB95"/>
    <w:rsid w:val="725456C3"/>
    <w:rsid w:val="7277705B"/>
    <w:rsid w:val="7395095F"/>
    <w:rsid w:val="73DE3F90"/>
    <w:rsid w:val="73E7587A"/>
    <w:rsid w:val="73FC2AE7"/>
    <w:rsid w:val="74CD68D1"/>
    <w:rsid w:val="7575A62C"/>
    <w:rsid w:val="757F2D17"/>
    <w:rsid w:val="757F4B9C"/>
    <w:rsid w:val="75C8982B"/>
    <w:rsid w:val="75D8FF21"/>
    <w:rsid w:val="75EFBB6C"/>
    <w:rsid w:val="760A1338"/>
    <w:rsid w:val="76BF2D6B"/>
    <w:rsid w:val="76BFC0CE"/>
    <w:rsid w:val="76DFA525"/>
    <w:rsid w:val="76EA6037"/>
    <w:rsid w:val="76EB215D"/>
    <w:rsid w:val="76F49912"/>
    <w:rsid w:val="76FDAC3C"/>
    <w:rsid w:val="771E01B4"/>
    <w:rsid w:val="773CA316"/>
    <w:rsid w:val="773FF225"/>
    <w:rsid w:val="7746AB40"/>
    <w:rsid w:val="777F6C67"/>
    <w:rsid w:val="779D3046"/>
    <w:rsid w:val="77BEE9DF"/>
    <w:rsid w:val="77CCD02A"/>
    <w:rsid w:val="77D4868A"/>
    <w:rsid w:val="77DC5433"/>
    <w:rsid w:val="77E443D0"/>
    <w:rsid w:val="77EE92CA"/>
    <w:rsid w:val="77F95066"/>
    <w:rsid w:val="77FB52F4"/>
    <w:rsid w:val="77FD9AC5"/>
    <w:rsid w:val="77FDF0E1"/>
    <w:rsid w:val="77FF4E0A"/>
    <w:rsid w:val="78FEE0E0"/>
    <w:rsid w:val="791FD0D6"/>
    <w:rsid w:val="797F4A8D"/>
    <w:rsid w:val="79AC9150"/>
    <w:rsid w:val="79B3C29D"/>
    <w:rsid w:val="79BEC5A7"/>
    <w:rsid w:val="79D9BC53"/>
    <w:rsid w:val="79D9C5A6"/>
    <w:rsid w:val="79DBDDA5"/>
    <w:rsid w:val="79F40292"/>
    <w:rsid w:val="79F767B1"/>
    <w:rsid w:val="79F9473C"/>
    <w:rsid w:val="79FF09AD"/>
    <w:rsid w:val="7A7CDA3E"/>
    <w:rsid w:val="7AB33CB6"/>
    <w:rsid w:val="7AB612A0"/>
    <w:rsid w:val="7ABB7F83"/>
    <w:rsid w:val="7AD7F25F"/>
    <w:rsid w:val="7AD9EEC0"/>
    <w:rsid w:val="7ADF0BD5"/>
    <w:rsid w:val="7AE6195B"/>
    <w:rsid w:val="7AF94723"/>
    <w:rsid w:val="7B1BE2EA"/>
    <w:rsid w:val="7B428E7B"/>
    <w:rsid w:val="7B8BD7E1"/>
    <w:rsid w:val="7BA90BB4"/>
    <w:rsid w:val="7BBBF254"/>
    <w:rsid w:val="7BCFD4B5"/>
    <w:rsid w:val="7BD4CB20"/>
    <w:rsid w:val="7BDBA338"/>
    <w:rsid w:val="7BDFDE51"/>
    <w:rsid w:val="7BEB3152"/>
    <w:rsid w:val="7BED5DFA"/>
    <w:rsid w:val="7BEFF9AB"/>
    <w:rsid w:val="7BF6336E"/>
    <w:rsid w:val="7BF67905"/>
    <w:rsid w:val="7BF6AA61"/>
    <w:rsid w:val="7BF7AA4F"/>
    <w:rsid w:val="7BFBDF7C"/>
    <w:rsid w:val="7BFF0E75"/>
    <w:rsid w:val="7C7F0C8A"/>
    <w:rsid w:val="7C952D02"/>
    <w:rsid w:val="7C99FF2E"/>
    <w:rsid w:val="7CB9D567"/>
    <w:rsid w:val="7CBB4AAF"/>
    <w:rsid w:val="7CF2A2B8"/>
    <w:rsid w:val="7D37B8BF"/>
    <w:rsid w:val="7D39BF78"/>
    <w:rsid w:val="7D77A5C1"/>
    <w:rsid w:val="7D9161F6"/>
    <w:rsid w:val="7DBC64BD"/>
    <w:rsid w:val="7DBD484F"/>
    <w:rsid w:val="7DBFC4A9"/>
    <w:rsid w:val="7DF6E7A5"/>
    <w:rsid w:val="7DF76E2C"/>
    <w:rsid w:val="7DFA27BC"/>
    <w:rsid w:val="7DFD97B4"/>
    <w:rsid w:val="7DFF2D98"/>
    <w:rsid w:val="7DFF49F1"/>
    <w:rsid w:val="7DFFD357"/>
    <w:rsid w:val="7E77F18F"/>
    <w:rsid w:val="7E7E0242"/>
    <w:rsid w:val="7EC64EFC"/>
    <w:rsid w:val="7EDF60CD"/>
    <w:rsid w:val="7EEEF78E"/>
    <w:rsid w:val="7EEF8F6A"/>
    <w:rsid w:val="7EF154F2"/>
    <w:rsid w:val="7EF222C0"/>
    <w:rsid w:val="7EF3452F"/>
    <w:rsid w:val="7EF78456"/>
    <w:rsid w:val="7EF7AAE2"/>
    <w:rsid w:val="7EF7D09C"/>
    <w:rsid w:val="7EF97AE5"/>
    <w:rsid w:val="7EFC4C46"/>
    <w:rsid w:val="7EFCD703"/>
    <w:rsid w:val="7EFE1646"/>
    <w:rsid w:val="7EFF6975"/>
    <w:rsid w:val="7F374BB0"/>
    <w:rsid w:val="7F3ED6C3"/>
    <w:rsid w:val="7F3F7AB4"/>
    <w:rsid w:val="7F3FD25D"/>
    <w:rsid w:val="7F6B63A6"/>
    <w:rsid w:val="7F786665"/>
    <w:rsid w:val="7F7DC682"/>
    <w:rsid w:val="7F7EF344"/>
    <w:rsid w:val="7F7F2907"/>
    <w:rsid w:val="7F7FCE99"/>
    <w:rsid w:val="7F7FE9DC"/>
    <w:rsid w:val="7FAF8740"/>
    <w:rsid w:val="7FBD5BD7"/>
    <w:rsid w:val="7FBDE334"/>
    <w:rsid w:val="7FBFC3C4"/>
    <w:rsid w:val="7FDB9A59"/>
    <w:rsid w:val="7FDD1239"/>
    <w:rsid w:val="7FDDAA1E"/>
    <w:rsid w:val="7FDF11BD"/>
    <w:rsid w:val="7FDF2A93"/>
    <w:rsid w:val="7FDFC0E2"/>
    <w:rsid w:val="7FE708BD"/>
    <w:rsid w:val="7FEDA887"/>
    <w:rsid w:val="7FEDCCE0"/>
    <w:rsid w:val="7FEE3CEC"/>
    <w:rsid w:val="7FEF0A85"/>
    <w:rsid w:val="7FEF4F75"/>
    <w:rsid w:val="7FEF8AF7"/>
    <w:rsid w:val="7FF44169"/>
    <w:rsid w:val="7FF501AD"/>
    <w:rsid w:val="7FFB02B9"/>
    <w:rsid w:val="7FFB3886"/>
    <w:rsid w:val="7FFB58EA"/>
    <w:rsid w:val="7FFB83A9"/>
    <w:rsid w:val="7FFC86CE"/>
    <w:rsid w:val="7FFE4105"/>
    <w:rsid w:val="7FFF8442"/>
    <w:rsid w:val="83B95D09"/>
    <w:rsid w:val="85DA71E0"/>
    <w:rsid w:val="8DB4AED1"/>
    <w:rsid w:val="8FBE0F48"/>
    <w:rsid w:val="916FD03B"/>
    <w:rsid w:val="93CB1DC6"/>
    <w:rsid w:val="93FFDE4F"/>
    <w:rsid w:val="95EBFDC9"/>
    <w:rsid w:val="9625E12E"/>
    <w:rsid w:val="97EB68FB"/>
    <w:rsid w:val="97EE85D5"/>
    <w:rsid w:val="993E726E"/>
    <w:rsid w:val="9BEDD85C"/>
    <w:rsid w:val="9BFC88DB"/>
    <w:rsid w:val="9C766CC5"/>
    <w:rsid w:val="9C9333BB"/>
    <w:rsid w:val="9CAF3FC8"/>
    <w:rsid w:val="9EFF524A"/>
    <w:rsid w:val="9F73A336"/>
    <w:rsid w:val="9FB32079"/>
    <w:rsid w:val="9FDE5CBE"/>
    <w:rsid w:val="9FE9C3C0"/>
    <w:rsid w:val="9FFD7FB0"/>
    <w:rsid w:val="9FFFBADD"/>
    <w:rsid w:val="A2F99157"/>
    <w:rsid w:val="A5CB587D"/>
    <w:rsid w:val="A752EB18"/>
    <w:rsid w:val="A7D50842"/>
    <w:rsid w:val="A9BE1204"/>
    <w:rsid w:val="AB3717CA"/>
    <w:rsid w:val="AE7F6385"/>
    <w:rsid w:val="AE9608DA"/>
    <w:rsid w:val="AF7FD052"/>
    <w:rsid w:val="AFBF9A55"/>
    <w:rsid w:val="AFDF689A"/>
    <w:rsid w:val="AFE5CBDB"/>
    <w:rsid w:val="AFFEE2F1"/>
    <w:rsid w:val="AFFF3A19"/>
    <w:rsid w:val="B547952C"/>
    <w:rsid w:val="B5E74D37"/>
    <w:rsid w:val="B5E772CE"/>
    <w:rsid w:val="B5E7AA07"/>
    <w:rsid w:val="B73DC1C2"/>
    <w:rsid w:val="B77F09C7"/>
    <w:rsid w:val="B77FDF70"/>
    <w:rsid w:val="B7DFE56C"/>
    <w:rsid w:val="B7EE18D8"/>
    <w:rsid w:val="B7EEB43A"/>
    <w:rsid w:val="B7FF23F9"/>
    <w:rsid w:val="B8ADF957"/>
    <w:rsid w:val="B98FC13B"/>
    <w:rsid w:val="B9DFFBCD"/>
    <w:rsid w:val="B9FB5B61"/>
    <w:rsid w:val="B9FE1D2F"/>
    <w:rsid w:val="BA6FF3EA"/>
    <w:rsid w:val="BAE8C7B6"/>
    <w:rsid w:val="BAF9AEDA"/>
    <w:rsid w:val="BB4D0DDF"/>
    <w:rsid w:val="BB776315"/>
    <w:rsid w:val="BBFF562D"/>
    <w:rsid w:val="BC26933E"/>
    <w:rsid w:val="BD696B1A"/>
    <w:rsid w:val="BDBB64D7"/>
    <w:rsid w:val="BDD9E835"/>
    <w:rsid w:val="BDE5B4F4"/>
    <w:rsid w:val="BDFE002B"/>
    <w:rsid w:val="BDFE94B1"/>
    <w:rsid w:val="BDFFA043"/>
    <w:rsid w:val="BE9F9EB8"/>
    <w:rsid w:val="BEBF765C"/>
    <w:rsid w:val="BEEB77E2"/>
    <w:rsid w:val="BEF4EA20"/>
    <w:rsid w:val="BEFDE6FD"/>
    <w:rsid w:val="BF4EEB80"/>
    <w:rsid w:val="BF778DD3"/>
    <w:rsid w:val="BF7DEE32"/>
    <w:rsid w:val="BF9F1F15"/>
    <w:rsid w:val="BFA24893"/>
    <w:rsid w:val="BFAF2C1A"/>
    <w:rsid w:val="BFBFFEA6"/>
    <w:rsid w:val="BFCFB0AB"/>
    <w:rsid w:val="BFDEE14F"/>
    <w:rsid w:val="BFF21064"/>
    <w:rsid w:val="BFF61A92"/>
    <w:rsid w:val="BFF71F04"/>
    <w:rsid w:val="BFFBC944"/>
    <w:rsid w:val="BFFE4B6F"/>
    <w:rsid w:val="BFFE7E20"/>
    <w:rsid w:val="BFFED359"/>
    <w:rsid w:val="BFFFB4FA"/>
    <w:rsid w:val="BFFFBC51"/>
    <w:rsid w:val="C17F35ED"/>
    <w:rsid w:val="C5F717F5"/>
    <w:rsid w:val="C7B7ACB3"/>
    <w:rsid w:val="C7F772B6"/>
    <w:rsid w:val="C9EBE882"/>
    <w:rsid w:val="CB7FA785"/>
    <w:rsid w:val="CDFD5470"/>
    <w:rsid w:val="CEB16D8C"/>
    <w:rsid w:val="CEEE80AA"/>
    <w:rsid w:val="CF7F3770"/>
    <w:rsid w:val="CF927287"/>
    <w:rsid w:val="CFAEDB73"/>
    <w:rsid w:val="CFD6612B"/>
    <w:rsid w:val="CFD714CE"/>
    <w:rsid w:val="CFE5C8DC"/>
    <w:rsid w:val="CFEDB706"/>
    <w:rsid w:val="D37BC3AC"/>
    <w:rsid w:val="D56D1D6E"/>
    <w:rsid w:val="D69E8F25"/>
    <w:rsid w:val="D6D21478"/>
    <w:rsid w:val="D6EBE307"/>
    <w:rsid w:val="D73FF6D0"/>
    <w:rsid w:val="D7BE348E"/>
    <w:rsid w:val="D7DBE468"/>
    <w:rsid w:val="D7DDD691"/>
    <w:rsid w:val="D7FB1584"/>
    <w:rsid w:val="D7FB420C"/>
    <w:rsid w:val="D92F4A2A"/>
    <w:rsid w:val="D9BDF7AE"/>
    <w:rsid w:val="D9CF67D3"/>
    <w:rsid w:val="D9E758A7"/>
    <w:rsid w:val="DADB7DF2"/>
    <w:rsid w:val="DB35F044"/>
    <w:rsid w:val="DB5C5992"/>
    <w:rsid w:val="DB7FD45B"/>
    <w:rsid w:val="DB99815F"/>
    <w:rsid w:val="DBDB3E4E"/>
    <w:rsid w:val="DBDF603F"/>
    <w:rsid w:val="DBFE7AE3"/>
    <w:rsid w:val="DCFBE0E6"/>
    <w:rsid w:val="DD57F882"/>
    <w:rsid w:val="DD8F57F8"/>
    <w:rsid w:val="DD9FC408"/>
    <w:rsid w:val="DDB75639"/>
    <w:rsid w:val="DDB9F6EA"/>
    <w:rsid w:val="DDBF55F3"/>
    <w:rsid w:val="DDFF1C79"/>
    <w:rsid w:val="DDFF569C"/>
    <w:rsid w:val="DDFF7CCC"/>
    <w:rsid w:val="DE3B1449"/>
    <w:rsid w:val="DE6792D4"/>
    <w:rsid w:val="DEA1E1C9"/>
    <w:rsid w:val="DEFF5508"/>
    <w:rsid w:val="DF125A26"/>
    <w:rsid w:val="DF49CF62"/>
    <w:rsid w:val="DF559382"/>
    <w:rsid w:val="DF774EEB"/>
    <w:rsid w:val="DF98D67D"/>
    <w:rsid w:val="DFA12698"/>
    <w:rsid w:val="DFB30366"/>
    <w:rsid w:val="DFB319DA"/>
    <w:rsid w:val="DFBB1AE1"/>
    <w:rsid w:val="DFBF7485"/>
    <w:rsid w:val="DFD371E3"/>
    <w:rsid w:val="DFE3A4ED"/>
    <w:rsid w:val="DFEFE002"/>
    <w:rsid w:val="DFEFF5FB"/>
    <w:rsid w:val="DFFB6BD1"/>
    <w:rsid w:val="DFFBB681"/>
    <w:rsid w:val="DFFD28DC"/>
    <w:rsid w:val="DFFDDCDC"/>
    <w:rsid w:val="E3CDCB32"/>
    <w:rsid w:val="E3EE88F4"/>
    <w:rsid w:val="E3FF0D10"/>
    <w:rsid w:val="E57666E5"/>
    <w:rsid w:val="E5FF8E90"/>
    <w:rsid w:val="E66E583B"/>
    <w:rsid w:val="E6DFC366"/>
    <w:rsid w:val="E6EFDBFE"/>
    <w:rsid w:val="E73AEE64"/>
    <w:rsid w:val="E77F8D02"/>
    <w:rsid w:val="E7DFEF43"/>
    <w:rsid w:val="E7EDA116"/>
    <w:rsid w:val="E7EDF3F7"/>
    <w:rsid w:val="E8C32368"/>
    <w:rsid w:val="E9CF6D73"/>
    <w:rsid w:val="EB9F8CDA"/>
    <w:rsid w:val="EBD93DEA"/>
    <w:rsid w:val="ECEF128A"/>
    <w:rsid w:val="ECFBE94F"/>
    <w:rsid w:val="ECFDC094"/>
    <w:rsid w:val="ED7D2DBA"/>
    <w:rsid w:val="ED7F63AC"/>
    <w:rsid w:val="EDCE06EF"/>
    <w:rsid w:val="EDE15E37"/>
    <w:rsid w:val="EDF65CB6"/>
    <w:rsid w:val="EE7A96A8"/>
    <w:rsid w:val="EEBE1533"/>
    <w:rsid w:val="EEDD3D58"/>
    <w:rsid w:val="EEFC7F66"/>
    <w:rsid w:val="EEFEFC79"/>
    <w:rsid w:val="EF3E4AB2"/>
    <w:rsid w:val="EF9D7D1C"/>
    <w:rsid w:val="EF9DD069"/>
    <w:rsid w:val="EFAFC2B7"/>
    <w:rsid w:val="EFB4E38B"/>
    <w:rsid w:val="EFC228EE"/>
    <w:rsid w:val="EFCD3A4D"/>
    <w:rsid w:val="EFF5E409"/>
    <w:rsid w:val="EFF64D84"/>
    <w:rsid w:val="EFF76CD9"/>
    <w:rsid w:val="EFFE0295"/>
    <w:rsid w:val="EFFEF9C9"/>
    <w:rsid w:val="F1E5B169"/>
    <w:rsid w:val="F1ED9BDA"/>
    <w:rsid w:val="F25EB15C"/>
    <w:rsid w:val="F29D1083"/>
    <w:rsid w:val="F2DEA9C1"/>
    <w:rsid w:val="F2EE7995"/>
    <w:rsid w:val="F31EEDF1"/>
    <w:rsid w:val="F33BA49E"/>
    <w:rsid w:val="F37BB183"/>
    <w:rsid w:val="F3DF58A1"/>
    <w:rsid w:val="F3F7FAA5"/>
    <w:rsid w:val="F3F9EEBA"/>
    <w:rsid w:val="F439E6C9"/>
    <w:rsid w:val="F4FFC5B9"/>
    <w:rsid w:val="F5779C7D"/>
    <w:rsid w:val="F5BD30AC"/>
    <w:rsid w:val="F5E67A67"/>
    <w:rsid w:val="F5F6C942"/>
    <w:rsid w:val="F5FE581E"/>
    <w:rsid w:val="F5FFC816"/>
    <w:rsid w:val="F65D502E"/>
    <w:rsid w:val="F677C9D6"/>
    <w:rsid w:val="F6BF5B54"/>
    <w:rsid w:val="F6BFC167"/>
    <w:rsid w:val="F6F80C0A"/>
    <w:rsid w:val="F6FF2DE2"/>
    <w:rsid w:val="F72F8CFE"/>
    <w:rsid w:val="F73D6AD8"/>
    <w:rsid w:val="F73F6F16"/>
    <w:rsid w:val="F75F0567"/>
    <w:rsid w:val="F76DC5A1"/>
    <w:rsid w:val="F7AA2200"/>
    <w:rsid w:val="F7B35F79"/>
    <w:rsid w:val="F7BD154A"/>
    <w:rsid w:val="F7BF1788"/>
    <w:rsid w:val="F7C75C8C"/>
    <w:rsid w:val="F7D5AAF9"/>
    <w:rsid w:val="F7D7E232"/>
    <w:rsid w:val="F7DF05D2"/>
    <w:rsid w:val="F7EB8B45"/>
    <w:rsid w:val="F7EF1A30"/>
    <w:rsid w:val="F7EFF5C4"/>
    <w:rsid w:val="F7F52070"/>
    <w:rsid w:val="F7FB7B2F"/>
    <w:rsid w:val="F7FD2FFE"/>
    <w:rsid w:val="F7FE109A"/>
    <w:rsid w:val="F7FEF40A"/>
    <w:rsid w:val="F7FF0AD0"/>
    <w:rsid w:val="F7FF90BB"/>
    <w:rsid w:val="F8BD6165"/>
    <w:rsid w:val="F8F60934"/>
    <w:rsid w:val="F9D4E01C"/>
    <w:rsid w:val="F9DE2EDE"/>
    <w:rsid w:val="F9EED445"/>
    <w:rsid w:val="F9F557C9"/>
    <w:rsid w:val="FA1D3572"/>
    <w:rsid w:val="FA6F70CD"/>
    <w:rsid w:val="FAF7FBE6"/>
    <w:rsid w:val="FB4E50EF"/>
    <w:rsid w:val="FB67B90C"/>
    <w:rsid w:val="FB710200"/>
    <w:rsid w:val="FBB7ED83"/>
    <w:rsid w:val="FBBEF814"/>
    <w:rsid w:val="FBBF0CF2"/>
    <w:rsid w:val="FBBFDFFB"/>
    <w:rsid w:val="FBC5EBBE"/>
    <w:rsid w:val="FBCD9BA9"/>
    <w:rsid w:val="FBE4540D"/>
    <w:rsid w:val="FBEBD612"/>
    <w:rsid w:val="FBEC8B8E"/>
    <w:rsid w:val="FBF7AA5E"/>
    <w:rsid w:val="FBFE145B"/>
    <w:rsid w:val="FBFF2A98"/>
    <w:rsid w:val="FBFFE114"/>
    <w:rsid w:val="FC6FAFCE"/>
    <w:rsid w:val="FCAF1D15"/>
    <w:rsid w:val="FCE52999"/>
    <w:rsid w:val="FCEFB1C5"/>
    <w:rsid w:val="FD2D96AE"/>
    <w:rsid w:val="FD6B448C"/>
    <w:rsid w:val="FD7B8E2F"/>
    <w:rsid w:val="FD7F5B16"/>
    <w:rsid w:val="FD8FD683"/>
    <w:rsid w:val="FDB5B455"/>
    <w:rsid w:val="FDBC5156"/>
    <w:rsid w:val="FDDBDD45"/>
    <w:rsid w:val="FDEDB6B4"/>
    <w:rsid w:val="FDFE4EB5"/>
    <w:rsid w:val="FDFFB342"/>
    <w:rsid w:val="FDFFBD07"/>
    <w:rsid w:val="FE37C261"/>
    <w:rsid w:val="FE5B538D"/>
    <w:rsid w:val="FE6F87A5"/>
    <w:rsid w:val="FE77B7F2"/>
    <w:rsid w:val="FE7D6F1F"/>
    <w:rsid w:val="FE7E03C6"/>
    <w:rsid w:val="FE7F4E60"/>
    <w:rsid w:val="FEBF36F0"/>
    <w:rsid w:val="FEBF9B06"/>
    <w:rsid w:val="FEEB66C5"/>
    <w:rsid w:val="FEF66156"/>
    <w:rsid w:val="FEFBE90B"/>
    <w:rsid w:val="FEFDA127"/>
    <w:rsid w:val="FEFE6653"/>
    <w:rsid w:val="FEFEF6E0"/>
    <w:rsid w:val="FEFF22F7"/>
    <w:rsid w:val="FEFF615C"/>
    <w:rsid w:val="FEFFEB34"/>
    <w:rsid w:val="FF340336"/>
    <w:rsid w:val="FF3F2847"/>
    <w:rsid w:val="FF4F9DBD"/>
    <w:rsid w:val="FF527FF9"/>
    <w:rsid w:val="FF55B768"/>
    <w:rsid w:val="FF76FC97"/>
    <w:rsid w:val="FF772451"/>
    <w:rsid w:val="FF7B39DF"/>
    <w:rsid w:val="FF7CD401"/>
    <w:rsid w:val="FF7DF0D0"/>
    <w:rsid w:val="FF7F5FAC"/>
    <w:rsid w:val="FF8BCC3D"/>
    <w:rsid w:val="FF8E18A9"/>
    <w:rsid w:val="FF8F862E"/>
    <w:rsid w:val="FF9F03FB"/>
    <w:rsid w:val="FFA31FE3"/>
    <w:rsid w:val="FFA798F2"/>
    <w:rsid w:val="FFAD4457"/>
    <w:rsid w:val="FFBBA162"/>
    <w:rsid w:val="FFBBA843"/>
    <w:rsid w:val="FFD1975C"/>
    <w:rsid w:val="FFD90CAD"/>
    <w:rsid w:val="FFDB038C"/>
    <w:rsid w:val="FFE3C7BC"/>
    <w:rsid w:val="FFE762EE"/>
    <w:rsid w:val="FFF3F9D9"/>
    <w:rsid w:val="FFF42F5D"/>
    <w:rsid w:val="FFF55CC9"/>
    <w:rsid w:val="FFF72221"/>
    <w:rsid w:val="FFF73259"/>
    <w:rsid w:val="FFF7E892"/>
    <w:rsid w:val="FFFA9737"/>
    <w:rsid w:val="FFFB1548"/>
    <w:rsid w:val="FFFB1EF0"/>
    <w:rsid w:val="FFFB740A"/>
    <w:rsid w:val="FFFD5A54"/>
    <w:rsid w:val="FFFEE089"/>
    <w:rsid w:val="FFFF6DFA"/>
    <w:rsid w:val="FFFFB003"/>
    <w:rsid w:val="FFFFB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Body Text"/>
    <w:basedOn w:val="1"/>
    <w:next w:val="1"/>
    <w:unhideWhenUsed/>
    <w:qFormat/>
    <w:uiPriority w:val="99"/>
    <w:rPr>
      <w:rFonts w:eastAsia="仿宋_GB2312"/>
      <w:sz w:val="32"/>
    </w:rPr>
  </w:style>
  <w:style w:type="paragraph" w:styleId="4">
    <w:name w:val="toc 3"/>
    <w:basedOn w:val="1"/>
    <w:next w:val="1"/>
    <w:qFormat/>
    <w:uiPriority w:val="0"/>
    <w:pPr>
      <w:ind w:left="420"/>
    </w:pPr>
    <w:rPr>
      <w:rFonts w:ascii="等线" w:hAnsi="等线" w:eastAsia="等线" w:cs="Times New Roman"/>
      <w:b/>
      <w:sz w:val="30"/>
      <w:szCs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footnote text"/>
    <w:basedOn w:val="1"/>
    <w:qFormat/>
    <w:uiPriority w:val="0"/>
    <w:pPr>
      <w:snapToGrid w:val="0"/>
      <w:jc w:val="left"/>
    </w:pPr>
    <w:rPr>
      <w:sz w:val="18"/>
    </w:rPr>
  </w:style>
  <w:style w:type="character" w:styleId="11">
    <w:name w:val="Strong"/>
    <w:basedOn w:val="10"/>
    <w:qFormat/>
    <w:uiPriority w:val="0"/>
    <w:rPr>
      <w:b/>
    </w:rPr>
  </w:style>
  <w:style w:type="character" w:styleId="12">
    <w:name w:val="footnote reference"/>
    <w:basedOn w:val="10"/>
    <w:qFormat/>
    <w:uiPriority w:val="0"/>
    <w:rPr>
      <w:vertAlign w:val="superscript"/>
    </w:rPr>
  </w:style>
  <w:style w:type="paragraph" w:customStyle="1" w:styleId="13">
    <w:name w:val="WPSOffice手动目录 1"/>
    <w:uiPriority w:val="0"/>
    <w:pPr>
      <w:ind w:leftChars="0"/>
    </w:pPr>
    <w:rPr>
      <w:rFonts w:ascii="Calibri" w:hAnsi="Calibri" w:eastAsia="宋体" w:cs="Times New Roman"/>
      <w:sz w:val="20"/>
      <w:szCs w:val="20"/>
    </w:rPr>
  </w:style>
  <w:style w:type="paragraph" w:customStyle="1" w:styleId="14">
    <w:name w:val="WPSOffice手动目录 2"/>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18</Pages>
  <Words>7049</Words>
  <Characters>7358</Characters>
  <Lines>25</Lines>
  <Paragraphs>7</Paragraphs>
  <TotalTime>1</TotalTime>
  <ScaleCrop>false</ScaleCrop>
  <LinksUpToDate>false</LinksUpToDate>
  <CharactersWithSpaces>7405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2023-12-26T07:07:00Z</dcterms:created>
  <dc:creator>user</dc:creator>
  <cp:lastModifiedBy>Administrator</cp:lastModifiedBy>
  <cp:lastPrinted>2025-10-28T23:06:00Z</cp:lastPrinted>
  <dcterms:modified xsi:type="dcterms:W3CDTF">2025-11-28T02:55:35Z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32B821CD28854B12AA3D258320B27382_13</vt:lpwstr>
  </property>
</Properties>
</file>