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19" w:lineRule="auto"/>
        <w:sectPr>
          <w:footerReference r:id="rId5" w:type="default"/>
          <w:pgSz w:w="11906" w:h="16838"/>
          <w:pgMar w:top="1431" w:right="1785" w:bottom="1127" w:left="1482" w:header="0" w:footer="849" w:gutter="0"/>
          <w:cols w:space="720" w:num="1"/>
        </w:sectPr>
      </w:pPr>
    </w:p>
    <w:p>
      <w:pPr>
        <w:spacing w:before="183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</w:t>
      </w:r>
    </w:p>
    <w:p>
      <w:pPr>
        <w:spacing w:line="462" w:lineRule="auto"/>
        <w:rPr>
          <w:rFonts w:ascii="Arial"/>
          <w:sz w:val="21"/>
        </w:rPr>
      </w:pPr>
    </w:p>
    <w:p>
      <w:pPr>
        <w:spacing w:before="167" w:line="208" w:lineRule="auto"/>
        <w:ind w:left="43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z w:val="43"/>
          <w:szCs w:val="43"/>
        </w:rPr>
        <w:t>2024 年大兴区人民政府重大行政决策事项目录</w:t>
      </w:r>
    </w:p>
    <w:p>
      <w:pPr>
        <w:spacing w:before="42"/>
      </w:pPr>
    </w:p>
    <w:p>
      <w:pPr>
        <w:spacing w:before="41"/>
      </w:pPr>
    </w:p>
    <w:p>
      <w:pPr>
        <w:spacing w:before="41"/>
      </w:pPr>
    </w:p>
    <w:tbl>
      <w:tblPr>
        <w:tblStyle w:val="5"/>
        <w:tblW w:w="8772" w:type="dxa"/>
        <w:tblInd w:w="17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5302"/>
        <w:gridCol w:w="24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1020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spacing w:before="101" w:line="228" w:lineRule="auto"/>
              <w:ind w:left="199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4"/>
                <w:sz w:val="31"/>
                <w:szCs w:val="31"/>
              </w:rPr>
              <w:t>序号</w:t>
            </w:r>
          </w:p>
        </w:tc>
        <w:tc>
          <w:tcPr>
            <w:tcW w:w="5302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spacing w:before="101" w:line="227" w:lineRule="auto"/>
              <w:ind w:left="1706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重大行政决策项目</w:t>
            </w:r>
          </w:p>
        </w:tc>
        <w:tc>
          <w:tcPr>
            <w:tcW w:w="2450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spacing w:before="100" w:line="226" w:lineRule="auto"/>
              <w:ind w:left="59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承办单位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1020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1" w:line="191" w:lineRule="auto"/>
              <w:ind w:left="459"/>
            </w:pPr>
            <w:r>
              <w:t>1</w:t>
            </w:r>
          </w:p>
        </w:tc>
        <w:tc>
          <w:tcPr>
            <w:tcW w:w="5302" w:type="dxa"/>
            <w:vAlign w:val="top"/>
          </w:tcPr>
          <w:p>
            <w:pPr>
              <w:pStyle w:val="6"/>
              <w:spacing w:before="130" w:line="297" w:lineRule="auto"/>
              <w:ind w:left="904" w:right="244" w:hanging="634"/>
            </w:pPr>
            <w:r>
              <w:rPr>
                <w:spacing w:val="8"/>
              </w:rPr>
              <w:t>大兴区关于进一步加强危险化学品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安全生产工作的实施方案</w:t>
            </w:r>
          </w:p>
        </w:tc>
        <w:tc>
          <w:tcPr>
            <w:tcW w:w="2450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1" w:line="222" w:lineRule="auto"/>
              <w:ind w:left="636"/>
            </w:pPr>
            <w:r>
              <w:rPr>
                <w:spacing w:val="-4"/>
              </w:rPr>
              <w:t>区应急局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1020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1" w:line="191" w:lineRule="auto"/>
              <w:ind w:left="451"/>
            </w:pPr>
            <w:r>
              <w:t>2</w:t>
            </w:r>
          </w:p>
        </w:tc>
        <w:tc>
          <w:tcPr>
            <w:tcW w:w="5302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1" w:line="219" w:lineRule="auto"/>
              <w:ind w:left="428"/>
            </w:pPr>
            <w:r>
              <w:rPr>
                <w:spacing w:val="8"/>
              </w:rPr>
              <w:t>大兴区声环境功能区划实施细则</w:t>
            </w:r>
          </w:p>
        </w:tc>
        <w:tc>
          <w:tcPr>
            <w:tcW w:w="245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0" w:line="218" w:lineRule="auto"/>
              <w:ind w:left="316"/>
            </w:pPr>
            <w:r>
              <w:rPr>
                <w:spacing w:val="1"/>
              </w:rPr>
              <w:t>区生态环境局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1020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1" w:line="191" w:lineRule="auto"/>
              <w:ind w:left="464"/>
            </w:pPr>
            <w:r>
              <w:t>3</w:t>
            </w:r>
          </w:p>
        </w:tc>
        <w:tc>
          <w:tcPr>
            <w:tcW w:w="5302" w:type="dxa"/>
            <w:vAlign w:val="top"/>
          </w:tcPr>
          <w:p>
            <w:pPr>
              <w:pStyle w:val="6"/>
              <w:spacing w:before="133" w:line="296" w:lineRule="auto"/>
              <w:ind w:left="2019" w:right="244" w:hanging="1756"/>
            </w:pPr>
            <w:r>
              <w:rPr>
                <w:spacing w:val="9"/>
              </w:rPr>
              <w:t>北京市大兴区污水处理费征收使用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管理办法</w:t>
            </w:r>
          </w:p>
        </w:tc>
        <w:tc>
          <w:tcPr>
            <w:tcW w:w="245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1" w:line="219" w:lineRule="auto"/>
              <w:ind w:left="636"/>
            </w:pPr>
            <w:r>
              <w:rPr>
                <w:spacing w:val="-4"/>
              </w:rPr>
              <w:t>区水务局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1020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1" w:line="191" w:lineRule="auto"/>
              <w:ind w:left="450"/>
            </w:pPr>
            <w:r>
              <w:t>4</w:t>
            </w:r>
          </w:p>
        </w:tc>
        <w:tc>
          <w:tcPr>
            <w:tcW w:w="5302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0" w:line="217" w:lineRule="auto"/>
              <w:ind w:left="589"/>
            </w:pPr>
            <w:r>
              <w:rPr>
                <w:spacing w:val="8"/>
              </w:rPr>
              <w:t>大兴区托育服务工作推进方案</w:t>
            </w:r>
          </w:p>
        </w:tc>
        <w:tc>
          <w:tcPr>
            <w:tcW w:w="245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1" w:line="221" w:lineRule="auto"/>
              <w:ind w:left="316"/>
            </w:pPr>
            <w:r>
              <w:rPr>
                <w:spacing w:val="1"/>
              </w:rPr>
              <w:t>区卫生健康委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8"/>
          <w:pgMar w:top="1431" w:right="1447" w:bottom="1127" w:left="1503" w:header="0" w:footer="849" w:gutter="0"/>
          <w:cols w:space="720" w:num="1"/>
        </w:sectPr>
      </w:pPr>
      <w:bookmarkStart w:id="0" w:name="_GoBack"/>
      <w:bookmarkEnd w:id="0"/>
    </w:p>
    <w:p>
      <w:pPr>
        <w:rPr>
          <w:rFonts w:ascii="Arial"/>
          <w:sz w:val="21"/>
        </w:rPr>
      </w:pPr>
    </w:p>
    <w:sectPr>
      <w:footerReference r:id="rId7" w:type="default"/>
      <w:pgSz w:w="11906" w:h="16838"/>
      <w:pgMar w:top="1431" w:right="0" w:bottom="1127" w:left="1473" w:header="0" w:footer="8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right="17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3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IzMTU2NjRhYzJkYWM1YTQ1NzQyMGEzZTA4ZmU4NWIifQ=="/>
  </w:docVars>
  <w:rsids>
    <w:rsidRoot w:val="00000000"/>
    <w:rsid w:val="2A3009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2024-06-12T14:45:00Z</dcterms:created>
  <dc:creator>user</dc:creator>
  <cp:lastModifiedBy>米露</cp:lastModifiedBy>
  <dcterms:modified xsi:type="dcterms:W3CDTF">2024-06-12T06:46:47Z</dcterms:modified>
  <dc:title>北京市大兴区人民政府办公室文件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2024-06-12T14:46:05Z</vt:filetime>
  </property>
  <property fmtid="{D5CDD505-2E9C-101B-9397-08002B2CF9AE}" pid="4" name="KSOProductBuildVer">
    <vt:lpwstr>2052-12.1.0.16417</vt:lpwstr>
  </property>
  <property fmtid="{D5CDD505-2E9C-101B-9397-08002B2CF9AE}" pid="5" name="ICV">
    <vt:lpwstr>E71FB3A944B4470F95024CB641347026_13</vt:lpwstr>
  </property>
</Properties>
</file>