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大兴区市场监督管理</w:t>
      </w:r>
      <w:r>
        <w:rPr>
          <w:rFonts w:hint="eastAsia"/>
          <w:b/>
          <w:sz w:val="36"/>
          <w:szCs w:val="21"/>
          <w:lang w:val="en-US" w:eastAsia="zh-CN"/>
        </w:rPr>
        <w:t>局重大执法决定法制审核目录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对自然人罚没款（含没收物品价值）超过</w:t>
      </w:r>
      <w:r>
        <w:rPr>
          <w:rFonts w:hint="eastAsia"/>
          <w:sz w:val="28"/>
          <w:szCs w:val="36"/>
          <w:lang w:val="en-US" w:eastAsia="zh-CN"/>
        </w:rPr>
        <w:t>1万元的案件；对法人或者其他组织</w:t>
      </w:r>
      <w:r>
        <w:rPr>
          <w:rFonts w:hint="eastAsia"/>
          <w:sz w:val="28"/>
          <w:szCs w:val="36"/>
        </w:rPr>
        <w:t>罚没款（含没收物品价值）</w:t>
      </w:r>
      <w:r>
        <w:rPr>
          <w:rFonts w:hint="eastAsia"/>
          <w:sz w:val="28"/>
          <w:szCs w:val="36"/>
          <w:lang w:eastAsia="zh-CN"/>
        </w:rPr>
        <w:t>超过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万元的案件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需要移送</w:t>
      </w:r>
      <w:r>
        <w:rPr>
          <w:rFonts w:hint="eastAsia"/>
          <w:sz w:val="28"/>
          <w:szCs w:val="36"/>
          <w:lang w:eastAsia="zh-CN"/>
        </w:rPr>
        <w:t>其他部门或</w:t>
      </w:r>
      <w:r>
        <w:rPr>
          <w:rFonts w:hint="eastAsia"/>
          <w:sz w:val="28"/>
          <w:szCs w:val="36"/>
        </w:rPr>
        <w:t xml:space="preserve">司法机关处理的案件； 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拟作出责令停产停业</w:t>
      </w:r>
      <w:r>
        <w:rPr>
          <w:rFonts w:hint="eastAsia"/>
          <w:sz w:val="28"/>
          <w:szCs w:val="36"/>
          <w:lang w:eastAsia="zh-CN"/>
        </w:rPr>
        <w:t>、责令关闭、限制从业，以及降低资质等级、吊销许可证件或者营业执照等</w:t>
      </w:r>
      <w:r>
        <w:rPr>
          <w:rFonts w:hint="eastAsia"/>
          <w:sz w:val="28"/>
          <w:szCs w:val="36"/>
        </w:rPr>
        <w:t>处罚的案件；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疑难复杂、涉及</w:t>
      </w:r>
      <w:r>
        <w:rPr>
          <w:rFonts w:hint="eastAsia"/>
          <w:sz w:val="28"/>
          <w:szCs w:val="36"/>
          <w:lang w:eastAsia="zh-CN"/>
        </w:rPr>
        <w:t>多个法律关系的案件，以及涉及重大公共利益、</w:t>
      </w:r>
      <w:r>
        <w:rPr>
          <w:rFonts w:hint="eastAsia"/>
          <w:sz w:val="28"/>
          <w:szCs w:val="36"/>
        </w:rPr>
        <w:t>群访群诉或者在本区影响较大或者争议较大的案件；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关系人民群众重大生命财产安全的案件； 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直接关系当事人或者第三人重大权益，且经过听证的案件；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法律、法规、规章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规定</w:t>
      </w:r>
      <w:r>
        <w:rPr>
          <w:rFonts w:hint="eastAsia"/>
          <w:sz w:val="28"/>
          <w:szCs w:val="36"/>
        </w:rPr>
        <w:t>认为应当</w:t>
      </w:r>
      <w:r>
        <w:rPr>
          <w:rFonts w:hint="eastAsia"/>
          <w:sz w:val="28"/>
          <w:szCs w:val="36"/>
          <w:lang w:eastAsia="zh-CN"/>
        </w:rPr>
        <w:t>进行法制审核的其他</w:t>
      </w:r>
      <w:r>
        <w:rPr>
          <w:rFonts w:hint="eastAsia"/>
          <w:sz w:val="28"/>
          <w:szCs w:val="36"/>
        </w:rPr>
        <w:t>案件</w:t>
      </w:r>
      <w:r>
        <w:rPr>
          <w:rFonts w:hint="eastAsia"/>
          <w:sz w:val="28"/>
          <w:szCs w:val="36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C4A66"/>
    <w:multiLevelType w:val="singleLevel"/>
    <w:tmpl w:val="5CAC4A66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A57A6"/>
    <w:rsid w:val="2B4B4187"/>
    <w:rsid w:val="433946D3"/>
    <w:rsid w:val="688C0AE8"/>
    <w:rsid w:val="6F5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2022-11-07T03:35:00Z</dcterms:created>
  <dc:creator>admin</dc:creator>
  <cp:lastModifiedBy>常婉婷</cp:lastModifiedBy>
  <cp:lastPrinted>2022-11-08T09:14:13Z</cp:lastPrinted>
  <dcterms:modified xsi:type="dcterms:W3CDTF">2022-11-08T09:16:25Z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