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大兴区统计局重大执法决定法制审核目录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1.案件复杂或者罚款数额较大的行政处罚决定。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2.经过听证程序作出的行政处罚决定。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3.行政执法机关认为属于重大的其他行政处罚决定。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4.向监察机关移送涉嫌职务违法、职务犯罪案件的决定。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5.其他涉及重大公共利益，可能造成重大社会影响或引发社会风险，直接关系行政相对人或第三人重大权益的重大行政执法决定。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41ED5"/>
    <w:rsid w:val="05C81CF5"/>
    <w:rsid w:val="0AA41ED5"/>
    <w:rsid w:val="17884BA3"/>
    <w:rsid w:val="1CF678AD"/>
    <w:rsid w:val="20F94BE5"/>
    <w:rsid w:val="30AB2F2E"/>
    <w:rsid w:val="3DB40EAA"/>
    <w:rsid w:val="46F74401"/>
    <w:rsid w:val="53A730B9"/>
    <w:rsid w:val="59FA3436"/>
    <w:rsid w:val="5C36508B"/>
    <w:rsid w:val="6D5F78EE"/>
    <w:rsid w:val="7A1B3933"/>
    <w:rsid w:val="7DFF61BD"/>
    <w:rsid w:val="FF790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yperlink"/>
    <w:basedOn w:val="4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styleId="9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2021-11-13T10:27:00Z</dcterms:created>
  <dc:creator>beixiaoyingchengguan</dc:creator>
  <cp:lastModifiedBy>NTKO</cp:lastModifiedBy>
  <cp:lastPrinted>2022-10-26T13:58:00Z</cp:lastPrinted>
  <dcterms:modified xsi:type="dcterms:W3CDTF">2022-10-31T07:46:57Z</dcterms:modified>
  <dc:title>北京市顺义区木林镇人民政府重大行政执法决定法制审核目录清单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6407308FFBEC41B5823E5F9F00106C61</vt:lpwstr>
  </property>
</Properties>
</file>