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北京市大兴区司法局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根据《北京市行政执法公示办法》（京政办发〔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）工作要求，现将区司法局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2025年行政执法工作情况报告如下。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：北京市大兴区司法局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共设置行政执法岗位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个，核定执法总人数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其中A类行政执法岗位（监管执法岗，主动依职责行使行政检查、行政处罚、行政强制等权力）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个，岗位核定人数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人；B类行政执法岗位（政务服务岗，依申请被动行使行政许可、行政确认、行政给付等权力）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个，岗位核定人数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人。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以上人员全部参与司法行政工作。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大兴区司法局2025年A岗执法人员为6人，A岗人员参与执法率为100%。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2025年度，我局办理行政审批事项共计819件，其中律师类行政审批事项795件，司法鉴定类行政审批事项22件，公证类行政审批2件。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2025年，本机关法律援助中心接待群众来访来电法律咨询44444人次；现场法律咨询68642人次；为犯罪嫌疑人、被告人提供法律援助 2419人次；受理法律援助案件2094件（其中刑事法律援助案件588件、民事案件1484件、行政案件22件），挽回经济损失1772.8余万元，充分发挥了法律服务惠及民生的作用。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2025年大兴区司法局按照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2025年检查计划实施检查，共开展检查29次，现场检查1次，非现场检查28次，非现场检查占比96.55%，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检查21家律师事务所，1家公证机构，3家司法鉴定机构，4名公证员。本机关对同一检查对象实施现场检查的频次未超过年度频次上限（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2次/年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本单位2025年度行政处罚总数为2件（含不予行政处罚），罚款0元。其中不予处罚案件2件，免罚金额0元。无行政强制案件。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2025年度共受理24件投诉案件，其中包含司法鉴定类投诉9件，公证类投诉1件，律师类投诉14件。不予受理4件投诉案件，均为律师类投诉案件。受理的案件中办结21件，剩余3件正在办理过程中。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八、其他情况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无。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北京市大兴区司法局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2026年1月23日</w:t>
      </w:r>
    </w:p>
    <w:p>
      <w:pPr>
        <w:pStyle w:val="5"/>
      </w:pPr>
    </w:p>
    <w:p/>
    <w:p>
      <w:pPr>
        <w:pStyle w:val="4"/>
      </w:pPr>
    </w:p>
    <w:p>
      <w:pPr>
        <w:pStyle w:val="5"/>
      </w:pPr>
    </w:p>
    <w:p/>
    <w:p/>
    <w:p>
      <w:pPr>
        <w:pStyle w:val="4"/>
      </w:pPr>
    </w:p>
    <w:p>
      <w:pPr>
        <w:pStyle w:val="5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tabs>
          <w:tab w:val="left" w:pos="7560"/>
        </w:tabs>
        <w:spacing w:line="660" w:lineRule="exact"/>
        <w:jc w:val="both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D65A2"/>
    <w:rsid w:val="01704FF4"/>
    <w:rsid w:val="02657AF6"/>
    <w:rsid w:val="026D2891"/>
    <w:rsid w:val="031C4D09"/>
    <w:rsid w:val="0346299A"/>
    <w:rsid w:val="04AA5746"/>
    <w:rsid w:val="04B62299"/>
    <w:rsid w:val="04CA3685"/>
    <w:rsid w:val="04D363B9"/>
    <w:rsid w:val="056119C0"/>
    <w:rsid w:val="061F0D83"/>
    <w:rsid w:val="06935300"/>
    <w:rsid w:val="06AF5176"/>
    <w:rsid w:val="06CD3352"/>
    <w:rsid w:val="073400B3"/>
    <w:rsid w:val="079F770B"/>
    <w:rsid w:val="08BF31CD"/>
    <w:rsid w:val="08CA6B6B"/>
    <w:rsid w:val="09C53E65"/>
    <w:rsid w:val="0A8144DA"/>
    <w:rsid w:val="0BB13F35"/>
    <w:rsid w:val="0C0F4674"/>
    <w:rsid w:val="0C82276A"/>
    <w:rsid w:val="0D9D10B8"/>
    <w:rsid w:val="0E4665BA"/>
    <w:rsid w:val="0E883587"/>
    <w:rsid w:val="0EC64A22"/>
    <w:rsid w:val="0F8C6B94"/>
    <w:rsid w:val="0FFB29F1"/>
    <w:rsid w:val="105E3851"/>
    <w:rsid w:val="10C16DB8"/>
    <w:rsid w:val="114E7449"/>
    <w:rsid w:val="11A77CA8"/>
    <w:rsid w:val="12030FB7"/>
    <w:rsid w:val="12761A32"/>
    <w:rsid w:val="12F004D4"/>
    <w:rsid w:val="13467DB9"/>
    <w:rsid w:val="134D322C"/>
    <w:rsid w:val="135F3653"/>
    <w:rsid w:val="13681547"/>
    <w:rsid w:val="14BB5B6C"/>
    <w:rsid w:val="14E120CB"/>
    <w:rsid w:val="14EA001C"/>
    <w:rsid w:val="164C607E"/>
    <w:rsid w:val="169D2416"/>
    <w:rsid w:val="16BD271E"/>
    <w:rsid w:val="16D74323"/>
    <w:rsid w:val="1745393D"/>
    <w:rsid w:val="174B49C2"/>
    <w:rsid w:val="17B7571A"/>
    <w:rsid w:val="17D13A21"/>
    <w:rsid w:val="1813267E"/>
    <w:rsid w:val="1839351B"/>
    <w:rsid w:val="183E69B4"/>
    <w:rsid w:val="189A689D"/>
    <w:rsid w:val="193F46AF"/>
    <w:rsid w:val="19EF4642"/>
    <w:rsid w:val="1A350FE5"/>
    <w:rsid w:val="1A375FD2"/>
    <w:rsid w:val="1AAC73FF"/>
    <w:rsid w:val="1CAF73B4"/>
    <w:rsid w:val="1DDA161A"/>
    <w:rsid w:val="1DDB2837"/>
    <w:rsid w:val="1E02238B"/>
    <w:rsid w:val="1E3E4F6F"/>
    <w:rsid w:val="1E45566B"/>
    <w:rsid w:val="1EB33F3F"/>
    <w:rsid w:val="1F040878"/>
    <w:rsid w:val="1F2D0AEF"/>
    <w:rsid w:val="2014434A"/>
    <w:rsid w:val="20582E14"/>
    <w:rsid w:val="21610EE8"/>
    <w:rsid w:val="21AF0D78"/>
    <w:rsid w:val="21E778C2"/>
    <w:rsid w:val="23EB01B1"/>
    <w:rsid w:val="240656CC"/>
    <w:rsid w:val="242947F6"/>
    <w:rsid w:val="24417E8A"/>
    <w:rsid w:val="24EB2C82"/>
    <w:rsid w:val="25750187"/>
    <w:rsid w:val="264E110D"/>
    <w:rsid w:val="26F61895"/>
    <w:rsid w:val="272764C5"/>
    <w:rsid w:val="279C3493"/>
    <w:rsid w:val="28074226"/>
    <w:rsid w:val="28117701"/>
    <w:rsid w:val="2881646F"/>
    <w:rsid w:val="288F3C13"/>
    <w:rsid w:val="29077622"/>
    <w:rsid w:val="296B22E6"/>
    <w:rsid w:val="29BD6B16"/>
    <w:rsid w:val="2A713517"/>
    <w:rsid w:val="2ACB0E10"/>
    <w:rsid w:val="2ADC33B2"/>
    <w:rsid w:val="2B5604DC"/>
    <w:rsid w:val="2B7C7A31"/>
    <w:rsid w:val="2BF563A8"/>
    <w:rsid w:val="2C0E50C2"/>
    <w:rsid w:val="2D1E5367"/>
    <w:rsid w:val="2DD33794"/>
    <w:rsid w:val="2E502E3A"/>
    <w:rsid w:val="2E555192"/>
    <w:rsid w:val="2E8F01C7"/>
    <w:rsid w:val="2F5D71CB"/>
    <w:rsid w:val="2FA4472F"/>
    <w:rsid w:val="2FF707EA"/>
    <w:rsid w:val="3075349C"/>
    <w:rsid w:val="30EE08C8"/>
    <w:rsid w:val="3106065B"/>
    <w:rsid w:val="31236F0F"/>
    <w:rsid w:val="31985403"/>
    <w:rsid w:val="31E87D24"/>
    <w:rsid w:val="32253678"/>
    <w:rsid w:val="32727205"/>
    <w:rsid w:val="32CD65A2"/>
    <w:rsid w:val="32EB489B"/>
    <w:rsid w:val="3327119D"/>
    <w:rsid w:val="33A42691"/>
    <w:rsid w:val="35867073"/>
    <w:rsid w:val="360A4F4F"/>
    <w:rsid w:val="37965A65"/>
    <w:rsid w:val="37A04417"/>
    <w:rsid w:val="37AA0819"/>
    <w:rsid w:val="37B07ADE"/>
    <w:rsid w:val="37BD20CF"/>
    <w:rsid w:val="39146685"/>
    <w:rsid w:val="393A3EA4"/>
    <w:rsid w:val="395F0DA4"/>
    <w:rsid w:val="3B7A5E35"/>
    <w:rsid w:val="3BDE7D22"/>
    <w:rsid w:val="3C0A2475"/>
    <w:rsid w:val="3C66367A"/>
    <w:rsid w:val="3C767D93"/>
    <w:rsid w:val="3CE260A7"/>
    <w:rsid w:val="3DAD17EF"/>
    <w:rsid w:val="3DD55FED"/>
    <w:rsid w:val="3DF635EC"/>
    <w:rsid w:val="3E8064A6"/>
    <w:rsid w:val="3EAA734F"/>
    <w:rsid w:val="3ED05967"/>
    <w:rsid w:val="3F3B4085"/>
    <w:rsid w:val="3F412866"/>
    <w:rsid w:val="3F60208F"/>
    <w:rsid w:val="3F7E67C7"/>
    <w:rsid w:val="3F884017"/>
    <w:rsid w:val="40746AA7"/>
    <w:rsid w:val="40777923"/>
    <w:rsid w:val="4101520D"/>
    <w:rsid w:val="41216CB4"/>
    <w:rsid w:val="412309B5"/>
    <w:rsid w:val="438E2270"/>
    <w:rsid w:val="43C93FB8"/>
    <w:rsid w:val="43D00972"/>
    <w:rsid w:val="443E00CE"/>
    <w:rsid w:val="455605B2"/>
    <w:rsid w:val="4589186D"/>
    <w:rsid w:val="46030CDA"/>
    <w:rsid w:val="46803490"/>
    <w:rsid w:val="4746321B"/>
    <w:rsid w:val="475C15AE"/>
    <w:rsid w:val="47761BF2"/>
    <w:rsid w:val="47BF3E6F"/>
    <w:rsid w:val="480E4770"/>
    <w:rsid w:val="48124B02"/>
    <w:rsid w:val="482271CB"/>
    <w:rsid w:val="48250F46"/>
    <w:rsid w:val="48645F5C"/>
    <w:rsid w:val="48B7680C"/>
    <w:rsid w:val="48F773F1"/>
    <w:rsid w:val="49262573"/>
    <w:rsid w:val="49442A10"/>
    <w:rsid w:val="497B4D3E"/>
    <w:rsid w:val="49B77C6D"/>
    <w:rsid w:val="49CD2020"/>
    <w:rsid w:val="49FA0B0C"/>
    <w:rsid w:val="4AA12D60"/>
    <w:rsid w:val="4B7D1A4C"/>
    <w:rsid w:val="4BC5333F"/>
    <w:rsid w:val="4C3845DE"/>
    <w:rsid w:val="4D3A29EF"/>
    <w:rsid w:val="4D501108"/>
    <w:rsid w:val="4D506CFF"/>
    <w:rsid w:val="4E543BE1"/>
    <w:rsid w:val="4E7B7482"/>
    <w:rsid w:val="4F834C67"/>
    <w:rsid w:val="50561F67"/>
    <w:rsid w:val="51800DF5"/>
    <w:rsid w:val="51B80C0F"/>
    <w:rsid w:val="51D05AE8"/>
    <w:rsid w:val="51D71BE7"/>
    <w:rsid w:val="51E93A1C"/>
    <w:rsid w:val="51EE2848"/>
    <w:rsid w:val="52092A00"/>
    <w:rsid w:val="521F1FEF"/>
    <w:rsid w:val="525C59E7"/>
    <w:rsid w:val="527F674E"/>
    <w:rsid w:val="52BA0B7D"/>
    <w:rsid w:val="530F56E5"/>
    <w:rsid w:val="53174E92"/>
    <w:rsid w:val="542111F9"/>
    <w:rsid w:val="54841C4B"/>
    <w:rsid w:val="54F91BC1"/>
    <w:rsid w:val="554A03BC"/>
    <w:rsid w:val="55CE7583"/>
    <w:rsid w:val="56EF4DF8"/>
    <w:rsid w:val="575C49E9"/>
    <w:rsid w:val="579639CB"/>
    <w:rsid w:val="584C7B6F"/>
    <w:rsid w:val="59410E8B"/>
    <w:rsid w:val="597E2A14"/>
    <w:rsid w:val="59F4710B"/>
    <w:rsid w:val="5B281567"/>
    <w:rsid w:val="5B3B7517"/>
    <w:rsid w:val="5B5F4E76"/>
    <w:rsid w:val="5BEF347C"/>
    <w:rsid w:val="5C3C0703"/>
    <w:rsid w:val="5CED1FBC"/>
    <w:rsid w:val="5D195275"/>
    <w:rsid w:val="5E0B22D1"/>
    <w:rsid w:val="5EC83700"/>
    <w:rsid w:val="5ED23022"/>
    <w:rsid w:val="5F4833A7"/>
    <w:rsid w:val="5F55295B"/>
    <w:rsid w:val="600D1860"/>
    <w:rsid w:val="60FE07B2"/>
    <w:rsid w:val="61EB2814"/>
    <w:rsid w:val="62B613CC"/>
    <w:rsid w:val="632312EC"/>
    <w:rsid w:val="63BF133A"/>
    <w:rsid w:val="63FA2ED1"/>
    <w:rsid w:val="64AE56E1"/>
    <w:rsid w:val="64C963A8"/>
    <w:rsid w:val="64E80FA2"/>
    <w:rsid w:val="654921E8"/>
    <w:rsid w:val="66DB1600"/>
    <w:rsid w:val="672841AC"/>
    <w:rsid w:val="678C1DB5"/>
    <w:rsid w:val="67B01662"/>
    <w:rsid w:val="67D20C13"/>
    <w:rsid w:val="68312441"/>
    <w:rsid w:val="68A5670D"/>
    <w:rsid w:val="68DE3591"/>
    <w:rsid w:val="6AB047E0"/>
    <w:rsid w:val="6B780CE4"/>
    <w:rsid w:val="6BD330DE"/>
    <w:rsid w:val="6C150A5E"/>
    <w:rsid w:val="6C6E76D4"/>
    <w:rsid w:val="6CD77113"/>
    <w:rsid w:val="6D6A7FEE"/>
    <w:rsid w:val="6D7D0A92"/>
    <w:rsid w:val="6E064AF0"/>
    <w:rsid w:val="6E643882"/>
    <w:rsid w:val="6ECC318F"/>
    <w:rsid w:val="6EF72149"/>
    <w:rsid w:val="6F9F0644"/>
    <w:rsid w:val="70144AEE"/>
    <w:rsid w:val="7125704C"/>
    <w:rsid w:val="72183AC2"/>
    <w:rsid w:val="728155E7"/>
    <w:rsid w:val="72992E2E"/>
    <w:rsid w:val="731850AA"/>
    <w:rsid w:val="74615AE3"/>
    <w:rsid w:val="7506386B"/>
    <w:rsid w:val="753E7464"/>
    <w:rsid w:val="767A4B21"/>
    <w:rsid w:val="768639E2"/>
    <w:rsid w:val="771A3C5E"/>
    <w:rsid w:val="772C6983"/>
    <w:rsid w:val="77FD1E93"/>
    <w:rsid w:val="789F6E8C"/>
    <w:rsid w:val="78C3052F"/>
    <w:rsid w:val="78F848A3"/>
    <w:rsid w:val="796E4FC8"/>
    <w:rsid w:val="7A3D3A33"/>
    <w:rsid w:val="7A3D7FE7"/>
    <w:rsid w:val="7A704820"/>
    <w:rsid w:val="7AB8334B"/>
    <w:rsid w:val="7B79F0EE"/>
    <w:rsid w:val="7C650BB1"/>
    <w:rsid w:val="7CCF4048"/>
    <w:rsid w:val="7DFC6D4E"/>
    <w:rsid w:val="7E047A37"/>
    <w:rsid w:val="7E9333C0"/>
    <w:rsid w:val="7EBE2963"/>
    <w:rsid w:val="7EDD342C"/>
    <w:rsid w:val="7FD52375"/>
    <w:rsid w:val="7FE0136E"/>
    <w:rsid w:val="9D967841"/>
    <w:rsid w:val="D7CF6A49"/>
    <w:rsid w:val="F0A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unhideWhenUsed/>
    <w:qFormat/>
    <w:uiPriority w:val="99"/>
    <w:pPr>
      <w:ind w:firstLine="420"/>
    </w:pPr>
  </w:style>
  <w:style w:type="paragraph" w:styleId="4">
    <w:name w:val="Body Text"/>
    <w:basedOn w:val="1"/>
    <w:next w:val="5"/>
    <w:unhideWhenUsed/>
    <w:qFormat/>
    <w:uiPriority w:val="99"/>
    <w:pPr>
      <w:spacing w:after="120" w:afterLines="0"/>
    </w:pPr>
    <w:rPr>
      <w:szCs w:val="20"/>
    </w:rPr>
  </w:style>
  <w:style w:type="paragraph" w:styleId="5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line="400" w:lineRule="exact"/>
      <w:ind w:left="100" w:leftChars="100" w:right="100" w:rightChars="100"/>
      <w:jc w:val="center"/>
      <w:outlineLvl w:val="0"/>
    </w:pPr>
    <w:rPr>
      <w:rFonts w:ascii="Calibri Light" w:hAnsi="Calibri Light"/>
      <w:b/>
      <w:bCs/>
      <w:sz w:val="30"/>
      <w:szCs w:val="32"/>
    </w:rPr>
  </w:style>
  <w:style w:type="paragraph" w:customStyle="1" w:styleId="11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p0"/>
    <w:basedOn w:val="1"/>
    <w:qFormat/>
    <w:uiPriority w:val="0"/>
    <w:pPr>
      <w:keepNext w:val="0"/>
      <w:widowControl/>
      <w:spacing w:before="0" w:after="0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2021-11-09T22:26:00Z</dcterms:created>
  <dc:creator>圆圆圆</dc:creator>
  <cp:lastModifiedBy>法制办公文</cp:lastModifiedBy>
  <cp:lastPrinted>2024-01-11T17:35:00Z</cp:lastPrinted>
  <dcterms:modified xsi:type="dcterms:W3CDTF">2026-02-03T04:54:00Z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