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pacing w:after="0" w:line="56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北京市大兴区住房和城乡建设委员会</w:t>
      </w:r>
    </w:p>
    <w:p>
      <w:pPr>
        <w:pStyle w:val="3"/>
        <w:adjustRightInd w:val="0"/>
        <w:spacing w:after="0"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202</w:t>
      </w:r>
      <w:r>
        <w:rPr>
          <w:rFonts w:hint="default" w:ascii="方正小标宋简体" w:hAnsi="华文中宋" w:eastAsia="方正小标宋简体"/>
          <w:color w:val="000000"/>
          <w:sz w:val="44"/>
          <w:szCs w:val="44"/>
          <w:lang w:val="en" w:eastAsia="zh-CN"/>
        </w:rPr>
        <w:t>5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行政</w:t>
      </w:r>
      <w:bookmarkStart w:id="0" w:name="_GoBack"/>
      <w:bookmarkEnd w:id="0"/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执法统计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年报</w:t>
      </w:r>
    </w:p>
    <w:p>
      <w:pPr>
        <w:pStyle w:val="3"/>
        <w:adjustRightInd w:val="0"/>
        <w:spacing w:before="240" w:line="560" w:lineRule="exact"/>
        <w:jc w:val="center"/>
        <w:rPr>
          <w:rFonts w:ascii="楷体_GB2312" w:hAnsi="华文中宋" w:eastAsia="楷体_GB2312"/>
          <w:color w:val="000000"/>
          <w:sz w:val="32"/>
          <w:szCs w:val="32"/>
        </w:rPr>
      </w:pPr>
    </w:p>
    <w:p>
      <w:pPr>
        <w:pStyle w:val="3"/>
        <w:adjustRightInd w:val="0"/>
        <w:spacing w:before="240" w:afterLines="50"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一、行政执法机关的执法主体名称和数量情况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本行政执法机关共有行政执法主体1个，名称为北京市大兴区住房和城乡建设委员会。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行政执法受委托组织11个。分别为北京市大兴区物业服务指导中心、北京市大兴区出租房屋管理服务中心、北京市大兴区房屋安全管理中心、北京市大兴区建设工程招标投标管理事务中心、北京市大兴区建设工程质量监督站、北京市大兴区住房保障事务中心、北京市大兴区房屋管理事务中心、北京市大兴区建设工程发包承包交易中心、北京市大兴区建筑材料行业管理事务中心、北京市大兴区建筑行业服务中心、北京市大兴区普通地下室管理中心。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二、执法岗位设置、执法人员在岗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共设置执法岗位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4个，分别为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：房屋市场管理科政务服务业务承办岗、监督站政务服务业务承办岗、物业管理科政务服务业务承办岗、房地产开发管理科政务服务业务承办岗、 建筑业服务中心政务服务业务承办岗、住房保障事务中心政务服务业务承办岗、建筑材料行业管理中心政务服务业务承办岗、区级住房和城乡建设领域政务服务审查决定岗、工程质量和施工安全管理科政务服务业务承办岗、工程建设与建筑市场管理科政务服务业务承办岗、房屋征收拆迁管理科政务服务业务承办岗、 房屋租赁管理科政务服务业务承办岗、普通地下室管理中心政务服务业务承办岗、物业服务指导中心政务服务业务承办岗、建设工程招标投标管理事务中心政务服务业务承办岗、执法一科业务承办岗、住保审核决定岗、监督站业务承办岗、普通地下室管理中心业务承办岗、出租房屋管理服务中心业务承办岗、监督站审核决定岗、工程科业务承办岗、物业服务指导中心业务承办岗、执法二科业务承办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4个执法岗位共核定人员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人，实际在岗人员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人，在岗率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83.9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%。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执法力量投入情况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名执法人员参与行政执法工作，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A岗人员14人，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A岗人员参与执法率为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。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政务服务事项的办理情况</w:t>
      </w:r>
    </w:p>
    <w:p>
      <w:pPr>
        <w:pStyle w:val="3"/>
        <w:adjustRightInd w:val="0"/>
        <w:spacing w:afterLines="50" w:line="560" w:lineRule="exact"/>
        <w:ind w:left="0" w:leftChars="0"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2025年共办理政务服务事项9478件，其中行政许可1719件，行政给付993件，行政确认407件，行政裁决0件，其他行政权力2688件，公共服务3671件。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、执法检查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计划执行情况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年度按照执法检查计划，全委共开展执法检查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" w:eastAsia="zh-CN"/>
        </w:rPr>
        <w:t>4029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次，非现场检查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2304次，非现场检查占比57.2%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 w:eastAsia="zh-CN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我委实现扫码率100%,“无事不扰”企业零打扰。 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本机关对同一企业实施现场检查年度频次上限为4次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" w:eastAsia="zh-CN"/>
        </w:rPr>
        <w:t>/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 w:eastAsia="zh-CN"/>
        </w:rPr>
        <w:t>年。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行政处罚情况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共实施行政处罚案件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178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件，其中适用简易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处罚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件、适用一般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处罚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,不予处罚12件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5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投诉举报案件的受理和分类办理情况</w:t>
      </w:r>
    </w:p>
    <w:p>
      <w:pPr>
        <w:keepNext w:val="0"/>
        <w:keepLines w:val="0"/>
        <w:widowControl/>
        <w:suppressLineNumbers w:val="0"/>
        <w:ind w:firstLine="48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 xml:space="preserve">2025年大兴区住建委全年共处置12345工单12051件。 </w:t>
      </w:r>
    </w:p>
    <w:p>
      <w:pPr>
        <w:keepNext w:val="0"/>
        <w:keepLines w:val="0"/>
        <w:widowControl/>
        <w:suppressLineNumbers w:val="0"/>
        <w:ind w:firstLine="48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 xml:space="preserve">按照工单来源分类，包括热线类10030件，网络类1799，领导信箱185件，地方领导留言板32件，区中心登记5件。已全部办结。 </w:t>
      </w:r>
    </w:p>
    <w:p>
      <w:pPr>
        <w:keepNext w:val="0"/>
        <w:keepLines w:val="0"/>
        <w:widowControl/>
        <w:suppressLineNumbers w:val="0"/>
        <w:ind w:firstLine="48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按照工单类别分类，包括投诉类335件，诉求类11355件，咨询类148件，建议类15件，表扬类1件，其他197件。已全部办结。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、需要公示的其他情况</w:t>
      </w:r>
    </w:p>
    <w:p>
      <w:pPr>
        <w:widowControl/>
        <w:spacing w:afterLines="5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无。</w:t>
      </w:r>
    </w:p>
    <w:p>
      <w:pPr>
        <w:spacing w:afterLines="5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ZTIwZWJjMGNjMjliNWZjZDVmZjE0N2YzMmI1MjcifQ=="/>
  </w:docVars>
  <w:rsids>
    <w:rsidRoot w:val="6F0B7180"/>
    <w:rsid w:val="0004492A"/>
    <w:rsid w:val="0004624C"/>
    <w:rsid w:val="00086DF6"/>
    <w:rsid w:val="000877C8"/>
    <w:rsid w:val="000A35DE"/>
    <w:rsid w:val="000D5E44"/>
    <w:rsid w:val="000E2F46"/>
    <w:rsid w:val="001362EA"/>
    <w:rsid w:val="00140C96"/>
    <w:rsid w:val="001E23A8"/>
    <w:rsid w:val="001E23C1"/>
    <w:rsid w:val="00207FC1"/>
    <w:rsid w:val="002672FC"/>
    <w:rsid w:val="002F1A2E"/>
    <w:rsid w:val="00322960"/>
    <w:rsid w:val="00347FB3"/>
    <w:rsid w:val="00365EA0"/>
    <w:rsid w:val="00381235"/>
    <w:rsid w:val="003A1095"/>
    <w:rsid w:val="003F656B"/>
    <w:rsid w:val="0040529E"/>
    <w:rsid w:val="0044474B"/>
    <w:rsid w:val="00461968"/>
    <w:rsid w:val="004D510B"/>
    <w:rsid w:val="005007F7"/>
    <w:rsid w:val="00582B8F"/>
    <w:rsid w:val="005B321B"/>
    <w:rsid w:val="005B7E71"/>
    <w:rsid w:val="005F22CB"/>
    <w:rsid w:val="005F5527"/>
    <w:rsid w:val="00633309"/>
    <w:rsid w:val="00663C56"/>
    <w:rsid w:val="006A4F9F"/>
    <w:rsid w:val="006B3B70"/>
    <w:rsid w:val="006B4798"/>
    <w:rsid w:val="00766926"/>
    <w:rsid w:val="007A2D4B"/>
    <w:rsid w:val="007E3DF3"/>
    <w:rsid w:val="00853F20"/>
    <w:rsid w:val="0086434C"/>
    <w:rsid w:val="008A4EB9"/>
    <w:rsid w:val="008C4033"/>
    <w:rsid w:val="008E1B39"/>
    <w:rsid w:val="008E4D97"/>
    <w:rsid w:val="008F284E"/>
    <w:rsid w:val="009E3D3F"/>
    <w:rsid w:val="009F72B5"/>
    <w:rsid w:val="00AC7910"/>
    <w:rsid w:val="00B41DBE"/>
    <w:rsid w:val="00B46268"/>
    <w:rsid w:val="00B6379B"/>
    <w:rsid w:val="00B80835"/>
    <w:rsid w:val="00B906B0"/>
    <w:rsid w:val="00BA2A22"/>
    <w:rsid w:val="00BE04D4"/>
    <w:rsid w:val="00C240B3"/>
    <w:rsid w:val="00CC1AEF"/>
    <w:rsid w:val="00CD6C9B"/>
    <w:rsid w:val="00CE41BE"/>
    <w:rsid w:val="00D23976"/>
    <w:rsid w:val="00D358C0"/>
    <w:rsid w:val="00E33713"/>
    <w:rsid w:val="00E46CD9"/>
    <w:rsid w:val="00F33F90"/>
    <w:rsid w:val="00F56F2B"/>
    <w:rsid w:val="00F7051B"/>
    <w:rsid w:val="00F918C3"/>
    <w:rsid w:val="00FC6622"/>
    <w:rsid w:val="1BD150E1"/>
    <w:rsid w:val="25D828DA"/>
    <w:rsid w:val="327F42F9"/>
    <w:rsid w:val="4000778A"/>
    <w:rsid w:val="40D06C0B"/>
    <w:rsid w:val="41CF4EFB"/>
    <w:rsid w:val="51FABD4E"/>
    <w:rsid w:val="5FFF9A43"/>
    <w:rsid w:val="6F0B7180"/>
    <w:rsid w:val="6FAF104F"/>
    <w:rsid w:val="7277E1C3"/>
    <w:rsid w:val="7399CFA5"/>
    <w:rsid w:val="75150886"/>
    <w:rsid w:val="757E3C30"/>
    <w:rsid w:val="777879C6"/>
    <w:rsid w:val="77BD24CC"/>
    <w:rsid w:val="77F6909F"/>
    <w:rsid w:val="7DF10C0B"/>
    <w:rsid w:val="7FB751B6"/>
    <w:rsid w:val="8A7C6159"/>
    <w:rsid w:val="AD7E32FC"/>
    <w:rsid w:val="ADE627BB"/>
    <w:rsid w:val="D9FFFF8A"/>
    <w:rsid w:val="DFFF4831"/>
    <w:rsid w:val="E175065C"/>
    <w:rsid w:val="E7FF9333"/>
    <w:rsid w:val="EBDDC9CA"/>
    <w:rsid w:val="FE777212"/>
    <w:rsid w:val="FF3F4162"/>
    <w:rsid w:val="FF61CA26"/>
    <w:rsid w:val="FF8E2A5C"/>
    <w:rsid w:val="FF9FD8CE"/>
    <w:rsid w:val="FFB2BED8"/>
    <w:rsid w:val="FFBF3E75"/>
    <w:rsid w:val="FFEF2F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32"/>
    </w:rPr>
  </w:style>
  <w:style w:type="paragraph" w:customStyle="1" w:styleId="13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7">
    <w:name w:val="15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法制办</Company>
  <Pages>3</Pages>
  <Words>74</Words>
  <Characters>424</Characters>
  <Lines>3</Lines>
  <Paragraphs>1</Paragraphs>
  <TotalTime>4</TotalTime>
  <ScaleCrop>false</ScaleCrop>
  <LinksUpToDate>false</LinksUpToDate>
  <CharactersWithSpaces>497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2022-01-26T15:36:00Z</dcterms:created>
  <dc:creator>张萌</dc:creator>
  <cp:lastModifiedBy>喵兔</cp:lastModifiedBy>
  <cp:lastPrinted>2025-01-23T23:11:00Z</cp:lastPrinted>
  <dcterms:modified xsi:type="dcterms:W3CDTF">2026-02-04T06:55:18Z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5F658660851D26516F8A7169ADFFA111_43</vt:lpwstr>
  </property>
</Properties>
</file>