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四、重点工程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十四五”时期，围绕大兴区建设京津冀协同发展示范区、科技创新引领区、城乡发展深化改革先行区、首都南部国际交往新门户的“三区一门户”定位要求，深化科普供给侧改革，有效扩大供给，固强补弱，构建主体多元、手段多样、供给优质、机制有效的全域、全时科学素质建设体系，在“十四五”时期实施六项重点工程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（一）科技资源科普化工程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发挥大兴“新国门”的区位优势，推动建立科研与科普相结合模式，不断增强科技创新主体科普责任意识，提升科技工作者科普能力。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——完善科技资源科普化机制。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组织实施科研与科普两翼共振行动，推动建立“科研+科普”协同发展机制，促进科研与科普深度结合，鼓励科技相关项目承担单位和人员，结合科研任务加强科普工作。</w:t>
      </w:r>
    </w:p>
    <w:p>
      <w:pPr>
        <w:spacing w:afterLines="5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——实施科技资源科普化专项行动。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高校、科研机构、企业等利用科技资源开展科普工作，推动相应领域科普资源供应、科普展览形式的多样化发展。鼓励各级各类实验室、新型研发中心、工程技术研究中心、实践基地、大科学装置（备）等创新基地面向社会开展科普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激发科技工作者的科普热情和责任</w:t>
      </w:r>
      <w:r>
        <w:rPr>
          <w:rFonts w:hint="eastAsia" w:ascii="宋体" w:hAnsi="宋体" w:cs="宋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大力弘扬科学精神、科学家精神和工匠精神，引导广大科技工作者自立自强、创新发展，成为践行科学家精神的表率。以“5</w:t>
      </w:r>
      <w:r>
        <w:rPr>
          <w:rFonts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30”全国科技工作者日等活动为抓手，营造尊重人才、尊崇创新的舆论氛围和良好风尚。鼓励和支持优秀科学家、工程师正向发声，深入基层参与科普,讲好科学家故事和其他科技工作者的奋斗事迹。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（二）科普智慧化提升工程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加强数字技术与新媒体的集成运用，提升优质科普产品创作和传播能力，推动传统媒体与新媒体深度融合，促进科普信息化资源整合、利用，建设即时、广泛、精准的信息化全媒体传播网络，加快智慧科普建设。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——推进数字化和智慧科普进程。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加快科普资源数字化建设，强化数据资源的获取和积累，建设科技工作者数据库，储备国际国内各领域优秀专家资源，打造政府智库。推动科普网络化平台建设，促进数据资源的流通和汇聚，</w:t>
      </w:r>
      <w:r>
        <w:rPr>
          <w:rFonts w:ascii="仿宋_GB2312" w:hAnsi="仿宋_GB2312" w:eastAsia="仿宋_GB2312" w:cs="仿宋_GB2312"/>
          <w:sz w:val="32"/>
          <w:szCs w:val="32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其向智能化、交互式方向发展，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支持科技、科普机构积极开发内容丰富、形式多样的数字科普资源，促进不同类型资源融合，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提升科普数字化水平，促进智慧科普推广应用。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——完善科普传播新媒体矩阵。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跟新媒体发展潮流和趋势，推动智能化技术的应用，不断完善新媒体的功能和布局，形成科学传播矩阵。推进电视、广播等传统媒体与新媒体深度融合，打造全区融媒体科学传播品牌。利用“科普中国”“科普中央厨房”等科普资源平台，多渠道进行精准推送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——完善数字化科普服务体系。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充分利用大数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据、云计算、人工智能等技术，推进深度融合，建立更加智慧的数字化科普服务体系。通过信息化平台建立科普信息共享服务机制，加大对重点人群的科普信息服务定制化推送力度。大力推进信息无障碍工作，提高残疾人、老年人、儿童等特殊群体获取科普服务的便捷性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（三）科普基础设施优化工程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充分利用城南行动计划的机遇，有重点、有特色、高水平地推动大兴区科普基础设施建设，优化科普基础设施布局，实现科普资源的合理配置和服务均衡化。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——助力科普平台和青少年活动载体建设。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开展科普教育基地认证，加强北京科学中心大兴分中心建设，推动以科学教育场馆为主体的科普平台建设。推进少年宫、青少年创客基地的建设和发展。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——优化科普基础设施布局。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、高等院校、科研院所围绕现代农业、智能制造、金融科技等重点领域，建设主题鲜明的科普场所。利用国际机场给大兴区带来的“新国门”机遇，科学规划，合理布局，推动机场地区的科普基础设施建设。</w:t>
      </w:r>
    </w:p>
    <w:p>
      <w:pPr>
        <w:adjustRightInd w:val="0"/>
        <w:snapToGrid w:val="0"/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——强化科普基地建设。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引导有条件的工业遗产和闲置资源，建设科技博物馆、工业博物馆、安全体验场馆和科普创意园。推进区内符合条件的科技、科普场所免费开放。支持和服务“科技小院”在大兴区落地和发展，利用科普中国e站资源，</w:t>
      </w:r>
      <w:r>
        <w:rPr>
          <w:rFonts w:hint="eastAsia" w:ascii="仿宋_GB2312" w:eastAsia="仿宋_GB2312" w:cs="仿宋_GB2312"/>
          <w:sz w:val="32"/>
          <w:szCs w:val="32"/>
        </w:rPr>
        <w:t>构建线上线下相结合的科普信息化服务阵地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800" w:firstLineChars="25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（四）基层科普能力提升工程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大力建设科普人才队伍，健全科普服务体系，加大优质科普资源下沉力度，促进基层科普服务能力提升，打造区域科普特色。</w:t>
      </w:r>
    </w:p>
    <w:p>
      <w:pPr>
        <w:widowControl/>
        <w:spacing w:line="560" w:lineRule="exact"/>
        <w:ind w:firstLine="643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——健全基层科普服务体系。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新时代文明实践中心（所、站）、党群服务中心、社区服务中心（所、站）等为阵地，以志愿服务为重要手段的基层科普服务体系。推广群众点单、社区派单、部门领单、志愿组织接单的订单认领模式。推动科普志愿服务常态化、规范化、专业化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——提升基层科普服务能力。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基层科普与教育、卫生、文化、体育、旅游等融合发展，延伸科普服务触角。利用农村科普设施、文化设施等阵地，以“科普+”“+科普”等方式，提升乡村科普服务能力。持续开展全国科普日、全国科技工作者日、科技周、公民科学素质大赛等品牌科普活动，提升活动影响力。在全区范围内举办形式多样的科普类活动、竞赛。以“健康大兴”主题宣讲和健康大课堂等为载体，倡导健康文明的生活方式，引导全社会树立“大卫生”“大健康”理念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——部门协同推进应急科普发展。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组建应急科普专家队伍，建立健全各级各部门应急科普联动机制，坚持日常科普与应急科普相统一。加强对大气污染、极端天气、洪涝灾害、疫情防控等应急科普和涵盖多领域的科普资源储备。结合防灾减灾周、世界气象日、安全生产月等节点，开展形式多样的应急科普主题活动，推动应急科普进农村、进社区、进学校、进家庭、进企业、进机关，提升全民安全意识及自救互救技能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——强化科普人才队伍建设。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构建由业界权威专家、专业研究人员引领的高素质科普人才队伍，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吸纳中小学教师、高校师生、科研人员、企业人员、公务员、传媒从业者等热心科普事业的高素质人员加入科普队伍。实施基层科普工作人员能力与素质提升计划，注重培养素质优良的基层科普人员队伍。完善科普专兼职人员、志愿者培训机制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（五）创新文化发展工程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促进科普与科技创新、文化、艺术等融合发展，依靠更多更好的科技创新为经济发展注入新活力，在大兴营造热爱科学、崇尚创新的文化氛围，推动建设良好“软环境”。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——强化科技创新体系建设。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科技创新体系建设，推动创新文化在大兴区落地生根。围绕“三区一门户”的功能定位，充分发挥大兴区联通“一核两翼”的区位优势、大兴国际机场的对外国际交往作用，构建协同创新共同体。依托自贸区积极探索开放制度和政策机制创新，主动对接国际贸易规则，探索建设“科技创新自由港”、国际知识产权高地。发挥科协桥梁纽带作用，整合政府、企业、高校、科研院所等市区科技资源，助力打造出一批大兴区科技服务联盟，支持各类市场主体建设特色科技成果转化平台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——推进科技创新文化发展。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以服务科技创新引领区建设为主线，聚焦生物医药、数字经济、双碳、商业航空等前沿关键技术的研究和应用，创建“科技大家谈”系列活动，营造大兴崇尚科技创新的良好氛围。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——支持科普科幻原创作品创作。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面向世界科技前沿、面向经济主战场、面向国家重大需求、面向人民生命健康等题材开展科普创作。支持科普类图书、音视频、短剧、影视剧、动漫作品和游戏的创作和创意，支持开发融入创意元素和地域文化特色的科幻产品，促进科幻作品推陈出新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（六）科学素质交流合作工程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融入全球科普网络，深化科学素质国际、国内交流与合作，深化与北京市其他各区的交流与合作，以京津冀区域为重点加强科普工作区域协同、联动发展，拓展交流渠道，搭建开放合作平台，丰富交流合作内容，提升合作层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——推动国际交流合作。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</w:t>
      </w:r>
      <w:r>
        <w:rPr>
          <w:rFonts w:ascii="仿宋_GB2312" w:eastAsia="仿宋_GB2312"/>
          <w:sz w:val="32"/>
          <w:szCs w:val="32"/>
        </w:rPr>
        <w:t>建设国际化高端创新交流平台，积极探索搭建层级更高、影响更大的重大活动平台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依托北京中日创新合作示范区国际交流合作载体，打造国际创新创业生态体系的国内样板。</w:t>
      </w:r>
      <w:r>
        <w:rPr>
          <w:rFonts w:ascii="仿宋_GB2312" w:eastAsia="仿宋_GB2312"/>
          <w:sz w:val="32"/>
          <w:szCs w:val="32"/>
        </w:rPr>
        <w:t>吸引国际学术组织、创新机构和跨国公司在</w:t>
      </w:r>
      <w:r>
        <w:rPr>
          <w:rFonts w:hint="eastAsia" w:ascii="仿宋_GB2312" w:eastAsia="仿宋_GB2312"/>
          <w:sz w:val="32"/>
          <w:szCs w:val="32"/>
        </w:rPr>
        <w:t>大兴区</w:t>
      </w:r>
      <w:r>
        <w:rPr>
          <w:rFonts w:ascii="仿宋_GB2312" w:eastAsia="仿宋_GB2312"/>
          <w:sz w:val="32"/>
          <w:szCs w:val="32"/>
        </w:rPr>
        <w:t>举办高水平科技交流活动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——推动与其他各区的交流合作。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强调走出去、请进来，加强与北京市各区的交流与学习，共享先进的科普发展理念和经验，开展多层次、多领域的项目合作。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——推动区域协同发展。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以需求为导向，创新合作交流的方式方法，强化与河北雄安新区及津冀地区的高效衔接，促进京津冀科学素质提升协同、联动发展。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51EB1A38"/>
    <w:rsid w:val="51E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2022-08-25T09:26:00Z</dcterms:created>
  <dc:creator>米露露</dc:creator>
  <cp:lastModifiedBy>米露露</cp:lastModifiedBy>
  <dcterms:modified xsi:type="dcterms:W3CDTF">2022-08-25T09:26:41Z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0645C98797214ED6B3320C1854E94658</vt:lpwstr>
  </property>
</Properties>
</file>