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rPr>
      </w:pPr>
      <w:r>
        <w:rPr>
          <w:rFonts w:hint="eastAsia" w:ascii="方正小标宋简体" w:hAnsi="方正小标宋简体" w:eastAsia="方正小标宋简体" w:cs="方正小标宋简体"/>
          <w:sz w:val="44"/>
          <w:szCs w:val="44"/>
          <w:lang w:eastAsia="zh-CN"/>
        </w:rPr>
        <w:t>清源街道</w:t>
      </w:r>
      <w:r>
        <w:rPr>
          <w:rFonts w:hint="eastAsia" w:ascii="方正小标宋简体" w:hAnsi="方正小标宋简体" w:eastAsia="方正小标宋简体" w:cs="方正小标宋简体"/>
          <w:sz w:val="44"/>
          <w:szCs w:val="44"/>
        </w:rPr>
        <w:t>防汛应急预案（202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年修订）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rPr>
      </w:pPr>
    </w:p>
    <w:p>
      <w:pPr>
        <w:pStyle w:val="3"/>
        <w:spacing w:line="560" w:lineRule="exact"/>
        <w:ind w:firstLine="640" w:firstLineChars="200"/>
        <w:rPr>
          <w:rFonts w:hint="default"/>
          <w:bCs w:val="0"/>
          <w:kern w:val="2"/>
          <w:szCs w:val="32"/>
        </w:rPr>
      </w:pPr>
      <w:bookmarkStart w:id="0" w:name="_Toc5607218"/>
      <w:r>
        <w:rPr>
          <w:rFonts w:hint="default" w:eastAsia="黑体"/>
          <w:bCs w:val="0"/>
          <w:kern w:val="2"/>
          <w:szCs w:val="32"/>
        </w:rPr>
        <w:t>1总则</w:t>
      </w:r>
      <w:bookmarkEnd w:id="0"/>
    </w:p>
    <w:p>
      <w:pPr>
        <w:pStyle w:val="4"/>
        <w:spacing w:line="560" w:lineRule="exact"/>
        <w:rPr>
          <w:rFonts w:hint="eastAsia" w:hAnsi="楷体_GB2312" w:cs="楷体_GB2312"/>
        </w:rPr>
      </w:pPr>
      <w:bookmarkStart w:id="1" w:name="_Toc5607219"/>
      <w:r>
        <w:rPr>
          <w:rFonts w:hint="eastAsia" w:hAnsi="楷体_GB2312" w:cs="楷体_GB2312"/>
        </w:rPr>
        <w:t>1.1指导思想</w:t>
      </w:r>
      <w:bookmarkEnd w:id="1"/>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坚持以习近平新时代中国特色社会主义思想为指导，深入贯彻落实习近平总书记关于防灾减灾救灾新理念和防汛工作的重要指示精神，坚决贯彻执行市委、市政府和区委、区政府决策部署，始终坚持“人民至上、生命至上”，着力实现防汛工作理念更加理性、态度更加主动、行动更加自觉、方法更加科学、成果更加有效，确保人民群众生命财产安全和城市运行安全。</w:t>
      </w:r>
    </w:p>
    <w:p>
      <w:pPr>
        <w:pStyle w:val="4"/>
        <w:spacing w:line="560" w:lineRule="exact"/>
        <w:rPr>
          <w:rFonts w:hint="eastAsia" w:ascii="仿宋_GB2312" w:hAnsi="仿宋_GB2312" w:eastAsia="仿宋_GB2312" w:cs="仿宋_GB2312"/>
        </w:rPr>
      </w:pPr>
      <w:bookmarkStart w:id="2" w:name="_Toc5607220"/>
      <w:r>
        <w:rPr>
          <w:rFonts w:hint="eastAsia" w:hAnsi="楷体_GB2312" w:eastAsia="楷体_GB2312" w:cs="楷体_GB2312"/>
        </w:rPr>
        <w:t>1.2基本原则</w:t>
      </w:r>
      <w:bookmarkEnd w:id="2"/>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坚持生命至上、安全第一、常备不懈的原则；坚持依法防汛、政府主导、属地负责、专业处置与社会动员相结合的原则；坚持因地制宜、城乡统筹、资源整合、突出重点、局部利益服从全局利益的原则。</w:t>
      </w:r>
    </w:p>
    <w:p>
      <w:pPr>
        <w:pStyle w:val="4"/>
        <w:spacing w:line="560" w:lineRule="exact"/>
        <w:rPr>
          <w:rFonts w:hint="eastAsia" w:hAnsi="楷体_GB2312" w:cs="楷体_GB2312"/>
        </w:rPr>
      </w:pPr>
      <w:bookmarkStart w:id="3" w:name="_Toc5607221"/>
      <w:r>
        <w:rPr>
          <w:rFonts w:hint="eastAsia" w:hAnsi="楷体_GB2312" w:eastAsia="楷体_GB2312" w:cs="楷体_GB2312"/>
        </w:rPr>
        <w:t>1.3工作目标</w:t>
      </w:r>
      <w:bookmarkEnd w:id="3"/>
    </w:p>
    <w:p>
      <w:pPr>
        <w:spacing w:line="560" w:lineRule="exact"/>
        <w:ind w:firstLine="640" w:firstLineChars="200"/>
        <w:rPr>
          <w:rFonts w:hint="eastAsia" w:ascii="仿宋_GB2312" w:hAnsi="仿宋_GB2312" w:eastAsia="仿宋_GB2312" w:cs="仿宋_GB2312"/>
          <w:sz w:val="32"/>
          <w:szCs w:val="32"/>
        </w:rPr>
      </w:pPr>
      <w:bookmarkStart w:id="4" w:name="_Toc5607222"/>
      <w:r>
        <w:rPr>
          <w:rFonts w:hint="eastAsia" w:ascii="仿宋_GB2312" w:hAnsi="仿宋_GB2312" w:eastAsia="仿宋_GB2312" w:cs="仿宋_GB2312"/>
          <w:sz w:val="32"/>
          <w:szCs w:val="32"/>
        </w:rPr>
        <w:t>“不死人、少伤人、城市不看海、财产少损失”。立足于防大汛、抗大洪、抢大险、救大灾，依法、科</w:t>
      </w:r>
      <w:r>
        <w:rPr>
          <w:rFonts w:hint="eastAsia" w:ascii="仿宋_GB2312" w:hAnsi="仿宋_GB2312" w:eastAsia="仿宋_GB2312" w:cs="仿宋_GB2312"/>
          <w:spacing w:val="-8"/>
          <w:sz w:val="32"/>
          <w:szCs w:val="32"/>
        </w:rPr>
        <w:t>学、</w:t>
      </w:r>
      <w:r>
        <w:rPr>
          <w:rFonts w:hint="eastAsia" w:ascii="仿宋_GB2312" w:hAnsi="仿宋_GB2312" w:eastAsia="仿宋_GB2312" w:cs="仿宋_GB2312"/>
          <w:sz w:val="32"/>
          <w:szCs w:val="32"/>
        </w:rPr>
        <w:t>迅速、</w:t>
      </w:r>
      <w:r>
        <w:rPr>
          <w:rFonts w:hint="eastAsia" w:ascii="仿宋_GB2312" w:hAnsi="仿宋_GB2312" w:eastAsia="仿宋_GB2312" w:cs="仿宋_GB2312"/>
          <w:spacing w:val="-8"/>
          <w:sz w:val="32"/>
          <w:szCs w:val="32"/>
        </w:rPr>
        <w:t>有效应对汛情、险情，最大程度减少、减轻洪涝灾害损失，确保人民群众生命财产安全，确保城市运行安全，确保</w:t>
      </w:r>
      <w:r>
        <w:rPr>
          <w:rFonts w:hint="eastAsia" w:ascii="仿宋_GB2312" w:hAnsi="仿宋_GB2312" w:eastAsia="仿宋_GB2312" w:cs="仿宋_GB2312"/>
          <w:color w:val="auto"/>
          <w:spacing w:val="-8"/>
          <w:sz w:val="32"/>
          <w:szCs w:val="32"/>
          <w:lang w:eastAsia="zh-CN"/>
        </w:rPr>
        <w:t>辖</w:t>
      </w:r>
      <w:r>
        <w:rPr>
          <w:rFonts w:hint="eastAsia" w:ascii="仿宋_GB2312" w:hAnsi="仿宋_GB2312" w:eastAsia="仿宋_GB2312" w:cs="仿宋_GB2312"/>
          <w:color w:val="auto"/>
          <w:spacing w:val="-8"/>
          <w:sz w:val="32"/>
          <w:szCs w:val="32"/>
        </w:rPr>
        <w:t>区</w:t>
      </w:r>
      <w:r>
        <w:rPr>
          <w:rFonts w:hint="eastAsia" w:ascii="仿宋_GB2312" w:hAnsi="仿宋_GB2312" w:eastAsia="仿宋_GB2312" w:cs="仿宋_GB2312"/>
          <w:spacing w:val="-8"/>
          <w:sz w:val="32"/>
          <w:szCs w:val="32"/>
        </w:rPr>
        <w:t>安全度</w:t>
      </w:r>
      <w:r>
        <w:rPr>
          <w:rFonts w:hint="eastAsia" w:ascii="仿宋_GB2312" w:hAnsi="仿宋_GB2312" w:eastAsia="仿宋_GB2312" w:cs="仿宋_GB2312"/>
          <w:sz w:val="32"/>
          <w:szCs w:val="32"/>
        </w:rPr>
        <w:t>汛。</w:t>
      </w:r>
    </w:p>
    <w:p>
      <w:pPr>
        <w:pStyle w:val="4"/>
        <w:spacing w:line="560" w:lineRule="exact"/>
        <w:rPr>
          <w:rFonts w:hint="eastAsia" w:hAnsi="楷体_GB2312" w:cs="楷体_GB2312"/>
        </w:rPr>
      </w:pPr>
      <w:r>
        <w:rPr>
          <w:rFonts w:hint="eastAsia" w:hAnsi="楷体_GB2312" w:eastAsia="楷体_GB2312" w:cs="楷体_GB2312"/>
        </w:rPr>
        <w:t>1.4编制依据</w:t>
      </w:r>
      <w:bookmarkEnd w:id="4"/>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防洪法》《中华人民共和国突发事件应对法》《中华人民共和国防汛条例》《国家突发事件总体应急预案》《国家防汛抗旱应急预案》《北京市实施〈中华人民共和国防洪法〉办法》《北京市实施〈中华人民共和国突发事件应对法〉办法》《北京市突发事件总体应急预案》《北京市大兴区突发事件总体应急预案》《北京市大兴区防汛应急预案》《大兴区清源街道办事处突发事件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和其他有关法律、法规及规定，结合</w:t>
      </w:r>
      <w:r>
        <w:rPr>
          <w:rFonts w:hint="eastAsia" w:ascii="仿宋_GB2312" w:hAnsi="仿宋_GB2312" w:eastAsia="仿宋_GB2312" w:cs="仿宋_GB2312"/>
          <w:sz w:val="32"/>
          <w:szCs w:val="32"/>
          <w:lang w:eastAsia="zh-CN"/>
        </w:rPr>
        <w:t>清源辖区</w:t>
      </w:r>
      <w:r>
        <w:rPr>
          <w:rFonts w:hint="eastAsia" w:ascii="仿宋_GB2312" w:hAnsi="仿宋_GB2312" w:eastAsia="仿宋_GB2312" w:cs="仿宋_GB2312"/>
          <w:sz w:val="32"/>
          <w:szCs w:val="32"/>
        </w:rPr>
        <w:t>防汛工作实际，制定本预案。</w:t>
      </w:r>
    </w:p>
    <w:p>
      <w:pPr>
        <w:pStyle w:val="4"/>
        <w:spacing w:line="560" w:lineRule="exact"/>
        <w:rPr>
          <w:rFonts w:hint="eastAsia" w:ascii="仿宋_GB2312" w:hAnsi="仿宋_GB2312" w:eastAsia="仿宋_GB2312" w:cs="仿宋_GB2312"/>
        </w:rPr>
      </w:pPr>
      <w:bookmarkStart w:id="5" w:name="_Toc5607223"/>
      <w:r>
        <w:rPr>
          <w:rFonts w:hint="eastAsia" w:hAnsi="楷体_GB2312" w:eastAsia="楷体_GB2312" w:cs="楷体_GB2312"/>
        </w:rPr>
        <w:t>1.5适用范围</w:t>
      </w:r>
      <w:bookmarkEnd w:id="5"/>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w:t>
      </w:r>
      <w:r>
        <w:rPr>
          <w:rFonts w:hint="eastAsia" w:ascii="仿宋_GB2312" w:hAnsi="仿宋_GB2312" w:eastAsia="仿宋_GB2312" w:cs="仿宋_GB2312"/>
          <w:sz w:val="32"/>
          <w:szCs w:val="32"/>
          <w:lang w:eastAsia="zh-CN"/>
        </w:rPr>
        <w:t>本辖</w:t>
      </w:r>
      <w:r>
        <w:rPr>
          <w:rFonts w:hint="eastAsia" w:ascii="仿宋_GB2312" w:hAnsi="仿宋_GB2312" w:eastAsia="仿宋_GB2312" w:cs="仿宋_GB2312"/>
          <w:sz w:val="32"/>
          <w:szCs w:val="32"/>
        </w:rPr>
        <w:t>区行政区域内防汛应急工作。</w:t>
      </w:r>
    </w:p>
    <w:p>
      <w:pPr>
        <w:pStyle w:val="3"/>
        <w:spacing w:line="560" w:lineRule="exact"/>
        <w:rPr>
          <w:rFonts w:hint="eastAsia" w:ascii="仿宋_GB2312" w:hAnsi="仿宋_GB2312" w:eastAsia="仿宋_GB2312" w:cs="仿宋_GB2312"/>
          <w:szCs w:val="32"/>
        </w:rPr>
      </w:pPr>
      <w:bookmarkStart w:id="6" w:name="_Toc5607224"/>
      <w:r>
        <w:rPr>
          <w:rFonts w:hint="eastAsia" w:ascii="仿宋_GB2312" w:hAnsi="仿宋_GB2312" w:eastAsia="仿宋_GB2312" w:cs="仿宋_GB2312"/>
          <w:szCs w:val="32"/>
        </w:rPr>
        <w:t xml:space="preserve">    </w:t>
      </w:r>
      <w:r>
        <w:rPr>
          <w:rFonts w:hint="default" w:eastAsia="黑体"/>
          <w:bCs w:val="0"/>
          <w:kern w:val="2"/>
          <w:szCs w:val="32"/>
        </w:rPr>
        <w:t>2指挥体系及职责</w:t>
      </w:r>
      <w:bookmarkEnd w:id="6"/>
    </w:p>
    <w:p>
      <w:pPr>
        <w:pStyle w:val="4"/>
        <w:spacing w:line="560" w:lineRule="exact"/>
        <w:rPr>
          <w:rFonts w:hint="eastAsia" w:hAnsi="楷体_GB2312" w:cs="楷体_GB2312"/>
        </w:rPr>
      </w:pPr>
      <w:bookmarkStart w:id="7" w:name="_Toc5607225"/>
      <w:r>
        <w:rPr>
          <w:rFonts w:hint="eastAsia" w:hAnsi="楷体_GB2312" w:eastAsia="楷体_GB2312" w:cs="楷体_GB2312"/>
        </w:rPr>
        <w:t>2.1</w:t>
      </w:r>
      <w:r>
        <w:rPr>
          <w:rFonts w:hint="eastAsia" w:hAnsi="楷体_GB2312" w:cs="楷体_GB2312"/>
        </w:rPr>
        <w:t>防汛指挥部</w:t>
      </w:r>
      <w:bookmarkEnd w:id="7"/>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根据“一级调度、扁平指挥、双岗保障”工作原则，按照区防汛</w:t>
      </w:r>
      <w:r>
        <w:rPr>
          <w:rFonts w:hint="eastAsia" w:ascii="仿宋_GB2312" w:hAnsi="仿宋_GB2312" w:eastAsia="仿宋_GB2312" w:cs="仿宋_GB2312"/>
          <w:sz w:val="32"/>
          <w:szCs w:val="32"/>
          <w:lang w:eastAsia="zh-CN"/>
        </w:rPr>
        <w:t>抗旱</w:t>
      </w:r>
      <w:r>
        <w:rPr>
          <w:rFonts w:hint="eastAsia" w:ascii="仿宋_GB2312" w:hAnsi="仿宋_GB2312" w:eastAsia="仿宋_GB2312" w:cs="仿宋_GB2312"/>
          <w:sz w:val="32"/>
          <w:szCs w:val="32"/>
        </w:rPr>
        <w:t>指挥部统一领导，全面落实以行政首长负责制为核心的防汛责任制，街道成立由工委书记任总指挥，办事处主任任</w:t>
      </w:r>
      <w:r>
        <w:rPr>
          <w:rFonts w:hint="eastAsia" w:ascii="仿宋_GB2312" w:hAnsi="仿宋_GB2312" w:eastAsia="仿宋_GB2312" w:cs="仿宋_GB2312"/>
          <w:sz w:val="32"/>
          <w:szCs w:val="32"/>
          <w:lang w:eastAsia="zh-CN"/>
        </w:rPr>
        <w:t>执行总指挥</w:t>
      </w:r>
      <w:r>
        <w:rPr>
          <w:rFonts w:hint="eastAsia" w:ascii="仿宋_GB2312" w:hAnsi="仿宋_GB2312" w:eastAsia="仿宋_GB2312" w:cs="仿宋_GB2312"/>
          <w:sz w:val="32"/>
          <w:szCs w:val="32"/>
        </w:rPr>
        <w:t>，主管主任任执行副总指挥，其他班子成员</w:t>
      </w:r>
      <w:r>
        <w:rPr>
          <w:rFonts w:hint="eastAsia" w:ascii="仿宋_GB2312" w:hAnsi="仿宋_GB2312" w:eastAsia="仿宋_GB2312" w:cs="仿宋_GB2312"/>
          <w:sz w:val="32"/>
          <w:szCs w:val="32"/>
          <w:lang w:eastAsia="zh-CN"/>
        </w:rPr>
        <w:t>和清源路派出所所长</w:t>
      </w:r>
      <w:r>
        <w:rPr>
          <w:rFonts w:hint="eastAsia" w:ascii="仿宋_GB2312" w:hAnsi="仿宋_GB2312" w:eastAsia="仿宋_GB2312" w:cs="仿宋_GB2312"/>
          <w:sz w:val="32"/>
          <w:szCs w:val="32"/>
        </w:rPr>
        <w:t>任副总指挥，平安建设办公室副主任任办公室主任，其他部室、执法队、中心负责人任副指挥，</w:t>
      </w:r>
      <w:r>
        <w:rPr>
          <w:rFonts w:hint="eastAsia" w:ascii="仿宋_GB2312" w:hAnsi="仿宋_GB2312" w:eastAsia="仿宋_GB2312" w:cs="仿宋_GB2312"/>
          <w:sz w:val="32"/>
          <w:szCs w:val="32"/>
          <w:lang w:eastAsia="zh-CN"/>
        </w:rPr>
        <w:t>辖区所有</w:t>
      </w:r>
      <w:r>
        <w:rPr>
          <w:rFonts w:hint="eastAsia" w:ascii="仿宋_GB2312" w:hAnsi="仿宋_GB2312" w:eastAsia="仿宋_GB2312" w:cs="仿宋_GB2312"/>
          <w:sz w:val="32"/>
          <w:szCs w:val="32"/>
        </w:rPr>
        <w:t>社区主任</w:t>
      </w:r>
      <w:r>
        <w:rPr>
          <w:rFonts w:hint="eastAsia" w:ascii="仿宋_GB2312" w:hAnsi="仿宋_GB2312" w:eastAsia="仿宋_GB2312" w:cs="仿宋_GB2312"/>
          <w:sz w:val="32"/>
          <w:szCs w:val="32"/>
          <w:lang w:eastAsia="zh-CN"/>
        </w:rPr>
        <w:t>和物业服务企业负责人</w:t>
      </w:r>
      <w:r>
        <w:rPr>
          <w:rFonts w:hint="eastAsia" w:ascii="仿宋_GB2312" w:hAnsi="仿宋_GB2312" w:eastAsia="仿宋_GB2312" w:cs="仿宋_GB2312"/>
          <w:sz w:val="32"/>
          <w:szCs w:val="32"/>
        </w:rPr>
        <w:t>为成员的清源街道办事处防汛指挥部</w:t>
      </w:r>
      <w:r>
        <w:rPr>
          <w:rFonts w:hint="eastAsia" w:ascii="仿宋_GB2312" w:hAnsi="仿宋_GB2312" w:eastAsia="仿宋_GB2312" w:cs="仿宋_GB2312"/>
          <w:sz w:val="32"/>
          <w:szCs w:val="32"/>
          <w:lang w:eastAsia="zh-CN"/>
        </w:rPr>
        <w:t>（以下简称“防指”）</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各社区对应成立由社区主任为总指挥的社区级防汛指挥部，注重积极发挥物业服务企业防汛应急、</w:t>
      </w:r>
      <w:r>
        <w:rPr>
          <w:rFonts w:hint="eastAsia" w:ascii="仿宋_GB2312" w:hAnsi="仿宋_GB2312" w:eastAsia="仿宋_GB2312" w:cs="仿宋_GB2312"/>
          <w:sz w:val="32"/>
          <w:szCs w:val="32"/>
          <w:lang w:eastAsia="zh-CN"/>
        </w:rPr>
        <w:t>抢险</w:t>
      </w:r>
      <w:r>
        <w:rPr>
          <w:rFonts w:hint="eastAsia" w:ascii="仿宋_GB2312" w:hAnsi="仿宋_GB2312" w:eastAsia="仿宋_GB2312" w:cs="仿宋_GB2312"/>
          <w:sz w:val="32"/>
          <w:szCs w:val="32"/>
        </w:rPr>
        <w:t>救援工作职责，健全基层防汛体系，进一步压紧压实基层防汛责任。</w:t>
      </w:r>
    </w:p>
    <w:p>
      <w:pPr>
        <w:pStyle w:val="4"/>
        <w:spacing w:line="560" w:lineRule="exact"/>
        <w:rPr>
          <w:rFonts w:hint="eastAsia" w:hAnsi="楷体_GB2312" w:cs="楷体_GB2312"/>
          <w:color w:val="00FF00"/>
        </w:rPr>
      </w:pPr>
      <w:bookmarkStart w:id="8" w:name="_Toc5607228"/>
      <w:r>
        <w:rPr>
          <w:rFonts w:hint="eastAsia" w:hAnsi="楷体_GB2312" w:eastAsia="楷体_GB2312" w:cs="楷体_GB2312"/>
        </w:rPr>
        <w:t>2.</w:t>
      </w:r>
      <w:r>
        <w:rPr>
          <w:rFonts w:hint="eastAsia" w:hAnsi="楷体_GB2312" w:cs="楷体_GB2312"/>
          <w:lang w:val="en-US" w:eastAsia="zh-CN"/>
        </w:rPr>
        <w:t>2</w:t>
      </w:r>
      <w:bookmarkEnd w:id="8"/>
      <w:r>
        <w:rPr>
          <w:rFonts w:hint="eastAsia" w:hAnsi="楷体_GB2312" w:cs="楷体_GB2312"/>
          <w:lang w:eastAsia="zh-CN"/>
        </w:rPr>
        <w:t>主要工作职责</w:t>
      </w:r>
    </w:p>
    <w:p>
      <w:pPr>
        <w:spacing w:line="560" w:lineRule="exact"/>
        <w:ind w:firstLine="640" w:firstLineChars="200"/>
        <w:rPr>
          <w:rFonts w:hint="eastAsia" w:ascii="仿宋_GB2312" w:hAnsi="仿宋_GB2312" w:eastAsia="仿宋_GB2312" w:cs="仿宋_GB2312"/>
          <w:spacing w:val="-4"/>
          <w:sz w:val="32"/>
          <w:szCs w:val="32"/>
        </w:rPr>
      </w:pPr>
      <w:r>
        <w:rPr>
          <w:rFonts w:hint="eastAsia" w:ascii="仿宋_GB2312" w:hAnsi="仿宋" w:eastAsia="仿宋_GB2312" w:cs="黑体"/>
          <w:sz w:val="32"/>
          <w:szCs w:val="32"/>
          <w:lang w:val="en-US" w:eastAsia="zh-CN"/>
        </w:rPr>
        <w:t>防指为本辖区防汛工作的责任主体，</w:t>
      </w:r>
      <w:r>
        <w:rPr>
          <w:rFonts w:hint="eastAsia" w:ascii="仿宋_GB2312" w:hAnsi="仿宋" w:eastAsia="仿宋_GB2312" w:cs="黑体"/>
          <w:sz w:val="32"/>
          <w:szCs w:val="32"/>
        </w:rPr>
        <w:t>负责组织、</w:t>
      </w:r>
      <w:r>
        <w:rPr>
          <w:rFonts w:hint="eastAsia" w:ascii="仿宋_GB2312" w:hAnsi="仿宋" w:eastAsia="仿宋_GB2312" w:cs="黑体"/>
          <w:color w:val="auto"/>
          <w:sz w:val="32"/>
          <w:szCs w:val="32"/>
          <w:lang w:eastAsia="zh-CN"/>
        </w:rPr>
        <w:t>指挥</w:t>
      </w:r>
      <w:r>
        <w:rPr>
          <w:rFonts w:hint="eastAsia" w:ascii="仿宋_GB2312" w:hAnsi="仿宋" w:eastAsia="仿宋_GB2312" w:cs="黑体"/>
          <w:sz w:val="32"/>
          <w:szCs w:val="32"/>
        </w:rPr>
        <w:t>本辖区防洪、抢险、避险、救灾、救援等工作</w:t>
      </w:r>
      <w:r>
        <w:rPr>
          <w:rFonts w:hint="eastAsia" w:ascii="仿宋_GB2312" w:hAnsi="仿宋" w:eastAsia="仿宋_GB2312" w:cs="黑体"/>
          <w:sz w:val="32"/>
          <w:szCs w:val="32"/>
          <w:lang w:eastAsia="zh-CN"/>
        </w:rPr>
        <w:t>；</w:t>
      </w:r>
      <w:r>
        <w:rPr>
          <w:rFonts w:hint="eastAsia" w:ascii="仿宋_GB2312" w:hAnsi="宋体" w:eastAsia="仿宋_GB2312" w:cs="黑体"/>
          <w:sz w:val="32"/>
          <w:szCs w:val="22"/>
        </w:rPr>
        <w:t>负责建立健全</w:t>
      </w:r>
      <w:r>
        <w:rPr>
          <w:rFonts w:hint="eastAsia" w:ascii="仿宋_GB2312" w:hAnsi="仿宋" w:eastAsia="仿宋_GB2312" w:cs="黑体"/>
          <w:sz w:val="32"/>
          <w:szCs w:val="32"/>
        </w:rPr>
        <w:t>街道、社区</w:t>
      </w:r>
      <w:r>
        <w:rPr>
          <w:rFonts w:hint="eastAsia" w:ascii="仿宋_GB2312" w:hAnsi="宋体" w:eastAsia="仿宋_GB2312" w:cs="黑体"/>
          <w:sz w:val="32"/>
          <w:szCs w:val="22"/>
          <w:lang w:eastAsia="zh-CN"/>
        </w:rPr>
        <w:t>防汛</w:t>
      </w:r>
      <w:r>
        <w:rPr>
          <w:rFonts w:hint="eastAsia" w:ascii="仿宋_GB2312" w:hAnsi="宋体" w:eastAsia="仿宋_GB2312" w:cs="黑体"/>
          <w:color w:val="auto"/>
          <w:sz w:val="32"/>
          <w:szCs w:val="22"/>
        </w:rPr>
        <w:t>组织</w:t>
      </w:r>
      <w:r>
        <w:rPr>
          <w:rFonts w:hint="eastAsia" w:ascii="仿宋_GB2312" w:hAnsi="宋体" w:eastAsia="仿宋_GB2312" w:cs="黑体"/>
          <w:color w:val="auto"/>
          <w:sz w:val="32"/>
          <w:szCs w:val="22"/>
          <w:lang w:eastAsia="zh-CN"/>
        </w:rPr>
        <w:t>指挥</w:t>
      </w:r>
      <w:r>
        <w:rPr>
          <w:rFonts w:hint="eastAsia" w:ascii="仿宋_GB2312" w:hAnsi="宋体" w:eastAsia="仿宋_GB2312" w:cs="黑体"/>
          <w:color w:val="auto"/>
          <w:sz w:val="32"/>
          <w:szCs w:val="22"/>
        </w:rPr>
        <w:t>体系、责任制体系</w:t>
      </w:r>
      <w:r>
        <w:rPr>
          <w:rFonts w:hint="eastAsia" w:ascii="仿宋_GB2312" w:hAnsi="宋体" w:eastAsia="仿宋_GB2312" w:cs="黑体"/>
          <w:color w:val="auto"/>
          <w:sz w:val="32"/>
          <w:szCs w:val="22"/>
          <w:lang w:eastAsia="zh-CN"/>
        </w:rPr>
        <w:t>、</w:t>
      </w:r>
      <w:r>
        <w:rPr>
          <w:rFonts w:hint="eastAsia" w:ascii="仿宋_GB2312" w:hAnsi="宋体" w:eastAsia="仿宋_GB2312" w:cs="黑体"/>
          <w:color w:val="auto"/>
          <w:sz w:val="32"/>
          <w:szCs w:val="22"/>
        </w:rPr>
        <w:t>应急处置体系</w:t>
      </w:r>
      <w:r>
        <w:rPr>
          <w:rFonts w:hint="eastAsia" w:ascii="仿宋_GB2312" w:hAnsi="宋体" w:eastAsia="仿宋_GB2312" w:cs="黑体"/>
          <w:sz w:val="32"/>
          <w:szCs w:val="22"/>
          <w:lang w:eastAsia="zh-CN"/>
        </w:rPr>
        <w:t>；</w:t>
      </w:r>
      <w:r>
        <w:rPr>
          <w:rFonts w:hint="eastAsia" w:ascii="仿宋_GB2312" w:hAnsi="仿宋" w:eastAsia="仿宋_GB2312" w:cs="黑体"/>
          <w:sz w:val="32"/>
          <w:szCs w:val="32"/>
          <w:lang w:val="en-US" w:eastAsia="zh-CN"/>
        </w:rPr>
        <w:t>负责组织应急抢险队伍，配备应急抢险装备，储备防汛应急物资；负责管理的河道清障，道路、桥梁等设施的防汛抢险处置；负责防汛宣传、培训、演练等工作；</w:t>
      </w:r>
      <w:r>
        <w:rPr>
          <w:rFonts w:hint="eastAsia" w:ascii="仿宋_GB2312" w:hAnsi="宋体" w:eastAsia="仿宋_GB2312" w:cs="黑体"/>
          <w:sz w:val="32"/>
          <w:szCs w:val="22"/>
        </w:rPr>
        <w:t>及时向区防指</w:t>
      </w:r>
      <w:r>
        <w:rPr>
          <w:rFonts w:hint="eastAsia" w:ascii="仿宋_GB2312" w:hAnsi="宋体" w:eastAsia="仿宋_GB2312" w:cs="黑体"/>
          <w:sz w:val="32"/>
          <w:szCs w:val="22"/>
          <w:lang w:eastAsia="zh-CN"/>
        </w:rPr>
        <w:t>、各专项分指</w:t>
      </w:r>
      <w:r>
        <w:rPr>
          <w:rFonts w:hint="eastAsia" w:ascii="仿宋_GB2312" w:hAnsi="宋体" w:eastAsia="仿宋_GB2312" w:cs="黑体"/>
          <w:sz w:val="32"/>
          <w:szCs w:val="22"/>
        </w:rPr>
        <w:t>报告</w:t>
      </w:r>
      <w:r>
        <w:rPr>
          <w:rFonts w:hint="eastAsia" w:ascii="仿宋_GB2312" w:hAnsi="宋体" w:eastAsia="仿宋_GB2312" w:cs="黑体"/>
          <w:sz w:val="32"/>
          <w:szCs w:val="22"/>
          <w:lang w:eastAsia="zh-CN"/>
        </w:rPr>
        <w:t>雨情水情灾情险情、</w:t>
      </w:r>
      <w:r>
        <w:rPr>
          <w:rFonts w:hint="eastAsia" w:ascii="仿宋_GB2312" w:hAnsi="宋体" w:eastAsia="仿宋_GB2312" w:cs="黑体"/>
          <w:sz w:val="32"/>
          <w:szCs w:val="22"/>
        </w:rPr>
        <w:t>应对部署、抢险措施、</w:t>
      </w:r>
      <w:r>
        <w:rPr>
          <w:rFonts w:hint="eastAsia" w:ascii="仿宋_GB2312" w:hAnsi="宋体" w:eastAsia="仿宋_GB2312" w:cs="黑体"/>
          <w:sz w:val="32"/>
          <w:szCs w:val="22"/>
          <w:lang w:eastAsia="zh-CN"/>
        </w:rPr>
        <w:t>灾害</w:t>
      </w:r>
      <w:r>
        <w:rPr>
          <w:rFonts w:hint="eastAsia" w:ascii="仿宋_GB2312" w:hAnsi="宋体" w:eastAsia="仿宋_GB2312" w:cs="黑体"/>
          <w:sz w:val="32"/>
          <w:szCs w:val="22"/>
        </w:rPr>
        <w:t>损失等情况；</w:t>
      </w:r>
      <w:r>
        <w:rPr>
          <w:rFonts w:hint="eastAsia" w:ascii="仿宋_GB2312" w:hAnsi="仿宋" w:eastAsia="仿宋_GB2312" w:cs="黑体"/>
          <w:sz w:val="32"/>
          <w:szCs w:val="32"/>
        </w:rPr>
        <w:t>完成区防指交办的其</w:t>
      </w:r>
      <w:r>
        <w:rPr>
          <w:rFonts w:hint="eastAsia" w:ascii="仿宋_GB2312" w:hAnsi="宋体" w:eastAsia="仿宋_GB2312" w:cs="黑体"/>
          <w:sz w:val="32"/>
          <w:szCs w:val="22"/>
          <w:lang w:eastAsia="zh-CN"/>
        </w:rPr>
        <w:t>它</w:t>
      </w:r>
      <w:r>
        <w:rPr>
          <w:rFonts w:hint="eastAsia" w:ascii="仿宋_GB2312" w:hAnsi="仿宋" w:eastAsia="仿宋_GB2312" w:cs="黑体"/>
          <w:sz w:val="32"/>
          <w:szCs w:val="32"/>
        </w:rPr>
        <w:t>工作。</w:t>
      </w:r>
    </w:p>
    <w:p>
      <w:pPr>
        <w:pStyle w:val="4"/>
        <w:spacing w:line="560" w:lineRule="exact"/>
        <w:rPr>
          <w:rFonts w:hint="eastAsia" w:hAnsi="楷体_GB2312" w:cs="楷体_GB2312"/>
          <w:color w:val="00FF00"/>
        </w:rPr>
      </w:pPr>
      <w:bookmarkStart w:id="9" w:name="_Toc5607231"/>
      <w:r>
        <w:rPr>
          <w:rFonts w:hint="eastAsia" w:hAnsi="楷体_GB2312" w:eastAsia="楷体_GB2312" w:cs="楷体_GB2312"/>
        </w:rPr>
        <w:t>2.</w:t>
      </w:r>
      <w:r>
        <w:rPr>
          <w:rFonts w:hint="eastAsia" w:hAnsi="楷体_GB2312" w:cs="楷体_GB2312"/>
          <w:lang w:val="en-US" w:eastAsia="zh-CN"/>
        </w:rPr>
        <w:t>3防指</w:t>
      </w:r>
      <w:r>
        <w:rPr>
          <w:rFonts w:hint="eastAsia" w:hAnsi="楷体_GB2312" w:cs="楷体_GB2312"/>
          <w:lang w:eastAsia="zh-CN"/>
        </w:rPr>
        <w:t>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_GB2312" w:eastAsia="仿宋_GB2312" w:cs="仿宋_GB2312"/>
          <w:sz w:val="32"/>
          <w:szCs w:val="32"/>
          <w:lang w:eastAsia="zh-CN"/>
        </w:rPr>
        <w:t>防指</w:t>
      </w:r>
      <w:r>
        <w:rPr>
          <w:rFonts w:hint="eastAsia" w:ascii="仿宋_GB2312" w:hAnsi="仿宋" w:eastAsia="仿宋_GB2312" w:cs="黑体"/>
          <w:sz w:val="32"/>
          <w:szCs w:val="32"/>
          <w:lang w:val="en-US" w:eastAsia="zh-CN"/>
        </w:rPr>
        <w:t>下设“一办十四组”，办公室设在平安建设办公室，同时设立综合协调组、街道抢险组、物业抢险组、民兵抢险组、机动抢险组、安全保卫组、受灾人员转移组、新闻宣传组、医疗救治组、资金保障组、善后处理组、后勤保障组、诉求处置组和纪检监察组十四个专项工作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2.3.1综合协调组：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组长：谢文良，组成人员：平安建设办公室工作人员。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（一）汛前职责：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Calibri" w:eastAsia="仿宋_GB2312"/>
          <w:spacing w:val="-4"/>
          <w:sz w:val="32"/>
          <w:szCs w:val="32"/>
          <w:lang w:eastAsia="zh-CN"/>
        </w:rPr>
        <w:t>（</w:t>
      </w:r>
      <w:r>
        <w:rPr>
          <w:rFonts w:hint="eastAsia" w:ascii="仿宋_GB2312" w:hAnsi="Calibri" w:eastAsia="仿宋_GB2312"/>
          <w:spacing w:val="-4"/>
          <w:sz w:val="32"/>
          <w:szCs w:val="32"/>
          <w:lang w:val="en-US" w:eastAsia="zh-CN"/>
        </w:rPr>
        <w:t>1</w:t>
      </w:r>
      <w:r>
        <w:rPr>
          <w:rFonts w:hint="eastAsia" w:ascii="仿宋_GB2312" w:hAnsi="Calibri" w:eastAsia="仿宋_GB2312"/>
          <w:spacing w:val="-4"/>
          <w:sz w:val="32"/>
          <w:szCs w:val="32"/>
          <w:lang w:eastAsia="zh-CN"/>
        </w:rPr>
        <w:t>）</w:t>
      </w:r>
      <w:r>
        <w:rPr>
          <w:rFonts w:hint="eastAsia" w:ascii="仿宋_GB2312" w:hAnsi="仿宋" w:eastAsia="仿宋_GB2312" w:cs="黑体"/>
          <w:sz w:val="32"/>
          <w:szCs w:val="32"/>
          <w:lang w:val="en-US" w:eastAsia="zh-CN"/>
        </w:rPr>
        <w:t>落实各部门以及各社区的安全度汛责任制,制定并适时修订防汛应急预案。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Calibri" w:eastAsia="仿宋_GB2312"/>
          <w:spacing w:val="-4"/>
          <w:sz w:val="32"/>
          <w:szCs w:val="32"/>
          <w:lang w:eastAsia="zh-CN"/>
        </w:rPr>
        <w:t>（</w:t>
      </w:r>
      <w:r>
        <w:rPr>
          <w:rFonts w:hint="eastAsia" w:ascii="仿宋_GB2312" w:hAnsi="Calibri" w:eastAsia="仿宋_GB2312"/>
          <w:spacing w:val="-4"/>
          <w:sz w:val="32"/>
          <w:szCs w:val="32"/>
          <w:lang w:val="en-US" w:eastAsia="zh-CN"/>
        </w:rPr>
        <w:t>2</w:t>
      </w:r>
      <w:r>
        <w:rPr>
          <w:rFonts w:hint="eastAsia" w:ascii="仿宋_GB2312" w:hAnsi="Calibri" w:eastAsia="仿宋_GB2312"/>
          <w:spacing w:val="-4"/>
          <w:sz w:val="32"/>
          <w:szCs w:val="32"/>
          <w:lang w:eastAsia="zh-CN"/>
        </w:rPr>
        <w:t>）对河道、排水设施、危旧房屋、积滞水点、地下空间等地质灾害易发区、存在防洪风险的涉水公园等重点部位开展安全度汛隐患排查</w:t>
      </w:r>
      <w:r>
        <w:rPr>
          <w:rFonts w:hint="eastAsia" w:ascii="仿宋_GB2312" w:hAnsi="仿宋" w:eastAsia="仿宋_GB2312" w:cs="黑体"/>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（二）汛中职责：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承担组织协调工作,负责指挥辖区内防洪排水抢险工作，通知防指成员赶赴防汛突发事件现场，协调各专项工作组开展工作，向区防指报告情况，传达区防指指示。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217" w:firstLineChars="68"/>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（三）汛后职责：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根据防汛突发事件的具体情况，对防汛突发事件发生的原因、过程和损失，以及事前、事中、事后全过程的应对工作，进行全面客观的总结、分析与评估，提出改进措施，形成总结评估报告。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2.3.2街道抢险组：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组长：赵建军，组成人员：城市管理办公室工作人员、60名市容环境处置队队员。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（一）汛前职责：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spacing w:val="-4"/>
          <w:sz w:val="32"/>
          <w:szCs w:val="32"/>
          <w:lang w:eastAsia="zh-CN"/>
        </w:rPr>
        <w:t>（</w:t>
      </w:r>
      <w:r>
        <w:rPr>
          <w:rFonts w:hint="eastAsia" w:ascii="仿宋_GB2312" w:hAnsi="Calibri" w:eastAsia="仿宋_GB2312"/>
          <w:spacing w:val="-4"/>
          <w:sz w:val="32"/>
          <w:szCs w:val="32"/>
          <w:lang w:val="en-US" w:eastAsia="zh-CN"/>
        </w:rPr>
        <w:t>1</w:t>
      </w:r>
      <w:r>
        <w:rPr>
          <w:rFonts w:hint="eastAsia" w:ascii="仿宋_GB2312" w:hAnsi="Calibri" w:eastAsia="仿宋_GB2312"/>
          <w:spacing w:val="-4"/>
          <w:sz w:val="32"/>
          <w:szCs w:val="32"/>
          <w:lang w:eastAsia="zh-CN"/>
        </w:rPr>
        <w:t>）</w:t>
      </w:r>
      <w:r>
        <w:rPr>
          <w:rFonts w:hint="eastAsia" w:ascii="仿宋_GB2312" w:hAnsi="Calibri" w:eastAsia="仿宋_GB2312"/>
          <w:spacing w:val="-4"/>
          <w:sz w:val="32"/>
          <w:szCs w:val="32"/>
        </w:rPr>
        <w:t>组建专业化水平高、响应速度快、装备精良、训练有素的</w:t>
      </w:r>
      <w:r>
        <w:rPr>
          <w:rFonts w:hint="eastAsia" w:ascii="仿宋_GB2312" w:hAnsi="Calibri" w:eastAsia="仿宋_GB2312"/>
          <w:spacing w:val="-4"/>
          <w:sz w:val="32"/>
          <w:szCs w:val="32"/>
          <w:lang w:eastAsia="zh-CN"/>
        </w:rPr>
        <w:t>街道</w:t>
      </w:r>
      <w:r>
        <w:rPr>
          <w:rFonts w:hint="eastAsia" w:ascii="仿宋_GB2312" w:hAnsi="Calibri" w:eastAsia="仿宋_GB2312"/>
          <w:spacing w:val="-4"/>
          <w:sz w:val="32"/>
          <w:szCs w:val="32"/>
        </w:rPr>
        <w:t>防汛抗旱应急抢险救援队，积极引导各类社会救援力量参与防汛抗旱应急抢险救援工作。</w:t>
      </w:r>
      <w:r>
        <w:rPr>
          <w:rFonts w:hint="eastAsia" w:ascii="仿宋_GB2312" w:hAnsi="楷体_GB2312" w:eastAsia="仿宋_GB2312" w:cs="楷体_GB2312"/>
          <w:sz w:val="32"/>
          <w:szCs w:val="32"/>
        </w:rPr>
        <w:t>每年</w:t>
      </w:r>
      <w:r>
        <w:rPr>
          <w:rFonts w:hint="eastAsia" w:ascii="仿宋_GB2312" w:hAnsi="仿宋_GB2312" w:eastAsia="仿宋_GB2312" w:cs="仿宋_GB2312"/>
          <w:sz w:val="32"/>
          <w:szCs w:val="32"/>
        </w:rPr>
        <w:t>汛前至少组织一次培训，重点对指挥调度</w:t>
      </w:r>
      <w:r>
        <w:rPr>
          <w:rFonts w:hint="eastAsia" w:ascii="仿宋_GB2312" w:hAnsi="楷体_GB2312" w:eastAsia="仿宋_GB2312" w:cs="楷体_GB2312"/>
          <w:sz w:val="32"/>
          <w:szCs w:val="32"/>
        </w:rPr>
        <w:t>人员</w:t>
      </w:r>
      <w:r>
        <w:rPr>
          <w:rFonts w:hint="eastAsia" w:ascii="仿宋_GB2312" w:hAnsi="仿宋_GB2312" w:eastAsia="仿宋_GB2312" w:cs="仿宋_GB2312"/>
          <w:sz w:val="32"/>
          <w:szCs w:val="32"/>
        </w:rPr>
        <w:t>、抢险救灾人员、防汛业务人员进行培训。每年至少组织一次应急演练，以检验、改善和强化应急准备和应急处置能力。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2）对河道、道路易积滞水点、坑洼地带等地质灾害易发区、康庄公园、金星公园、枣林公园3个涉水公园等存在防洪风险的重点部位开展安全度汛隐患排查，明确北京市大兴区园林服务中心等责任单位，开展全区域、全领域的巡查布控，实施拉网式排查、清单式交办、销号式整改，实现防汛隐患台账动态更新，</w:t>
      </w:r>
      <w:r>
        <w:rPr>
          <w:rFonts w:hint="eastAsia" w:ascii="仿宋_GB2312" w:hAnsi="仿宋_GB2312" w:eastAsia="仿宋_GB2312" w:cs="仿宋_GB2312"/>
          <w:sz w:val="32"/>
          <w:szCs w:val="32"/>
        </w:rPr>
        <w:t>宁可“十防九空”,绝不</w:t>
      </w:r>
      <w:r>
        <w:rPr>
          <w:rFonts w:hint="eastAsia" w:ascii="仿宋_GB2312" w:hAnsi="仿宋" w:eastAsia="仿宋_GB2312" w:cs="黑体"/>
          <w:sz w:val="32"/>
          <w:szCs w:val="32"/>
          <w:lang w:val="en-US" w:eastAsia="zh-CN"/>
        </w:rPr>
        <w:t>留盲区和死角。</w:t>
      </w:r>
    </w:p>
    <w:p>
      <w:pPr>
        <w:pStyle w:val="4"/>
        <w:spacing w:line="560" w:lineRule="exact"/>
        <w:jc w:val="both"/>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（3）做好辖区内树木安全度汛工作,实施安全排查,提前协调加固危树,及时清理倒伏、断枝树木排除险情,落实汛期树木安全防范措施。</w:t>
      </w:r>
    </w:p>
    <w:p>
      <w:pPr>
        <w:pStyle w:val="4"/>
        <w:spacing w:line="560" w:lineRule="exact"/>
        <w:jc w:val="both"/>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（4）督促物业服务企业对管辖范围内的雨水管道、马路边沟等提前进行清理疏通，对缺失损坏的雨水井篦</w:t>
      </w:r>
      <w:bookmarkStart w:id="38" w:name="_GoBack"/>
      <w:bookmarkEnd w:id="38"/>
      <w:r>
        <w:rPr>
          <w:rFonts w:hint="eastAsia" w:ascii="仿宋_GB2312" w:hAnsi="仿宋" w:eastAsia="仿宋_GB2312" w:cs="黑体"/>
          <w:sz w:val="32"/>
          <w:szCs w:val="32"/>
          <w:lang w:val="en-US" w:eastAsia="zh-CN"/>
        </w:rPr>
        <w:t>等设施进行增补更换，确保雨季排水畅通。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（二）汛中职责：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（1）负责辖区内的河道清障工作,保障行洪河道畅通。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（2）组织街道市容环境处置队工作人员进行抢险救援。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（三）汛后职责：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_GB2312" w:eastAsia="仿宋_GB2312" w:cs="仿宋_GB2312"/>
          <w:kern w:val="2"/>
          <w:sz w:val="32"/>
          <w:szCs w:val="32"/>
        </w:rPr>
        <w:t>对影响防汛安全的水利防洪设施水毁工程</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应尽快组织</w:t>
      </w:r>
      <w:r>
        <w:rPr>
          <w:rFonts w:hint="eastAsia" w:ascii="仿宋_GB2312" w:hAnsi="仿宋_GB2312" w:eastAsia="仿宋_GB2312" w:cs="仿宋_GB2312"/>
          <w:kern w:val="2"/>
          <w:sz w:val="32"/>
          <w:szCs w:val="32"/>
          <w:lang w:eastAsia="zh-CN"/>
        </w:rPr>
        <w:t>协调</w:t>
      </w:r>
      <w:r>
        <w:rPr>
          <w:rFonts w:hint="eastAsia" w:ascii="仿宋_GB2312" w:hAnsi="仿宋_GB2312" w:eastAsia="仿宋_GB2312" w:cs="仿宋_GB2312"/>
          <w:kern w:val="2"/>
          <w:sz w:val="32"/>
          <w:szCs w:val="32"/>
        </w:rPr>
        <w:t>应急抢险修复。对其他遭到毁坏的市政设施、交通、电力、通信、供油、供气、供水、排水、房屋、人防工程、跨河管线、水文设施等</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督促协调</w:t>
      </w:r>
      <w:r>
        <w:rPr>
          <w:rFonts w:hint="eastAsia" w:ascii="仿宋_GB2312" w:hAnsi="仿宋_GB2312" w:eastAsia="仿宋_GB2312" w:cs="仿宋_GB2312"/>
          <w:kern w:val="2"/>
          <w:sz w:val="32"/>
          <w:szCs w:val="32"/>
        </w:rPr>
        <w:t>相关部门尽快组织抢险修复</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恢复功能</w:t>
      </w:r>
      <w:r>
        <w:rPr>
          <w:rFonts w:hint="eastAsia" w:ascii="仿宋_GB2312" w:hAnsi="仿宋" w:eastAsia="仿宋_GB2312" w:cs="黑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2.3.3物业抢险组：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组长：白云龙，组成人员：城市管理办公室工作人员、各物业服务企业负责人。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（一）汛前职责：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Calibri" w:eastAsia="仿宋_GB2312"/>
          <w:spacing w:val="-4"/>
          <w:sz w:val="32"/>
          <w:szCs w:val="32"/>
          <w:lang w:eastAsia="zh-CN"/>
        </w:rPr>
        <w:t>（</w:t>
      </w:r>
      <w:r>
        <w:rPr>
          <w:rFonts w:hint="eastAsia" w:ascii="仿宋_GB2312" w:hAnsi="Calibri" w:eastAsia="仿宋_GB2312"/>
          <w:spacing w:val="-4"/>
          <w:sz w:val="32"/>
          <w:szCs w:val="32"/>
          <w:lang w:val="en-US" w:eastAsia="zh-CN"/>
        </w:rPr>
        <w:t>1</w:t>
      </w:r>
      <w:r>
        <w:rPr>
          <w:rFonts w:hint="eastAsia" w:ascii="仿宋_GB2312" w:hAnsi="Calibri" w:eastAsia="仿宋_GB2312"/>
          <w:spacing w:val="-4"/>
          <w:sz w:val="32"/>
          <w:szCs w:val="32"/>
          <w:lang w:eastAsia="zh-CN"/>
        </w:rPr>
        <w:t>）</w:t>
      </w:r>
      <w:r>
        <w:rPr>
          <w:rFonts w:hint="eastAsia" w:ascii="仿宋_GB2312" w:hAnsi="Calibri" w:eastAsia="仿宋_GB2312"/>
          <w:spacing w:val="-4"/>
          <w:sz w:val="32"/>
          <w:szCs w:val="32"/>
        </w:rPr>
        <w:t>组建专业化水平高、响应速度快、装备精良、训练有素的物业服务企业防汛抗旱应急抢险救援队，充分发挥保安员、巡查员、网格员、志愿者、红袖标、楼门院长等人员作用，积极引导各类社会救援力量参与防汛抗旱应急抢险救援工作。</w:t>
      </w:r>
      <w:r>
        <w:rPr>
          <w:rFonts w:hint="eastAsia" w:ascii="仿宋_GB2312" w:hAnsi="楷体_GB2312" w:eastAsia="仿宋_GB2312" w:cs="楷体_GB2312"/>
          <w:sz w:val="32"/>
          <w:szCs w:val="32"/>
        </w:rPr>
        <w:t>每</w:t>
      </w:r>
      <w:r>
        <w:rPr>
          <w:rFonts w:hint="eastAsia" w:ascii="仿宋_GB2312" w:hAnsi="仿宋" w:eastAsia="仿宋_GB2312" w:cs="黑体"/>
          <w:sz w:val="32"/>
          <w:szCs w:val="32"/>
          <w:lang w:val="en-US" w:eastAsia="zh-CN"/>
        </w:rPr>
        <w:t>年汛前至少组织一次培训，重点对指挥调度人员、抢险救灾人员、防汛业务人员进行培训。每年至少组织一次应急演练，以检验、改善和强化应急准备和应急处置能力。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2）对滨河东里社区中建一局二公司家属院等低洼平房院落、滨河西里北区蓄水池等地质灾害易发区、红木林、马赛公馆、国际港和兴华园等设有水系景观的居民小区以及社区内地下活动场所、地下车库和物业地下办公用房等存在防洪风险的重点部位开展安全度汛隐患排查，协助强化地下空间防倒灌、应急疏散和应急抢险措施，明确北京大兴物业集团等责任单位，开展全区域、全领域的巡查布控，实施拉网式排查、清单式交办、销号式整改，实现防汛隐患台账动态更新，</w:t>
      </w:r>
      <w:r>
        <w:rPr>
          <w:rFonts w:hint="eastAsia" w:ascii="仿宋_GB2312" w:hAnsi="仿宋_GB2312" w:eastAsia="仿宋_GB2312" w:cs="仿宋_GB2312"/>
          <w:sz w:val="32"/>
          <w:szCs w:val="32"/>
        </w:rPr>
        <w:t>宁可“十防九空”,绝不留盲区和死角</w:t>
      </w:r>
      <w:r>
        <w:rPr>
          <w:rFonts w:hint="eastAsia" w:ascii="仿宋_GB2312" w:hAnsi="仿宋" w:eastAsia="仿宋_GB2312" w:cs="黑体"/>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（3）督促指导各物业服务企业组好防汛物资储备。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（4）对老旧小区改造等建筑施工工地防雨措施提前布控，进行监督、检查、指导，督促相关企业落实在建工地的防汛责任制及预案。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（二）汛中职责：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组织物业服务企业防汛抗旱应急抢险救援队进行抢险救援。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（三）汛后职责：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组织协调漏雨漏水房屋修缮工作。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2.3.4民兵抢险组：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组长：彭广宝，组成人员：武装部工作人员。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（一）汛前职责：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建不少于50名驻清源辖区部队民兵预备役人员在内的民兵防汛抗旱应急抢险救援队。每年汛前至少组织一次培训，重点对指挥调度人员、抢险救灾人员、防汛业务人员进行培训。每年至少组织一次应急演练，以检验、改善和强化应急准备和应急处置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（二）汛中职责：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组织驻清源辖区部队民兵预备役防汛抗旱应急抢险救援队进行抢险救援。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2.3.5机动抢险组：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组长：李青林，组成人员：综合行政执法队工作人员。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（一）汛前职责：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spacing w:val="-4"/>
          <w:sz w:val="32"/>
          <w:szCs w:val="32"/>
          <w:lang w:eastAsia="zh-CN"/>
        </w:rPr>
        <w:t>（</w:t>
      </w:r>
      <w:r>
        <w:rPr>
          <w:rFonts w:hint="eastAsia" w:ascii="仿宋_GB2312" w:hAnsi="Calibri" w:eastAsia="仿宋_GB2312"/>
          <w:spacing w:val="-4"/>
          <w:sz w:val="32"/>
          <w:szCs w:val="32"/>
          <w:lang w:val="en-US" w:eastAsia="zh-CN"/>
        </w:rPr>
        <w:t>1</w:t>
      </w:r>
      <w:r>
        <w:rPr>
          <w:rFonts w:hint="eastAsia" w:ascii="仿宋_GB2312" w:hAnsi="Calibri" w:eastAsia="仿宋_GB2312"/>
          <w:spacing w:val="-4"/>
          <w:sz w:val="32"/>
          <w:szCs w:val="32"/>
          <w:lang w:eastAsia="zh-CN"/>
        </w:rPr>
        <w:t>）</w:t>
      </w:r>
      <w:r>
        <w:rPr>
          <w:rFonts w:hint="eastAsia" w:ascii="仿宋_GB2312" w:hAnsi="Calibri" w:eastAsia="仿宋_GB2312"/>
          <w:spacing w:val="-4"/>
          <w:sz w:val="32"/>
          <w:szCs w:val="32"/>
        </w:rPr>
        <w:t>组建专业化水平高、响应速度快、装备精良、训练有素的</w:t>
      </w:r>
      <w:r>
        <w:rPr>
          <w:rFonts w:hint="eastAsia" w:ascii="仿宋_GB2312" w:hAnsi="Calibri" w:eastAsia="仿宋_GB2312"/>
          <w:spacing w:val="-4"/>
          <w:sz w:val="32"/>
          <w:szCs w:val="32"/>
          <w:lang w:eastAsia="zh-CN"/>
        </w:rPr>
        <w:t>街道</w:t>
      </w:r>
      <w:r>
        <w:rPr>
          <w:rFonts w:hint="eastAsia" w:ascii="仿宋_GB2312" w:hAnsi="Calibri" w:eastAsia="仿宋_GB2312"/>
          <w:spacing w:val="-4"/>
          <w:sz w:val="32"/>
          <w:szCs w:val="32"/>
        </w:rPr>
        <w:t>防汛抗旱应急抢险救援队，积极引导各类社会救援力量参与防汛抗旱应急抢险救援工作。</w:t>
      </w:r>
      <w:r>
        <w:rPr>
          <w:rFonts w:hint="eastAsia" w:ascii="仿宋_GB2312" w:hAnsi="楷体_GB2312" w:eastAsia="仿宋_GB2312" w:cs="楷体_GB2312"/>
          <w:sz w:val="32"/>
          <w:szCs w:val="32"/>
        </w:rPr>
        <w:t>每年</w:t>
      </w:r>
      <w:r>
        <w:rPr>
          <w:rFonts w:hint="eastAsia" w:ascii="仿宋_GB2312" w:hAnsi="仿宋_GB2312" w:eastAsia="仿宋_GB2312" w:cs="仿宋_GB2312"/>
          <w:sz w:val="32"/>
          <w:szCs w:val="32"/>
        </w:rPr>
        <w:t>汛前至少组织一次培训，重点对指挥调度</w:t>
      </w:r>
      <w:r>
        <w:rPr>
          <w:rFonts w:hint="eastAsia" w:ascii="仿宋_GB2312" w:hAnsi="楷体_GB2312" w:eastAsia="仿宋_GB2312" w:cs="楷体_GB2312"/>
          <w:sz w:val="32"/>
          <w:szCs w:val="32"/>
        </w:rPr>
        <w:t>人员</w:t>
      </w:r>
      <w:r>
        <w:rPr>
          <w:rFonts w:hint="eastAsia" w:ascii="仿宋_GB2312" w:hAnsi="仿宋_GB2312" w:eastAsia="仿宋_GB2312" w:cs="仿宋_GB2312"/>
          <w:sz w:val="32"/>
          <w:szCs w:val="32"/>
        </w:rPr>
        <w:t>、抢险救灾人员、防汛业务人员进行培训。每年至少组织一次应急演练，以检验、改善和强化应急准备和应急处置能力。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2）对没有经历过雨季的新建基础设施和存在防洪风险的重点部位开展安全度汛隐患排查，明确相关责任单位，开展全区域、全领域的巡查布控，实施拉网式排查、清单式交办、销号式整改，实现防汛隐患台账动态更新，</w:t>
      </w:r>
      <w:r>
        <w:rPr>
          <w:rFonts w:hint="eastAsia" w:ascii="仿宋_GB2312" w:hAnsi="仿宋_GB2312" w:eastAsia="仿宋_GB2312" w:cs="仿宋_GB2312"/>
          <w:sz w:val="32"/>
          <w:szCs w:val="32"/>
        </w:rPr>
        <w:t>宁可“十防九空”,绝不留盲区和死角</w:t>
      </w:r>
      <w:r>
        <w:rPr>
          <w:rFonts w:hint="eastAsia" w:ascii="仿宋_GB2312" w:hAnsi="仿宋" w:eastAsia="仿宋_GB2312" w:cs="黑体"/>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（3）对辖区内所有在施房屋建筑和市政基础设施工程开展汛前普查，尤其对深基坑、高堆土、涉河湖工程、在施轨道交通工程等在施工地要严格落实防汛应急预案各项工作要求。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（4）强化居民小区楼本体和街面门店门头广告牌匾固定，严防高空坠物,避免出现人为责任事故。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（二）汛中职责：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组织综合行政执法队工作人员组成机动应急抢险队伍进行抢险救援。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（三）汛后职责：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val="en-US" w:eastAsia="zh-CN"/>
        </w:rPr>
      </w:pPr>
      <w:r>
        <w:rPr>
          <w:rFonts w:hint="eastAsia" w:ascii="仿宋_GB2312" w:hAnsi="仿宋" w:eastAsia="仿宋_GB2312" w:cs="黑体"/>
          <w:sz w:val="32"/>
          <w:szCs w:val="32"/>
          <w:lang w:val="en-US" w:eastAsia="zh-CN"/>
        </w:rPr>
        <w:t>组织协调漏雨漏水基础设施修缮工作。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2.3.6安全保卫组：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组长：李凯，组成人员：综治指挥中心工作人员。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（一）汛前职责：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eastAsia="仿宋_GB2312"/>
          <w:sz w:val="32"/>
          <w:szCs w:val="32"/>
          <w:highlight w:val="none"/>
          <w:lang w:val="en-US" w:eastAsia="zh-CN"/>
        </w:rPr>
        <w:t>协助强化</w:t>
      </w:r>
      <w:r>
        <w:rPr>
          <w:rFonts w:hint="eastAsia" w:ascii="仿宋_GB2312" w:hAnsi="仿宋" w:eastAsia="仿宋_GB2312" w:cs="黑体"/>
          <w:sz w:val="32"/>
          <w:szCs w:val="32"/>
          <w:lang w:val="en-US" w:eastAsia="zh-CN"/>
        </w:rPr>
        <w:t>辖区内</w:t>
      </w:r>
      <w:r>
        <w:rPr>
          <w:rFonts w:hint="eastAsia" w:ascii="仿宋_GB2312" w:hAnsi="仿宋_GB2312" w:eastAsia="仿宋_GB2312" w:cs="仿宋_GB2312"/>
          <w:sz w:val="32"/>
          <w:szCs w:val="32"/>
        </w:rPr>
        <w:t>7个地铁站口防倒灌、应急疏散和应急抢险措施,强化地铁周边的市政排水设施建设</w:t>
      </w:r>
      <w:r>
        <w:rPr>
          <w:rFonts w:hint="eastAsia" w:ascii="仿宋_GB2312" w:hAnsi="仿宋_GB2312" w:eastAsia="仿宋_GB2312" w:cs="仿宋_GB2312"/>
          <w:sz w:val="32"/>
          <w:szCs w:val="32"/>
          <w:lang w:eastAsia="zh-CN"/>
        </w:rPr>
        <w:t>，</w:t>
      </w:r>
      <w:r>
        <w:rPr>
          <w:rFonts w:hint="eastAsia" w:ascii="仿宋_GB2312" w:hAnsi="仿宋" w:eastAsia="仿宋_GB2312" w:cs="黑体"/>
          <w:sz w:val="32"/>
          <w:szCs w:val="32"/>
          <w:lang w:val="en-US" w:eastAsia="zh-CN"/>
        </w:rPr>
        <w:t>明确北京京港地铁有限公司等责任单位，开展全区域、全领域的巡查布控，实施拉网式排查、清单式交办、销号式整改，实现防汛隐患台账动态更新，</w:t>
      </w:r>
      <w:r>
        <w:rPr>
          <w:rFonts w:hint="eastAsia" w:ascii="仿宋_GB2312" w:hAnsi="仿宋_GB2312" w:eastAsia="仿宋_GB2312" w:cs="仿宋_GB2312"/>
          <w:sz w:val="32"/>
          <w:szCs w:val="32"/>
        </w:rPr>
        <w:t>宁可“十防九空”,绝不留盲区和死角</w:t>
      </w:r>
      <w:r>
        <w:rPr>
          <w:rFonts w:hint="eastAsia" w:ascii="仿宋_GB2312" w:hAnsi="仿宋" w:eastAsia="仿宋_GB2312" w:cs="黑体"/>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（二）汛中职责：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调动街道巡防队员和综治指挥中心工作人员对防汛突发事件现场周边进行警戒控制，强化对道路交通的秩序维护，协调</w:t>
      </w:r>
      <w:r>
        <w:rPr>
          <w:rFonts w:hint="eastAsia" w:ascii="仿宋_GB2312" w:hAnsi="仿宋_GB2312" w:eastAsia="仿宋_GB2312" w:cs="仿宋_GB2312"/>
          <w:sz w:val="32"/>
          <w:szCs w:val="32"/>
          <w:lang w:eastAsia="zh-CN"/>
        </w:rPr>
        <w:t>清源路派出所</w:t>
      </w:r>
      <w:r>
        <w:rPr>
          <w:rFonts w:hint="eastAsia" w:ascii="仿宋_GB2312" w:hAnsi="仿宋" w:eastAsia="仿宋_GB2312" w:cs="黑体"/>
          <w:sz w:val="32"/>
          <w:szCs w:val="32"/>
          <w:lang w:val="en-US" w:eastAsia="zh-CN"/>
        </w:rPr>
        <w:t>维持现场治安秩序。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2.3.7受灾人员转移组：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组长：朱贵明；副组长：焦立剑，组成人员：党群工作办公室、社区建设办公室工作人员。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职责：及时启动应急避难场所,负责受灾人员的避险转移和安置工作。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2.3.8新闻宣传组：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组长：宋朝霞；副组长：刘立功，组成人员：市民活动中心、工会工作人员。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（一）汛前职责：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充分利用街道融媒体中心和“清源</w:t>
      </w:r>
      <w:r>
        <w:rPr>
          <w:rFonts w:hint="default" w:ascii="仿宋_GB2312" w:hAnsi="仿宋" w:eastAsia="仿宋_GB2312" w:cs="黑体"/>
          <w:sz w:val="32"/>
          <w:szCs w:val="32"/>
          <w:lang w:val="en-US" w:eastAsia="zh-CN"/>
        </w:rPr>
        <w:t>e</w:t>
      </w:r>
      <w:r>
        <w:rPr>
          <w:rFonts w:hint="eastAsia" w:ascii="仿宋_GB2312" w:hAnsi="仿宋" w:eastAsia="仿宋_GB2312" w:cs="黑体"/>
          <w:sz w:val="32"/>
          <w:szCs w:val="32"/>
          <w:lang w:val="en-US" w:eastAsia="zh-CN"/>
        </w:rPr>
        <w:t>讯”等新媒体阵地，创新防汛宣传模式，组织开展多层次、多要素、多范围的防汛宣传，推进防灾减灾宣传进企业、进社区、进家庭、进机关、进单位，普及防汛避险知识，强化居民防汛意识。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（二）汛中职责：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强化汛期舆论监测，加强正面信息引导，针对</w:t>
      </w:r>
      <w:r>
        <w:rPr>
          <w:rFonts w:hint="eastAsia" w:ascii="仿宋_GB2312" w:hAnsi="仿宋_GB2312" w:eastAsia="仿宋_GB2312" w:cs="仿宋_GB2312"/>
          <w:sz w:val="32"/>
          <w:szCs w:val="32"/>
        </w:rPr>
        <w:t>防汛一线抢险处置、转移安置、积水抽排、巡查排险等</w:t>
      </w:r>
      <w:r>
        <w:rPr>
          <w:rFonts w:hint="eastAsia" w:ascii="仿宋_GB2312" w:hAnsi="仿宋" w:eastAsia="仿宋_GB2312" w:cs="黑体"/>
          <w:sz w:val="32"/>
          <w:szCs w:val="32"/>
          <w:lang w:val="en-US" w:eastAsia="zh-CN"/>
        </w:rPr>
        <w:t>重点环节进行突出宣传、系列报道</w:t>
      </w:r>
      <w:r>
        <w:rPr>
          <w:rFonts w:hint="eastAsia" w:ascii="仿宋_GB2312" w:hAnsi="仿宋_GB2312" w:eastAsia="仿宋_GB2312" w:cs="仿宋_GB2312"/>
          <w:sz w:val="32"/>
          <w:szCs w:val="32"/>
        </w:rPr>
        <w:t>，引导舆论形成正能量。同时，要针对不实传闻主动发声，及时澄清和辟谣</w:t>
      </w:r>
      <w:r>
        <w:rPr>
          <w:rFonts w:hint="eastAsia" w:ascii="仿宋_GB2312" w:hAnsi="仿宋" w:eastAsia="仿宋_GB2312" w:cs="黑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2.3.9医疗救治组：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组长：王淑环，组成人员：民生保障办公室工作人员。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职责：根据防汛突发事件现场人员伤亡情况，组织协调有关医疗卫生单位对伤亡人员的救治和转救工作。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2.3.10资金保障组：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组长：陈金兰、周妍，组成人员：财务部门工作人员。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（一）汛前职责：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根据</w:t>
      </w:r>
      <w:r>
        <w:rPr>
          <w:rFonts w:hint="eastAsia" w:ascii="仿宋_GB2312" w:hAnsi="仿宋_GB2312" w:eastAsia="仿宋_GB2312" w:cs="仿宋_GB2312"/>
          <w:sz w:val="32"/>
          <w:szCs w:val="32"/>
          <w:lang w:eastAsia="zh-CN"/>
        </w:rPr>
        <w:t>防指</w:t>
      </w:r>
      <w:r>
        <w:rPr>
          <w:rFonts w:hint="eastAsia" w:ascii="仿宋_GB2312" w:hAnsi="仿宋" w:eastAsia="仿宋_GB2312" w:cs="黑体"/>
          <w:sz w:val="32"/>
          <w:szCs w:val="32"/>
          <w:lang w:val="en-US" w:eastAsia="zh-CN"/>
        </w:rPr>
        <w:t>的要求，为防汛突发事件应急救援工作准备各项所需资金，确保满足应急救援工作需要。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（二）汛后职责：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_GB2312" w:eastAsia="仿宋_GB2312" w:cs="仿宋_GB2312"/>
          <w:kern w:val="2"/>
          <w:sz w:val="32"/>
          <w:szCs w:val="32"/>
        </w:rPr>
        <w:t>针对防汛抢险救灾物资消耗情况</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按照分级筹措的要求</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财</w:t>
      </w:r>
      <w:r>
        <w:rPr>
          <w:rFonts w:hint="eastAsia" w:ascii="仿宋_GB2312" w:hAnsi="仿宋_GB2312" w:eastAsia="仿宋_GB2312" w:cs="仿宋_GB2312"/>
          <w:kern w:val="2"/>
          <w:sz w:val="32"/>
          <w:szCs w:val="32"/>
          <w:lang w:eastAsia="zh-CN"/>
        </w:rPr>
        <w:t>务</w:t>
      </w:r>
      <w:r>
        <w:rPr>
          <w:rFonts w:hint="eastAsia" w:ascii="仿宋_GB2312" w:hAnsi="仿宋_GB2312" w:eastAsia="仿宋_GB2312" w:cs="仿宋_GB2312"/>
          <w:kern w:val="2"/>
          <w:sz w:val="32"/>
          <w:szCs w:val="32"/>
        </w:rPr>
        <w:t>部门及时拨款</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保证物资及时补充到位</w:t>
      </w:r>
      <w:r>
        <w:rPr>
          <w:rFonts w:hint="eastAsia" w:ascii="仿宋_GB2312" w:hAnsi="仿宋" w:eastAsia="仿宋_GB2312" w:cs="黑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2.3.11善后处理组：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组长：刘静，组成人员：便民服务中心工作人员。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职责：根据防汛突发事件的成因和伤亡情况，会同有关部门做好伤亡人员的善后处理工作。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2.3.12后勤保障组：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组长：张玉芳，组成人员：综合办公室工作人员。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（一）汛前职责：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科学规划建设街道和社区两级防汛物资储备仓库,明确防汛抢险救灾物资储备种类和数量,建立台账,规范防汛物资管理制度,完善防汛抢险救灾物资调度联动机制,及时满足防汛抢险需求,提高防汛抢险救灾物资保障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（二）汛中职责：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负责防汛的物资准备和车辆调度工作。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（三）汛后职责：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做好救生衣、麻袋、砂石料、发电机和水泵等防汛物资补充、更新、报废工作，实行规范化台账管理，形成布局合理、规模适度、调拨有序、保障有力的防汛应急物资保障体系。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2.3.13诉求处置组：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组长：肖鹏，组成人员：市民诉求处置中心工作人员。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职责：</w:t>
      </w:r>
      <w:r>
        <w:rPr>
          <w:rFonts w:hint="eastAsia" w:ascii="仿宋_GB2312" w:hAnsi="仿宋" w:eastAsia="仿宋_GB2312" w:cs="黑体"/>
          <w:sz w:val="32"/>
          <w:szCs w:val="32"/>
          <w:lang w:eastAsia="zh-CN"/>
        </w:rPr>
        <w:t>与</w:t>
      </w:r>
      <w:r>
        <w:rPr>
          <w:rFonts w:hint="eastAsia" w:ascii="仿宋_GB2312" w:hAnsi="仿宋" w:eastAsia="仿宋_GB2312" w:cs="黑体"/>
          <w:color w:val="auto"/>
          <w:sz w:val="32"/>
          <w:szCs w:val="32"/>
          <w:lang w:val="en-US" w:eastAsia="zh-CN"/>
        </w:rPr>
        <w:t>“12345”</w:t>
      </w:r>
      <w:r>
        <w:rPr>
          <w:rFonts w:hint="eastAsia" w:ascii="仿宋_GB2312" w:hAnsi="仿宋" w:eastAsia="仿宋_GB2312" w:cs="黑体"/>
          <w:sz w:val="32"/>
          <w:szCs w:val="32"/>
          <w:lang w:eastAsia="zh-CN"/>
        </w:rPr>
        <w:t>市民热线等行业部门、运营单位全面对接,充分</w:t>
      </w:r>
      <w:r>
        <w:rPr>
          <w:rFonts w:hint="eastAsia" w:ascii="仿宋_GB2312" w:hAnsi="仿宋" w:eastAsia="仿宋_GB2312" w:cs="黑体"/>
          <w:color w:val="auto"/>
          <w:sz w:val="32"/>
          <w:szCs w:val="32"/>
          <w:lang w:val="en-US" w:eastAsia="zh-CN"/>
        </w:rPr>
        <w:t>发挥“雨情、实情、舆情、民情”四个指挥棒的作用，综合运用“12345”热线汇总汛期群众关心的热点，及时响应群众诉求</w:t>
      </w:r>
      <w:r>
        <w:rPr>
          <w:rFonts w:hint="eastAsia" w:ascii="仿宋_GB2312" w:hAnsi="仿宋" w:eastAsia="仿宋_GB2312" w:cs="黑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2.3.14纪检监察组：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组长：蒋红，组成人员：纪检监察组工作人员。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pacing w:val="-4"/>
          <w:sz w:val="32"/>
          <w:szCs w:val="32"/>
        </w:rPr>
      </w:pPr>
      <w:r>
        <w:rPr>
          <w:rFonts w:hint="eastAsia" w:ascii="仿宋_GB2312" w:hAnsi="仿宋" w:eastAsia="仿宋_GB2312" w:cs="黑体"/>
          <w:sz w:val="32"/>
          <w:szCs w:val="32"/>
          <w:lang w:val="en-US" w:eastAsia="zh-CN"/>
        </w:rPr>
        <w:t>职责：综合运用通报、约谈、警示、曝光等有效措施，对因工作失误造成损失，或因玩忽职守、失职、渎职等违法违纪行为延误防汛突发事件处置，造成重大影响的，要会同相关部门，对有关责任人进行行政处分，构成犯罪的，依法追究刑事责任。</w:t>
      </w:r>
    </w:p>
    <w:bookmarkEnd w:id="9"/>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2.4社区工作职责</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各社区主任作为本社区防汛应急工作的第一责任人，要切实履行职责，遇有汛情，必须指挥到位、调度得力、抢险及时、报告迅速，最大限度减少灾害损失。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各社区要针对四至范围内往年容易出现城市内涝问题的重点点位，开展全区域、全领域的巡查布控，实施拉网式排查、清单式交办、销号式整改，实现防汛隐患台账动态更新，宁可“十防九空”,绝不留盲区和死角，竭尽全力耕好责任田。</w:t>
      </w:r>
    </w:p>
    <w:p>
      <w:pPr>
        <w:spacing w:line="560" w:lineRule="exact"/>
        <w:ind w:firstLine="624" w:firstLineChars="200"/>
        <w:rPr>
          <w:rFonts w:hint="eastAsia" w:ascii="仿宋_GB2312" w:hAnsi="Calibri" w:eastAsia="仿宋_GB2312"/>
          <w:spacing w:val="-4"/>
          <w:sz w:val="32"/>
          <w:szCs w:val="32"/>
        </w:rPr>
      </w:pPr>
      <w:r>
        <w:rPr>
          <w:rFonts w:hint="eastAsia" w:ascii="仿宋_GB2312" w:hAnsi="Calibri" w:eastAsia="仿宋_GB2312"/>
          <w:spacing w:val="-4"/>
          <w:sz w:val="32"/>
          <w:szCs w:val="32"/>
        </w:rPr>
        <w:t>各社区要始终坚持防汛值班“在岗、在职、在责”，落实防汛值班工作规范要求，严格执行24小时值班制度和领导带班制度，带班领导必须在岗在位，并保持通讯畅通，合理安排值班力量，规范值班调度场所，配备值班设备设施，满足防汛值班需要。遇有降雨预报时，要提前部署防范应对措施，加强各重点部位现场布控。密切关注天气变化，加强气象和汛情会商监测，全程跟踪雨情、水情、工情、险情、灾情，并及时采取应急响应措施。</w:t>
      </w:r>
    </w:p>
    <w:p>
      <w:pPr>
        <w:spacing w:line="560" w:lineRule="exact"/>
        <w:ind w:firstLine="624" w:firstLineChars="200"/>
        <w:rPr>
          <w:rFonts w:hint="eastAsia" w:ascii="仿宋_GB2312" w:hAnsi="Calibri" w:eastAsia="仿宋_GB2312"/>
          <w:spacing w:val="-4"/>
          <w:sz w:val="32"/>
          <w:szCs w:val="32"/>
        </w:rPr>
      </w:pPr>
      <w:r>
        <w:rPr>
          <w:rFonts w:hint="eastAsia" w:ascii="仿宋_GB2312" w:hAnsi="Calibri" w:eastAsia="仿宋_GB2312"/>
          <w:spacing w:val="-4"/>
          <w:sz w:val="32"/>
          <w:szCs w:val="32"/>
          <w:lang w:val="en-US" w:eastAsia="zh-CN"/>
        </w:rPr>
        <w:t>每年每个社区至少开展一次抢险救援、群众避险转移演练。</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hint="eastAsia" w:ascii="楷体_GB2312" w:hAnsi="楷体_GB2312" w:eastAsia="楷体_GB2312" w:cs="楷体_GB2312"/>
          <w:bCs/>
          <w:kern w:val="0"/>
          <w:sz w:val="32"/>
          <w:szCs w:val="32"/>
          <w:lang w:val="en-US" w:eastAsia="zh-CN" w:bidi="ar-SA"/>
        </w:rPr>
      </w:pPr>
      <w:r>
        <w:rPr>
          <w:rFonts w:hint="eastAsia" w:ascii="楷体_GB2312" w:hAnsi="楷体_GB2312" w:eastAsia="楷体_GB2312" w:cs="楷体_GB2312"/>
          <w:bCs/>
          <w:kern w:val="0"/>
          <w:sz w:val="32"/>
          <w:szCs w:val="32"/>
          <w:lang w:val="en-US" w:eastAsia="zh-CN" w:bidi="ar-SA"/>
        </w:rPr>
        <w:t>2.5包社区干部工作职责</w:t>
      </w:r>
    </w:p>
    <w:p>
      <w:pPr>
        <w:spacing w:line="560" w:lineRule="exact"/>
        <w:ind w:firstLine="640" w:firstLineChars="200"/>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各包社区干部要切实落实“一线工作法”，加强对所包社区汛前准备检查指导、汛中应急响应调度、灾后恢复重建协调等工作。</w:t>
      </w:r>
    </w:p>
    <w:p>
      <w:pPr>
        <w:spacing w:line="560" w:lineRule="exact"/>
        <w:ind w:firstLine="624" w:firstLineChars="200"/>
        <w:rPr>
          <w:rFonts w:hint="eastAsia" w:ascii="仿宋_GB2312" w:hAnsi="Calibri" w:eastAsia="仿宋_GB2312"/>
          <w:spacing w:val="-4"/>
          <w:sz w:val="32"/>
          <w:szCs w:val="32"/>
          <w:lang w:val="en-US" w:eastAsia="zh-CN"/>
        </w:rPr>
      </w:pPr>
      <w:r>
        <w:rPr>
          <w:rFonts w:hint="eastAsia" w:ascii="仿宋_GB2312" w:hAnsi="Calibri" w:eastAsia="仿宋_GB2312"/>
          <w:spacing w:val="-4"/>
          <w:sz w:val="32"/>
          <w:szCs w:val="32"/>
          <w:lang w:val="en-US" w:eastAsia="zh-CN"/>
        </w:rPr>
        <w:t>橙色预警响应启动后，包社区干部到所包社区现场指导防汛工作；</w:t>
      </w:r>
      <w:r>
        <w:rPr>
          <w:rFonts w:hint="eastAsia" w:ascii="仿宋_GB2312" w:hAnsi="Calibri" w:eastAsia="仿宋_GB2312"/>
          <w:spacing w:val="-4"/>
          <w:sz w:val="32"/>
          <w:szCs w:val="32"/>
          <w:lang w:eastAsia="zh-CN"/>
        </w:rPr>
        <w:t>红</w:t>
      </w:r>
      <w:r>
        <w:rPr>
          <w:rFonts w:hint="eastAsia" w:ascii="仿宋_GB2312" w:hAnsi="Calibri" w:eastAsia="仿宋_GB2312"/>
          <w:spacing w:val="-4"/>
          <w:sz w:val="32"/>
          <w:szCs w:val="32"/>
        </w:rPr>
        <w:t>色预警响应</w:t>
      </w:r>
      <w:r>
        <w:rPr>
          <w:rFonts w:hint="eastAsia" w:ascii="仿宋_GB2312" w:hAnsi="Calibri" w:eastAsia="仿宋_GB2312"/>
          <w:spacing w:val="-4"/>
          <w:sz w:val="32"/>
          <w:szCs w:val="32"/>
          <w:lang w:eastAsia="zh-CN"/>
        </w:rPr>
        <w:t>启动后，包社区干部带领科室全体工作人员参与</w:t>
      </w:r>
      <w:r>
        <w:rPr>
          <w:rFonts w:hint="eastAsia" w:ascii="仿宋_GB2312" w:hAnsi="仿宋_GB2312" w:eastAsia="仿宋_GB2312" w:cs="仿宋_GB2312"/>
          <w:sz w:val="32"/>
          <w:szCs w:val="32"/>
        </w:rPr>
        <w:t>所包</w:t>
      </w:r>
      <w:r>
        <w:rPr>
          <w:rFonts w:hint="eastAsia" w:ascii="仿宋_GB2312" w:hAnsi="Calibri" w:eastAsia="仿宋_GB2312"/>
          <w:spacing w:val="-4"/>
          <w:sz w:val="32"/>
          <w:szCs w:val="32"/>
          <w:lang w:eastAsia="zh-CN"/>
        </w:rPr>
        <w:t>社区抗洪抢险工作。</w:t>
      </w:r>
    </w:p>
    <w:p>
      <w:pPr>
        <w:numPr>
          <w:ins w:id="7" w:author="313" w:date="2019-07-04T14:58:00Z"/>
        </w:numPr>
        <w:spacing w:line="560" w:lineRule="exact"/>
        <w:ind w:firstLine="0" w:firstLineChars="0"/>
        <w:rPr>
          <w:rFonts w:hint="eastAsia" w:ascii="仿宋_GB2312" w:hAnsi="仿宋_GB2312" w:eastAsia="仿宋_GB2312" w:cs="仿宋_GB2312"/>
          <w:bCs/>
          <w:kern w:val="0"/>
          <w:sz w:val="32"/>
          <w:szCs w:val="32"/>
        </w:rPr>
      </w:pPr>
      <w:bookmarkStart w:id="10" w:name="_Toc5607242"/>
      <w:r>
        <w:rPr>
          <w:rFonts w:hint="eastAsia" w:ascii="仿宋_GB2312" w:hAnsi="仿宋_GB2312" w:eastAsia="仿宋_GB2312" w:cs="仿宋_GB2312"/>
          <w:szCs w:val="32"/>
        </w:rPr>
        <w:t xml:space="preserve">   </w:t>
      </w:r>
      <w:bookmarkEnd w:id="10"/>
      <w:bookmarkStart w:id="11" w:name="_Toc535305503"/>
      <w:bookmarkStart w:id="12" w:name="_Toc5607245"/>
      <w:r>
        <w:rPr>
          <w:rFonts w:hint="eastAsia" w:ascii="仿宋_GB2312" w:hAnsi="仿宋_GB2312" w:eastAsia="仿宋_GB2312" w:cs="仿宋_GB2312"/>
          <w:bCs/>
          <w:kern w:val="0"/>
          <w:sz w:val="32"/>
          <w:szCs w:val="32"/>
        </w:rPr>
        <w:t xml:space="preserve">  </w:t>
      </w:r>
      <w:r>
        <w:rPr>
          <w:rFonts w:hint="eastAsia" w:ascii="黑体" w:hAnsi="黑体" w:eastAsia="黑体"/>
          <w:bCs w:val="0"/>
          <w:kern w:val="0"/>
          <w:sz w:val="32"/>
          <w:szCs w:val="32"/>
          <w:lang w:val="en-US" w:eastAsia="zh-CN"/>
        </w:rPr>
        <w:t>3</w:t>
      </w:r>
      <w:r>
        <w:rPr>
          <w:rFonts w:hint="default" w:ascii="黑体" w:hAnsi="黑体" w:eastAsia="黑体"/>
          <w:bCs w:val="0"/>
          <w:kern w:val="0"/>
          <w:sz w:val="32"/>
          <w:szCs w:val="32"/>
        </w:rPr>
        <w:t>预警</w:t>
      </w:r>
      <w:bookmarkEnd w:id="11"/>
      <w:bookmarkEnd w:id="12"/>
      <w:r>
        <w:rPr>
          <w:rFonts w:hint="default" w:ascii="黑体" w:hAnsi="黑体" w:eastAsia="黑体"/>
          <w:bCs w:val="0"/>
          <w:kern w:val="0"/>
          <w:sz w:val="32"/>
          <w:szCs w:val="32"/>
        </w:rPr>
        <w:t>与</w:t>
      </w:r>
      <w:r>
        <w:rPr>
          <w:rFonts w:hint="eastAsia" w:ascii="黑体" w:hAnsi="黑体" w:eastAsia="黑体"/>
          <w:kern w:val="0"/>
          <w:sz w:val="32"/>
          <w:szCs w:val="32"/>
        </w:rPr>
        <w:t>响应</w:t>
      </w:r>
    </w:p>
    <w:p>
      <w:pPr>
        <w:pStyle w:val="4"/>
        <w:spacing w:line="560" w:lineRule="exact"/>
        <w:rPr>
          <w:rFonts w:hint="eastAsia" w:hAnsi="楷体_GB2312" w:cs="楷体_GB2312"/>
        </w:rPr>
      </w:pPr>
      <w:bookmarkStart w:id="13" w:name="_Toc5607246"/>
      <w:r>
        <w:rPr>
          <w:rFonts w:hint="eastAsia" w:hAnsi="楷体_GB2312" w:cs="楷体_GB2312"/>
          <w:lang w:val="en-US" w:eastAsia="zh-CN"/>
        </w:rPr>
        <w:t>3</w:t>
      </w:r>
      <w:r>
        <w:rPr>
          <w:rFonts w:hint="eastAsia" w:hAnsi="楷体_GB2312" w:eastAsia="楷体_GB2312" w:cs="楷体_GB2312"/>
        </w:rPr>
        <w:t>.1预警</w:t>
      </w:r>
      <w:bookmarkEnd w:id="13"/>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汛情预警包括暴雨预警、洪水预警、地质灾害气象风险预警，由高到低依次为一级、二级、三级和四级，分别用红色、橙色、黄色、蓝色表示，一级为最高级别。</w:t>
      </w:r>
    </w:p>
    <w:p>
      <w:pPr>
        <w:numPr>
          <w:ins w:id="8" w:author="313" w:date="2019-07-02T09:59:00Z"/>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预警响应从低到高划分为蓝色预警响应、黄色预警响应、橙色预警响应和红色预警响应。</w:t>
      </w:r>
    </w:p>
    <w:p>
      <w:pPr>
        <w:numPr>
          <w:ins w:id="9" w:author="313" w:date="2019-07-04T15:30:00Z"/>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响应启动后，防汛突发事件未发生时，各相关部门和</w:t>
      </w:r>
      <w:r>
        <w:rPr>
          <w:rFonts w:hint="eastAsia" w:ascii="仿宋_GB2312" w:eastAsia="仿宋_GB2312"/>
          <w:sz w:val="32"/>
          <w:szCs w:val="32"/>
          <w:lang w:eastAsia="zh-CN"/>
        </w:rPr>
        <w:t>各社区</w:t>
      </w:r>
      <w:r>
        <w:rPr>
          <w:rFonts w:hint="eastAsia" w:ascii="仿宋_GB2312" w:eastAsia="仿宋_GB2312"/>
          <w:sz w:val="32"/>
          <w:szCs w:val="32"/>
        </w:rPr>
        <w:t>根据</w:t>
      </w:r>
      <w:r>
        <w:rPr>
          <w:rFonts w:hint="eastAsia" w:ascii="仿宋_GB2312" w:eastAsia="仿宋_GB2312"/>
          <w:sz w:val="32"/>
          <w:szCs w:val="32"/>
          <w:lang w:eastAsia="zh-CN"/>
        </w:rPr>
        <w:t>应急</w:t>
      </w:r>
      <w:r>
        <w:rPr>
          <w:rFonts w:hint="eastAsia" w:ascii="仿宋_GB2312" w:eastAsia="仿宋_GB2312"/>
          <w:sz w:val="32"/>
          <w:szCs w:val="32"/>
        </w:rPr>
        <w:t>预案进入临战状态，做好应急准备工作；防汛突发事件发生后，各相关部门和</w:t>
      </w:r>
      <w:r>
        <w:rPr>
          <w:rFonts w:hint="eastAsia" w:ascii="仿宋_GB2312" w:eastAsia="仿宋_GB2312"/>
          <w:sz w:val="32"/>
          <w:szCs w:val="32"/>
          <w:lang w:eastAsia="zh-CN"/>
        </w:rPr>
        <w:t>各社区</w:t>
      </w:r>
      <w:r>
        <w:rPr>
          <w:rFonts w:hint="eastAsia" w:ascii="仿宋_GB2312" w:eastAsia="仿宋_GB2312"/>
          <w:sz w:val="32"/>
          <w:szCs w:val="32"/>
        </w:rPr>
        <w:t>立即开展应急处置工作。</w:t>
      </w:r>
    </w:p>
    <w:p>
      <w:pPr>
        <w:widowControl w:val="0"/>
        <w:numPr>
          <w:ilvl w:val="0"/>
          <w:numId w:val="0"/>
          <w:ins w:id="10" w:author="313" w:date="2019-07-02T10:04:00Z"/>
        </w:numPr>
        <w:shd w:val="clear" w:color="auto" w:fill="auto"/>
        <w:tabs>
          <w:tab w:val="left" w:pos="0"/>
        </w:tabs>
        <w:adjustRightInd/>
        <w:snapToGrid/>
        <w:spacing w:line="560" w:lineRule="exact"/>
        <w:ind w:firstLine="640" w:firstLineChars="200"/>
        <w:outlineLvl w:val="9"/>
        <w:rPr>
          <w:rFonts w:hint="eastAsia" w:ascii="仿宋_GB2312" w:hAnsi="仿宋_GB2312" w:eastAsia="仿宋_GB2312" w:cs="仿宋_GB2312"/>
          <w:sz w:val="32"/>
          <w:szCs w:val="32"/>
        </w:rPr>
      </w:pPr>
      <w:bookmarkStart w:id="14" w:name="_Toc8665772"/>
      <w:r>
        <w:rPr>
          <w:rFonts w:hint="eastAsia" w:ascii="仿宋_GB2312" w:hAnsi="仿宋_GB2312" w:eastAsia="仿宋_GB2312" w:cs="仿宋_GB2312"/>
          <w:kern w:val="2"/>
          <w:sz w:val="32"/>
          <w:szCs w:val="32"/>
          <w:lang w:val="en-US" w:eastAsia="zh-CN"/>
        </w:rPr>
        <w:t>3.2</w:t>
      </w:r>
      <w:r>
        <w:rPr>
          <w:rFonts w:hint="eastAsia" w:ascii="楷体_GB2312" w:hAnsi="楷体_GB2312" w:eastAsia="楷体_GB2312" w:cs="楷体_GB2312"/>
          <w:bCs/>
          <w:kern w:val="0"/>
          <w:sz w:val="32"/>
          <w:szCs w:val="32"/>
          <w:lang w:val="en-US" w:eastAsia="zh-CN" w:bidi="ar-SA"/>
        </w:rPr>
        <w:t>蓝色预警响应</w:t>
      </w:r>
      <w:bookmarkEnd w:id="14"/>
    </w:p>
    <w:p>
      <w:pPr>
        <w:numPr>
          <w:ins w:id="11" w:author="313" w:date="2019-07-02T10:04:00Z"/>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发布暴雨蓝色预警、洪水蓝色预警、地质灾害气象风险蓝色预警，或</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发布暴雨蓝色预警时，</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启动蓝色预警响应。</w:t>
      </w:r>
    </w:p>
    <w:p>
      <w:pPr>
        <w:numPr>
          <w:ins w:id="12" w:author="313" w:date="2019-07-02T10:04:00Z"/>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采取的应急行动:</w:t>
      </w:r>
    </w:p>
    <w:p>
      <w:pPr>
        <w:numPr>
          <w:ins w:id="13" w:author="313" w:date="2019-07-02T15:00:00Z"/>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US"/>
        </w:rPr>
        <w:t>防指带班领导或主管领导</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rPr>
        <w:t>社区防汛负责人到防汛指挥位置开展工作</w:t>
      </w:r>
      <w:r>
        <w:rPr>
          <w:rFonts w:hint="eastAsia" w:ascii="仿宋_GB2312" w:hAnsi="仿宋_GB2312" w:eastAsia="仿宋_GB2312" w:cs="仿宋_GB2312"/>
          <w:sz w:val="32"/>
          <w:szCs w:val="32"/>
        </w:rPr>
        <w:t>。</w:t>
      </w:r>
    </w:p>
    <w:p>
      <w:pPr>
        <w:numPr>
          <w:ins w:id="14" w:author="313" w:date=""/>
        </w:numPr>
        <w:spacing w:line="560" w:lineRule="exact"/>
        <w:ind w:firstLine="640" w:firstLineChars="200"/>
        <w:rPr>
          <w:rFonts w:hint="eastAsia" w:ascii="仿宋_GB2312" w:hAnsi="宋体" w:eastAsia="仿宋_GB2312" w:cs="Times New Roman"/>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）密切关注汛情险情，加强对所辖区域的河道及水工建筑物、排水设施、易积滞水点、</w:t>
      </w:r>
      <w:r>
        <w:rPr>
          <w:rFonts w:hint="eastAsia" w:ascii="仿宋_GB2312" w:hAnsi="仿宋_GB2312" w:eastAsia="仿宋_GB2312" w:cs="仿宋_GB2312"/>
          <w:sz w:val="32"/>
          <w:szCs w:val="32"/>
          <w:lang w:eastAsia="zh-CN"/>
        </w:rPr>
        <w:t>涉水公园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平房区</w:t>
      </w:r>
      <w:r>
        <w:rPr>
          <w:rFonts w:hint="eastAsia" w:ascii="仿宋_GB2312" w:hAnsi="仿宋_GB2312" w:eastAsia="仿宋_GB2312" w:cs="仿宋_GB2312"/>
          <w:sz w:val="32"/>
          <w:szCs w:val="32"/>
        </w:rPr>
        <w:t>、低洼院落、建筑工地、人防工程等重点部位、隐患部位的监视，提前布控，及时采取措施。</w:t>
      </w:r>
    </w:p>
    <w:p>
      <w:pPr>
        <w:widowControl/>
        <w:numPr>
          <w:ilvl w:val="2"/>
          <w:numId w:val="0"/>
          <w:ins w:id="15" w:author="313" w:date="2019-07-02T10:04:00Z"/>
        </w:numPr>
        <w:shd w:val="clear" w:color="auto" w:fill="FFFFFF"/>
        <w:tabs>
          <w:tab w:val="left" w:pos="0"/>
        </w:tabs>
        <w:adjustRightInd w:val="0"/>
        <w:snapToGrid w:val="0"/>
        <w:spacing w:line="560" w:lineRule="exact"/>
        <w:ind w:firstLine="640" w:firstLineChars="200"/>
        <w:outlineLvl w:val="2"/>
        <w:rPr>
          <w:rFonts w:hint="eastAsia" w:ascii="仿宋_GB2312" w:hAnsi="仿宋_GB2312" w:eastAsia="仿宋_GB2312" w:cs="仿宋_GB2312"/>
          <w:kern w:val="2"/>
          <w:sz w:val="32"/>
          <w:szCs w:val="32"/>
          <w:lang w:val="en-US" w:eastAsia="zh-CN"/>
        </w:rPr>
      </w:pPr>
      <w:bookmarkStart w:id="15" w:name="_Toc8665773"/>
      <w:r>
        <w:rPr>
          <w:rFonts w:hint="eastAsia" w:ascii="仿宋_GB2312" w:hAnsi="仿宋_GB2312" w:eastAsia="仿宋_GB2312" w:cs="仿宋_GB2312"/>
          <w:kern w:val="2"/>
          <w:sz w:val="32"/>
          <w:szCs w:val="32"/>
          <w:lang w:val="en-US" w:eastAsia="zh-CN"/>
        </w:rPr>
        <w:t>3.3 黄色预警响应</w:t>
      </w:r>
      <w:bookmarkEnd w:id="15"/>
    </w:p>
    <w:p>
      <w:pPr>
        <w:numPr>
          <w:ins w:id="16" w:author="313" w:date="2019-07-02T15:53:00Z"/>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发布暴雨黄色预警、洪水黄色预警、地质灾害气象风险黄色预警，或</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区发布暴雨黄色预警时，</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启动黄色预警响应。</w:t>
      </w:r>
    </w:p>
    <w:p>
      <w:pPr>
        <w:numPr>
          <w:ins w:id="17" w:author="313" w:date=""/>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在执行蓝色预警响应行动基础上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采取的应急行动</w:t>
      </w:r>
      <w:r>
        <w:rPr>
          <w:rFonts w:hint="eastAsia" w:ascii="仿宋_GB2312" w:hAnsi="仿宋_GB2312" w:eastAsia="仿宋_GB2312" w:cs="仿宋_GB2312"/>
          <w:sz w:val="32"/>
          <w:szCs w:val="32"/>
          <w:lang w:eastAsia="zh-CN"/>
        </w:rPr>
        <w:t>：</w:t>
      </w:r>
    </w:p>
    <w:p>
      <w:pPr>
        <w:numPr>
          <w:ins w:id="18" w:author="313" w:date=""/>
        </w:numPr>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（1）防指主要领导或主管领导和社区防汛负责人到防汛指挥位置指挥</w:t>
      </w:r>
      <w:r>
        <w:rPr>
          <w:rFonts w:hint="eastAsia" w:ascii="仿宋_GB2312" w:eastAsia="仿宋_GB2312"/>
          <w:sz w:val="32"/>
          <w:szCs w:val="32"/>
        </w:rPr>
        <w:t>。</w:t>
      </w:r>
    </w:p>
    <w:p>
      <w:pPr>
        <w:numPr>
          <w:ins w:id="19" w:author="313" w:date="2019-07-05T09:37:00Z"/>
        </w:numPr>
        <w:spacing w:line="560" w:lineRule="exact"/>
        <w:ind w:firstLine="640"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4"/>
          <w:sz w:val="32"/>
          <w:szCs w:val="32"/>
        </w:rPr>
        <w:t>做好辖区重点地区的巡查抢险以及低洼地区、</w:t>
      </w:r>
      <w:r>
        <w:rPr>
          <w:rFonts w:hint="eastAsia" w:ascii="仿宋_GB2312" w:hAnsi="仿宋_GB2312" w:eastAsia="仿宋_GB2312" w:cs="仿宋_GB2312"/>
          <w:color w:val="auto"/>
          <w:spacing w:val="-4"/>
          <w:sz w:val="32"/>
          <w:szCs w:val="32"/>
          <w:lang w:eastAsia="zh-CN"/>
        </w:rPr>
        <w:t>平房院落、老旧小区</w:t>
      </w:r>
      <w:r>
        <w:rPr>
          <w:rFonts w:hint="eastAsia" w:ascii="仿宋_GB2312" w:hAnsi="仿宋_GB2312" w:eastAsia="仿宋_GB2312" w:cs="仿宋_GB2312"/>
          <w:color w:val="auto"/>
          <w:spacing w:val="-4"/>
          <w:sz w:val="32"/>
          <w:szCs w:val="32"/>
        </w:rPr>
        <w:t>的险情处置与群众避险转移和安置工作；负责辖区范围内公园景点人员疏导与管控；采取关闭公园景点、实施交通管制等临时性措施。根据防汛预案和上级指令，做好辖区人员应急撤离的各项准备、具体实施、受灾救助等应急处置工作，有关情况及时上报。</w:t>
      </w:r>
    </w:p>
    <w:p>
      <w:pPr>
        <w:widowControl/>
        <w:numPr>
          <w:ilvl w:val="2"/>
          <w:numId w:val="0"/>
          <w:ins w:id="20" w:author="313" w:date="2019-07-02T10:04:00Z"/>
        </w:numPr>
        <w:shd w:val="clear" w:color="auto" w:fill="FFFFFF"/>
        <w:tabs>
          <w:tab w:val="left" w:pos="0"/>
        </w:tabs>
        <w:adjustRightInd w:val="0"/>
        <w:snapToGrid w:val="0"/>
        <w:spacing w:line="560" w:lineRule="exact"/>
        <w:ind w:firstLine="640" w:firstLineChars="200"/>
        <w:outlineLvl w:val="2"/>
        <w:rPr>
          <w:rFonts w:hint="eastAsia" w:ascii="仿宋_GB2312" w:hAnsi="仿宋" w:eastAsia="仿宋_GB2312"/>
          <w:kern w:val="0"/>
          <w:sz w:val="32"/>
          <w:szCs w:val="32"/>
        </w:rPr>
      </w:pPr>
      <w:bookmarkStart w:id="16" w:name="_Toc8665774"/>
      <w:r>
        <w:rPr>
          <w:rFonts w:hint="eastAsia" w:ascii="仿宋_GB2312" w:hAnsi="仿宋" w:eastAsia="仿宋_GB2312"/>
          <w:kern w:val="0"/>
          <w:sz w:val="32"/>
          <w:szCs w:val="32"/>
          <w:lang w:val="en-US" w:eastAsia="zh-CN"/>
        </w:rPr>
        <w:t>3</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4</w:t>
      </w:r>
      <w:r>
        <w:rPr>
          <w:rFonts w:hint="eastAsia" w:ascii="仿宋_GB2312" w:hAnsi="仿宋" w:eastAsia="仿宋_GB2312"/>
          <w:kern w:val="0"/>
          <w:sz w:val="32"/>
          <w:szCs w:val="32"/>
        </w:rPr>
        <w:t>橙色预警响应</w:t>
      </w:r>
      <w:bookmarkEnd w:id="16"/>
    </w:p>
    <w:p>
      <w:pPr>
        <w:numPr>
          <w:ins w:id="21" w:author="313" w:date="2019-07-03T15:00:00Z"/>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发布暴雨</w:t>
      </w:r>
      <w:r>
        <w:rPr>
          <w:rFonts w:hint="eastAsia" w:ascii="仿宋_GB2312" w:eastAsia="仿宋_GB2312"/>
          <w:sz w:val="32"/>
          <w:szCs w:val="32"/>
        </w:rPr>
        <w:t>橙</w:t>
      </w:r>
      <w:r>
        <w:rPr>
          <w:rFonts w:hint="eastAsia" w:ascii="仿宋_GB2312" w:hAnsi="仿宋_GB2312" w:eastAsia="仿宋_GB2312" w:cs="仿宋_GB2312"/>
          <w:sz w:val="32"/>
          <w:szCs w:val="32"/>
        </w:rPr>
        <w:t>色预警、洪水</w:t>
      </w:r>
      <w:r>
        <w:rPr>
          <w:rFonts w:hint="eastAsia" w:ascii="仿宋_GB2312" w:eastAsia="仿宋_GB2312"/>
          <w:sz w:val="32"/>
          <w:szCs w:val="32"/>
        </w:rPr>
        <w:t>橙</w:t>
      </w:r>
      <w:r>
        <w:rPr>
          <w:rFonts w:hint="eastAsia" w:ascii="仿宋_GB2312" w:hAnsi="仿宋_GB2312" w:eastAsia="仿宋_GB2312" w:cs="仿宋_GB2312"/>
          <w:sz w:val="32"/>
          <w:szCs w:val="32"/>
        </w:rPr>
        <w:t>色预警、地质灾害气象风险</w:t>
      </w:r>
      <w:r>
        <w:rPr>
          <w:rFonts w:hint="eastAsia" w:ascii="仿宋_GB2312" w:eastAsia="仿宋_GB2312"/>
          <w:sz w:val="32"/>
          <w:szCs w:val="32"/>
        </w:rPr>
        <w:t>橙</w:t>
      </w:r>
      <w:r>
        <w:rPr>
          <w:rFonts w:hint="eastAsia" w:ascii="仿宋_GB2312" w:hAnsi="仿宋_GB2312" w:eastAsia="仿宋_GB2312" w:cs="仿宋_GB2312"/>
          <w:sz w:val="32"/>
          <w:szCs w:val="32"/>
        </w:rPr>
        <w:t>色预警，或</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区发布暴雨</w:t>
      </w:r>
      <w:r>
        <w:rPr>
          <w:rFonts w:hint="eastAsia" w:ascii="仿宋_GB2312" w:eastAsia="仿宋_GB2312"/>
          <w:sz w:val="32"/>
          <w:szCs w:val="32"/>
        </w:rPr>
        <w:t>橙</w:t>
      </w:r>
      <w:r>
        <w:rPr>
          <w:rFonts w:hint="eastAsia" w:ascii="仿宋_GB2312" w:hAnsi="仿宋_GB2312" w:eastAsia="仿宋_GB2312" w:cs="仿宋_GB2312"/>
          <w:sz w:val="32"/>
          <w:szCs w:val="32"/>
        </w:rPr>
        <w:t>色预警时，</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启动</w:t>
      </w:r>
      <w:r>
        <w:rPr>
          <w:rFonts w:hint="eastAsia" w:ascii="仿宋_GB2312" w:eastAsia="仿宋_GB2312"/>
          <w:sz w:val="32"/>
          <w:szCs w:val="32"/>
        </w:rPr>
        <w:t>橙</w:t>
      </w:r>
      <w:r>
        <w:rPr>
          <w:rFonts w:hint="eastAsia" w:ascii="仿宋_GB2312" w:hAnsi="仿宋_GB2312" w:eastAsia="仿宋_GB2312" w:cs="仿宋_GB2312"/>
          <w:sz w:val="32"/>
          <w:szCs w:val="32"/>
        </w:rPr>
        <w:t>色预警响应。</w:t>
      </w:r>
    </w:p>
    <w:p>
      <w:pPr>
        <w:numPr>
          <w:ins w:id="22" w:author="313" w:date="2019-07-02T10:04:00Z"/>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在执行黄色预警响应行动基础上，采取的应急行动：</w:t>
      </w:r>
    </w:p>
    <w:p>
      <w:pPr>
        <w:numPr>
          <w:ins w:id="23" w:author="313" w:date=""/>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主要领导和社区防汛负责人到</w:t>
      </w:r>
      <w:r>
        <w:rPr>
          <w:rFonts w:ascii="仿宋_GB2312" w:hAnsi="仿宋_GB2312" w:eastAsia="仿宋_GB2312" w:cs="仿宋_GB2312"/>
          <w:sz w:val="32"/>
          <w:szCs w:val="32"/>
        </w:rPr>
        <w:t>防汛指挥位置</w:t>
      </w:r>
      <w:r>
        <w:rPr>
          <w:rFonts w:hint="eastAsia" w:ascii="仿宋_GB2312" w:hAnsi="仿宋_GB2312" w:eastAsia="仿宋_GB2312" w:cs="仿宋_GB2312"/>
          <w:sz w:val="32"/>
          <w:szCs w:val="32"/>
        </w:rPr>
        <w:t>进行指挥</w:t>
      </w:r>
      <w:r>
        <w:rPr>
          <w:rFonts w:hint="eastAsia" w:ascii="仿宋_GB2312" w:eastAsia="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）密切掌握辖区汛情发展，坚决执行上级指令，同时根据防汛预案，及时落实</w:t>
      </w:r>
      <w:r>
        <w:rPr>
          <w:rFonts w:hint="eastAsia" w:ascii="仿宋_GB2312" w:hAnsi="仿宋_GB2312" w:eastAsia="仿宋_GB2312" w:cs="仿宋_GB2312"/>
          <w:sz w:val="32"/>
          <w:szCs w:val="32"/>
        </w:rPr>
        <w:t>各项防汛抢险措施，做好人员应急撤离转移、受灾群众安置和后勤保障工作，有关情况及时上报。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各社区居委会和各物业服务企业全体工作人员全部在岗在位，</w:t>
      </w:r>
      <w:r>
        <w:rPr>
          <w:rFonts w:hint="eastAsia" w:ascii="仿宋_GB2312" w:eastAsia="仿宋_GB2312"/>
          <w:sz w:val="32"/>
          <w:szCs w:val="32"/>
          <w:lang w:eastAsia="zh-CN"/>
        </w:rPr>
        <w:t>街道、物业服务企业、民兵预备役和机动</w:t>
      </w:r>
      <w:r>
        <w:rPr>
          <w:rFonts w:hint="eastAsia" w:ascii="仿宋_GB2312" w:hAnsi="宋体" w:eastAsia="仿宋_GB2312"/>
          <w:sz w:val="32"/>
          <w:szCs w:val="32"/>
        </w:rPr>
        <w:t>防汛抗旱应急抢险救援队全部</w:t>
      </w:r>
      <w:r>
        <w:rPr>
          <w:rFonts w:hint="eastAsia" w:ascii="仿宋_GB2312" w:hAnsi="仿宋_GB2312" w:eastAsia="仿宋_GB2312" w:cs="仿宋_GB2312"/>
          <w:sz w:val="32"/>
          <w:szCs w:val="32"/>
          <w:lang w:eastAsia="zh-CN"/>
        </w:rPr>
        <w:t>集结待命</w:t>
      </w:r>
      <w:r>
        <w:rPr>
          <w:rFonts w:hint="eastAsia" w:ascii="仿宋_GB2312" w:hAnsi="仿宋_GB2312" w:eastAsia="仿宋_GB2312" w:cs="仿宋_GB2312"/>
          <w:sz w:val="32"/>
          <w:szCs w:val="32"/>
        </w:rPr>
        <w:t>。</w:t>
      </w:r>
    </w:p>
    <w:p>
      <w:pPr>
        <w:spacing w:line="560" w:lineRule="exact"/>
        <w:ind w:firstLine="640" w:firstLineChars="200"/>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）包社区干部到所包社区</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指导防汛工作。</w:t>
      </w:r>
    </w:p>
    <w:p>
      <w:pPr>
        <w:widowControl/>
        <w:numPr>
          <w:ilvl w:val="2"/>
          <w:numId w:val="0"/>
          <w:ins w:id="24" w:author="313" w:date="2019-07-02T10:04:00Z"/>
        </w:numPr>
        <w:shd w:val="clear" w:color="auto" w:fill="FFFFFF"/>
        <w:tabs>
          <w:tab w:val="left" w:pos="0"/>
        </w:tabs>
        <w:adjustRightInd w:val="0"/>
        <w:snapToGrid w:val="0"/>
        <w:spacing w:line="560" w:lineRule="exact"/>
        <w:ind w:firstLine="640" w:firstLineChars="200"/>
        <w:outlineLvl w:val="2"/>
        <w:rPr>
          <w:rFonts w:hint="eastAsia" w:ascii="仿宋_GB2312" w:hAnsi="仿宋" w:eastAsia="仿宋_GB2312"/>
          <w:kern w:val="0"/>
          <w:sz w:val="32"/>
          <w:szCs w:val="32"/>
        </w:rPr>
      </w:pPr>
      <w:bookmarkStart w:id="17" w:name="_Toc8665775"/>
      <w:r>
        <w:rPr>
          <w:rFonts w:hint="eastAsia" w:ascii="仿宋_GB2312" w:hAnsi="仿宋" w:eastAsia="仿宋_GB2312"/>
          <w:kern w:val="0"/>
          <w:sz w:val="32"/>
          <w:szCs w:val="32"/>
          <w:lang w:val="en-US" w:eastAsia="zh-CN"/>
        </w:rPr>
        <w:t>3</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5</w:t>
      </w:r>
      <w:r>
        <w:rPr>
          <w:rFonts w:hint="eastAsia" w:ascii="仿宋_GB2312" w:hAnsi="仿宋" w:eastAsia="仿宋_GB2312"/>
          <w:kern w:val="0"/>
          <w:sz w:val="32"/>
          <w:szCs w:val="32"/>
        </w:rPr>
        <w:t xml:space="preserve"> 红色预警响应</w:t>
      </w:r>
      <w:bookmarkEnd w:id="17"/>
    </w:p>
    <w:p>
      <w:pPr>
        <w:numPr>
          <w:ins w:id="25" w:author="313" w:date="2019-07-04T15:50:00Z"/>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发布暴雨红色预警、洪水红色预警、地质灾害气象风险红色预警，或</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区发布暴雨红色预警时，</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启动红色预警响应。</w:t>
      </w:r>
    </w:p>
    <w:p>
      <w:pPr>
        <w:numPr>
          <w:ins w:id="26" w:author="313" w:date="2019-07-02T10:04:00Z"/>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在执行橙色预警响应行动的基础上，采取的应急行动：</w:t>
      </w:r>
    </w:p>
    <w:p>
      <w:pPr>
        <w:numPr>
          <w:ins w:id="27" w:author="313" w:date="2019-07-02T10:04:00Z"/>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（1）全面落实各项防汛应急抢险措施，全力保障辖区群众特别是撤离转移人员、受灾群众的生命财产安全。</w:t>
      </w:r>
    </w:p>
    <w:p>
      <w:pPr>
        <w:numPr>
          <w:ins w:id="28" w:author="313" w:date="2019-07-08T16:01:00Z"/>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街道、物业服务企业、民兵预备役和机动</w:t>
      </w:r>
      <w:r>
        <w:rPr>
          <w:rFonts w:hint="eastAsia" w:ascii="仿宋_GB2312" w:hAnsi="宋体" w:eastAsia="仿宋_GB2312"/>
          <w:sz w:val="32"/>
          <w:szCs w:val="32"/>
        </w:rPr>
        <w:t>防汛抗旱应急抢险救援队全部进入应急抢险状态</w:t>
      </w:r>
      <w:r>
        <w:rPr>
          <w:rFonts w:hint="eastAsia" w:ascii="仿宋_GB2312" w:hAnsi="宋体" w:eastAsia="仿宋_GB2312"/>
          <w:sz w:val="32"/>
          <w:szCs w:val="32"/>
          <w:lang w:eastAsia="zh-CN"/>
        </w:rPr>
        <w:t>，</w:t>
      </w:r>
      <w:r>
        <w:rPr>
          <w:rFonts w:hint="eastAsia" w:ascii="仿宋_GB2312" w:eastAsia="仿宋_GB2312"/>
          <w:sz w:val="32"/>
          <w:szCs w:val="32"/>
        </w:rPr>
        <w:t>组织</w:t>
      </w:r>
      <w:r>
        <w:rPr>
          <w:rFonts w:hint="eastAsia" w:ascii="仿宋_GB2312" w:eastAsia="仿宋_GB2312"/>
          <w:sz w:val="32"/>
          <w:szCs w:val="32"/>
          <w:lang w:eastAsia="zh-CN"/>
        </w:rPr>
        <w:t>志愿者</w:t>
      </w:r>
      <w:r>
        <w:rPr>
          <w:rFonts w:hint="eastAsia" w:ascii="仿宋_GB2312" w:eastAsia="仿宋_GB2312"/>
          <w:sz w:val="32"/>
          <w:szCs w:val="32"/>
        </w:rPr>
        <w:t>、专业抢险队等一切力量全力开展应对工作。</w:t>
      </w:r>
      <w:r>
        <w:rPr>
          <w:rFonts w:hint="eastAsia" w:ascii="仿宋_GB2312" w:hAnsi="宋体" w:eastAsia="仿宋_GB2312"/>
          <w:sz w:val="32"/>
          <w:szCs w:val="32"/>
        </w:rPr>
        <w:t>必要时，向</w:t>
      </w:r>
      <w:r>
        <w:rPr>
          <w:rFonts w:hint="eastAsia" w:ascii="仿宋_GB2312" w:hAnsi="宋体" w:eastAsia="仿宋_GB2312"/>
          <w:sz w:val="32"/>
          <w:szCs w:val="32"/>
          <w:lang w:eastAsia="zh-CN"/>
        </w:rPr>
        <w:t>区</w:t>
      </w:r>
      <w:r>
        <w:rPr>
          <w:rFonts w:hint="eastAsia" w:ascii="仿宋_GB2312" w:hAnsi="宋体" w:eastAsia="仿宋_GB2312"/>
          <w:sz w:val="32"/>
          <w:szCs w:val="32"/>
        </w:rPr>
        <w:t>政府请求支援。</w:t>
      </w:r>
    </w:p>
    <w:p>
      <w:pPr>
        <w:widowControl/>
        <w:numPr>
          <w:ilvl w:val="2"/>
          <w:numId w:val="0"/>
          <w:ins w:id="29" w:author="313" w:date="2019-07-02T10:04:00Z"/>
        </w:numPr>
        <w:shd w:val="clear" w:color="auto" w:fill="FFFFFF"/>
        <w:tabs>
          <w:tab w:val="left" w:pos="0"/>
        </w:tabs>
        <w:adjustRightInd w:val="0"/>
        <w:snapToGrid w:val="0"/>
        <w:spacing w:line="560" w:lineRule="exact"/>
        <w:ind w:firstLine="640" w:firstLineChars="200"/>
        <w:outlineLvl w:val="2"/>
        <w:rPr>
          <w:rFonts w:hint="eastAsia" w:ascii="仿宋_GB2312" w:hAnsi="仿宋_GB2312" w:eastAsia="仿宋_GB2312" w:cs="仿宋_GB2312"/>
          <w:sz w:val="32"/>
          <w:szCs w:val="32"/>
        </w:rPr>
      </w:pPr>
      <w:bookmarkStart w:id="18" w:name="_Toc8665776"/>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）包社区干部带领科室全体工作人员参与所包社区抗洪抢险工作。</w:t>
      </w:r>
    </w:p>
    <w:bookmarkEnd w:id="18"/>
    <w:p>
      <w:pPr>
        <w:keepNext/>
        <w:numPr>
          <w:ins w:id="30" w:author="313" w:date="2019-07-02T10:04:00Z"/>
        </w:numPr>
        <w:spacing w:line="560" w:lineRule="exact"/>
        <w:ind w:firstLine="640" w:firstLineChars="200"/>
        <w:outlineLvl w:val="1"/>
        <w:rPr>
          <w:rFonts w:hint="eastAsia" w:ascii="仿宋_GB2312" w:hAnsi="黑体" w:eastAsia="仿宋_GB2312"/>
          <w:bCs/>
          <w:kern w:val="0"/>
          <w:sz w:val="32"/>
          <w:szCs w:val="32"/>
        </w:rPr>
      </w:pPr>
      <w:bookmarkStart w:id="19" w:name="_Toc8665777"/>
      <w:r>
        <w:rPr>
          <w:rFonts w:hint="eastAsia" w:ascii="仿宋_GB2312" w:hAnsi="黑体" w:eastAsia="仿宋_GB2312"/>
          <w:bCs/>
          <w:kern w:val="0"/>
          <w:sz w:val="32"/>
          <w:szCs w:val="32"/>
          <w:lang w:val="en-US" w:eastAsia="zh-CN"/>
        </w:rPr>
        <w:t>3</w:t>
      </w:r>
      <w:r>
        <w:rPr>
          <w:rFonts w:hint="eastAsia" w:ascii="仿宋_GB2312" w:hAnsi="黑体" w:eastAsia="仿宋_GB2312"/>
          <w:bCs/>
          <w:kern w:val="0"/>
          <w:sz w:val="32"/>
          <w:szCs w:val="32"/>
        </w:rPr>
        <w:t>.</w:t>
      </w:r>
      <w:r>
        <w:rPr>
          <w:rFonts w:hint="eastAsia" w:ascii="仿宋_GB2312" w:hAnsi="黑体" w:eastAsia="仿宋_GB2312"/>
          <w:bCs/>
          <w:kern w:val="0"/>
          <w:sz w:val="32"/>
          <w:szCs w:val="32"/>
          <w:lang w:val="en-US" w:eastAsia="zh-CN"/>
        </w:rPr>
        <w:t>6</w:t>
      </w:r>
      <w:r>
        <w:rPr>
          <w:rFonts w:hint="eastAsia" w:ascii="仿宋_GB2312" w:hAnsi="黑体" w:eastAsia="仿宋_GB2312"/>
          <w:bCs/>
          <w:kern w:val="0"/>
          <w:sz w:val="32"/>
          <w:szCs w:val="32"/>
        </w:rPr>
        <w:t>预警响应结束</w:t>
      </w:r>
      <w:bookmarkEnd w:id="19"/>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预警已解除，可宣布预警响应结束。</w:t>
      </w:r>
    </w:p>
    <w:p>
      <w:pPr>
        <w:pStyle w:val="3"/>
        <w:spacing w:line="560" w:lineRule="exact"/>
        <w:ind w:firstLine="640" w:firstLineChars="200"/>
        <w:rPr>
          <w:rFonts w:hint="eastAsia" w:ascii="仿宋_GB2312" w:hAnsi="仿宋_GB2312" w:eastAsia="仿宋_GB2312" w:cs="仿宋_GB2312"/>
          <w:szCs w:val="32"/>
        </w:rPr>
      </w:pPr>
      <w:bookmarkStart w:id="20" w:name="_Toc5607264"/>
      <w:r>
        <w:rPr>
          <w:rFonts w:hint="eastAsia"/>
          <w:bCs w:val="0"/>
          <w:kern w:val="2"/>
          <w:szCs w:val="32"/>
          <w:lang w:val="en-US" w:eastAsia="zh-CN"/>
        </w:rPr>
        <w:t>4</w:t>
      </w:r>
      <w:r>
        <w:rPr>
          <w:rFonts w:hint="default" w:eastAsia="黑体"/>
          <w:bCs w:val="0"/>
          <w:kern w:val="2"/>
          <w:szCs w:val="32"/>
        </w:rPr>
        <w:t>恢复与重建</w:t>
      </w:r>
      <w:bookmarkEnd w:id="20"/>
    </w:p>
    <w:p>
      <w:pPr>
        <w:pStyle w:val="4"/>
        <w:spacing w:line="560" w:lineRule="exact"/>
        <w:rPr>
          <w:rFonts w:hint="eastAsia" w:hAnsi="楷体_GB2312" w:cs="楷体_GB2312"/>
        </w:rPr>
      </w:pPr>
      <w:bookmarkStart w:id="21" w:name="_Toc5607266"/>
      <w:r>
        <w:rPr>
          <w:rFonts w:hint="eastAsia" w:hAnsi="楷体_GB2312" w:cs="楷体_GB2312"/>
          <w:lang w:val="en-US" w:eastAsia="zh-CN"/>
        </w:rPr>
        <w:t>4</w:t>
      </w:r>
      <w:r>
        <w:rPr>
          <w:rFonts w:hint="eastAsia" w:hAnsi="楷体_GB2312" w:eastAsia="楷体_GB2312" w:cs="楷体_GB2312"/>
        </w:rPr>
        <w:t>.</w:t>
      </w:r>
      <w:r>
        <w:rPr>
          <w:rFonts w:hint="eastAsia" w:hAnsi="楷体_GB2312" w:cs="楷体_GB2312"/>
          <w:lang w:val="en-US" w:eastAsia="zh-CN"/>
        </w:rPr>
        <w:t>1</w:t>
      </w:r>
      <w:r>
        <w:rPr>
          <w:rFonts w:hint="eastAsia" w:hAnsi="楷体_GB2312" w:eastAsia="楷体_GB2312" w:cs="楷体_GB2312"/>
        </w:rPr>
        <w:t>总结评估</w:t>
      </w:r>
      <w:bookmarkEnd w:id="21"/>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根据防汛突发事件的具体情况，指定相关部门对防汛突发事件发生的原因、过程和损失，以及事前、事中、事后全过程的应对工作，进行全面客观的总结、分析与评估，提出改进措施，形成总结评估报告。</w:t>
      </w:r>
    </w:p>
    <w:p>
      <w:pPr>
        <w:pStyle w:val="4"/>
        <w:spacing w:line="560" w:lineRule="exact"/>
        <w:rPr>
          <w:rFonts w:hint="eastAsia" w:hAnsi="楷体_GB2312" w:cs="楷体_GB2312"/>
        </w:rPr>
      </w:pPr>
      <w:bookmarkStart w:id="22" w:name="_Toc5607267"/>
      <w:r>
        <w:rPr>
          <w:rFonts w:hint="eastAsia" w:hAnsi="楷体_GB2312" w:cs="楷体_GB2312"/>
          <w:lang w:val="en-US" w:eastAsia="zh-CN"/>
        </w:rPr>
        <w:t>4</w:t>
      </w:r>
      <w:r>
        <w:rPr>
          <w:rFonts w:hint="eastAsia" w:hAnsi="楷体_GB2312" w:eastAsia="楷体_GB2312" w:cs="楷体_GB2312"/>
        </w:rPr>
        <w:t>.</w:t>
      </w:r>
      <w:r>
        <w:rPr>
          <w:rFonts w:hint="eastAsia" w:hAnsi="楷体_GB2312" w:cs="楷体_GB2312"/>
          <w:lang w:val="en-US" w:eastAsia="zh-CN"/>
        </w:rPr>
        <w:t>2</w:t>
      </w:r>
      <w:r>
        <w:rPr>
          <w:rFonts w:hint="eastAsia" w:hAnsi="楷体_GB2312" w:eastAsia="楷体_GB2312" w:cs="楷体_GB2312"/>
        </w:rPr>
        <w:t>抢险物资补充</w:t>
      </w:r>
      <w:bookmarkEnd w:id="22"/>
    </w:p>
    <w:p>
      <w:pPr>
        <w:pStyle w:val="10"/>
        <w:widowControl w:val="0"/>
        <w:numPr>
          <w:ins w:id="31" w:author="313" w:date="2019-07-08T16:14:00Z"/>
        </w:numPr>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针对防汛抢险救灾物资消耗情况</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按照分级筹措的要求</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财</w:t>
      </w:r>
      <w:r>
        <w:rPr>
          <w:rFonts w:hint="eastAsia" w:ascii="仿宋_GB2312" w:hAnsi="仿宋_GB2312" w:eastAsia="仿宋_GB2312" w:cs="仿宋_GB2312"/>
          <w:kern w:val="2"/>
          <w:sz w:val="32"/>
          <w:szCs w:val="32"/>
          <w:lang w:eastAsia="zh-CN"/>
        </w:rPr>
        <w:t>务</w:t>
      </w:r>
      <w:r>
        <w:rPr>
          <w:rFonts w:hint="eastAsia" w:ascii="仿宋_GB2312" w:hAnsi="仿宋_GB2312" w:eastAsia="仿宋_GB2312" w:cs="仿宋_GB2312"/>
          <w:kern w:val="2"/>
          <w:sz w:val="32"/>
          <w:szCs w:val="32"/>
        </w:rPr>
        <w:t>部门及时拨款</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保证物资及时补充到位。</w:t>
      </w:r>
    </w:p>
    <w:p>
      <w:pPr>
        <w:pStyle w:val="4"/>
        <w:spacing w:line="560" w:lineRule="exact"/>
        <w:rPr>
          <w:rFonts w:hint="eastAsia" w:hAnsi="楷体_GB2312" w:cs="楷体_GB2312"/>
        </w:rPr>
      </w:pPr>
      <w:bookmarkStart w:id="23" w:name="_Toc5607268"/>
      <w:r>
        <w:rPr>
          <w:rFonts w:hint="eastAsia" w:hAnsi="楷体_GB2312" w:cs="楷体_GB2312"/>
          <w:lang w:val="en-US" w:eastAsia="zh-CN"/>
        </w:rPr>
        <w:t>4</w:t>
      </w:r>
      <w:r>
        <w:rPr>
          <w:rFonts w:hint="eastAsia" w:hAnsi="楷体_GB2312" w:eastAsia="楷体_GB2312" w:cs="楷体_GB2312"/>
        </w:rPr>
        <w:t>.</w:t>
      </w:r>
      <w:r>
        <w:rPr>
          <w:rFonts w:hint="eastAsia" w:hAnsi="楷体_GB2312" w:cs="楷体_GB2312"/>
          <w:lang w:val="en-US" w:eastAsia="zh-CN"/>
        </w:rPr>
        <w:t>3</w:t>
      </w:r>
      <w:r>
        <w:rPr>
          <w:rFonts w:hint="eastAsia" w:hAnsi="楷体_GB2312" w:eastAsia="楷体_GB2312" w:cs="楷体_GB2312"/>
        </w:rPr>
        <w:t>水毁工程设施修复</w:t>
      </w:r>
      <w:bookmarkEnd w:id="23"/>
    </w:p>
    <w:p>
      <w:pPr>
        <w:pStyle w:val="10"/>
        <w:widowControl w:val="0"/>
        <w:numPr>
          <w:ins w:id="32" w:author="313" w:date="2019-07-08T16:16:00Z"/>
        </w:numPr>
        <w:spacing w:before="0" w:beforeAutospacing="0" w:after="0" w:afterAutospacing="0"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对影响防汛安全的水利防洪设施水毁工程</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应尽快组织应急抢险修复。对其他遭到毁坏的市政设施、交通、电力、通信、供油、供气、供水、排水、房屋、人防工程、跨河管线、水文设施等</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由相关部门负责尽快组织抢险修复</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恢复功能。</w:t>
      </w:r>
    </w:p>
    <w:p>
      <w:pPr>
        <w:pStyle w:val="4"/>
        <w:spacing w:line="560" w:lineRule="exact"/>
        <w:rPr>
          <w:rFonts w:hint="eastAsia" w:hAnsi="楷体_GB2312" w:cs="楷体_GB2312"/>
        </w:rPr>
      </w:pPr>
      <w:bookmarkStart w:id="24" w:name="_Toc5607269"/>
      <w:r>
        <w:rPr>
          <w:rFonts w:hint="eastAsia" w:hAnsi="楷体_GB2312" w:cs="楷体_GB2312"/>
          <w:lang w:val="en-US" w:eastAsia="zh-CN"/>
        </w:rPr>
        <w:t>4</w:t>
      </w:r>
      <w:r>
        <w:rPr>
          <w:rFonts w:hint="eastAsia" w:hAnsi="楷体_GB2312" w:eastAsia="楷体_GB2312" w:cs="楷体_GB2312"/>
        </w:rPr>
        <w:t>.</w:t>
      </w:r>
      <w:r>
        <w:rPr>
          <w:rFonts w:hint="eastAsia" w:hAnsi="楷体_GB2312" w:cs="楷体_GB2312"/>
          <w:lang w:val="en-US" w:eastAsia="zh-CN"/>
        </w:rPr>
        <w:t>4</w:t>
      </w:r>
      <w:r>
        <w:rPr>
          <w:rFonts w:hint="eastAsia" w:hAnsi="楷体_GB2312" w:eastAsia="楷体_GB2312" w:cs="楷体_GB2312"/>
        </w:rPr>
        <w:t>灾后重建</w:t>
      </w:r>
      <w:bookmarkEnd w:id="24"/>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灾后重建原则上不低于原标准恢复。</w:t>
      </w:r>
    </w:p>
    <w:p>
      <w:pPr>
        <w:pStyle w:val="4"/>
        <w:spacing w:line="560" w:lineRule="exact"/>
        <w:rPr>
          <w:rFonts w:hint="eastAsia" w:hAnsi="楷体_GB2312" w:cs="楷体_GB2312"/>
        </w:rPr>
      </w:pPr>
      <w:bookmarkStart w:id="25" w:name="_Toc5607270"/>
      <w:r>
        <w:rPr>
          <w:rFonts w:hint="eastAsia" w:hAnsi="楷体_GB2312" w:cs="楷体_GB2312"/>
          <w:lang w:val="en-US" w:eastAsia="zh-CN"/>
        </w:rPr>
        <w:t>4</w:t>
      </w:r>
      <w:r>
        <w:rPr>
          <w:rFonts w:hint="eastAsia" w:hAnsi="楷体_GB2312" w:eastAsia="楷体_GB2312" w:cs="楷体_GB2312"/>
        </w:rPr>
        <w:t>.</w:t>
      </w:r>
      <w:r>
        <w:rPr>
          <w:rFonts w:hint="eastAsia" w:hAnsi="楷体_GB2312" w:cs="楷体_GB2312"/>
          <w:lang w:val="en-US" w:eastAsia="zh-CN"/>
        </w:rPr>
        <w:t>5</w:t>
      </w:r>
      <w:r>
        <w:rPr>
          <w:rFonts w:hint="eastAsia" w:hAnsi="楷体_GB2312" w:eastAsia="楷体_GB2312" w:cs="楷体_GB2312"/>
        </w:rPr>
        <w:t>保险与补偿</w:t>
      </w:r>
      <w:bookmarkEnd w:id="25"/>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在灾后恢复重建工作中，相关部门应当将损失情况及时向保险监督管理机构和保险服务机构通报，协助做好保险理赔工作。</w:t>
      </w:r>
    </w:p>
    <w:p>
      <w:pPr>
        <w:spacing w:line="560" w:lineRule="exact"/>
        <w:ind w:firstLine="640" w:firstLineChars="200"/>
        <w:rPr>
          <w:rFonts w:hint="eastAsia" w:ascii="黑体" w:hAnsi="黑体" w:eastAsia="黑体" w:cstheme="minorBidi"/>
          <w:bCs w:val="0"/>
          <w:kern w:val="2"/>
          <w:sz w:val="32"/>
          <w:szCs w:val="32"/>
          <w:lang w:val="en-US" w:eastAsia="zh-CN" w:bidi="ar-SA"/>
        </w:rPr>
      </w:pPr>
      <w:bookmarkStart w:id="26" w:name="_Toc5607275"/>
      <w:r>
        <w:rPr>
          <w:rFonts w:hint="eastAsia" w:ascii="黑体" w:hAnsi="黑体" w:eastAsia="黑体" w:cstheme="minorBidi"/>
          <w:bCs w:val="0"/>
          <w:kern w:val="2"/>
          <w:sz w:val="32"/>
          <w:szCs w:val="32"/>
          <w:lang w:val="en-US" w:eastAsia="zh-CN" w:bidi="ar-SA"/>
        </w:rPr>
        <w:t>5</w:t>
      </w:r>
      <w:r>
        <w:rPr>
          <w:rFonts w:hint="default" w:ascii="黑体" w:hAnsi="黑体" w:eastAsia="黑体" w:cstheme="minorBidi"/>
          <w:bCs w:val="0"/>
          <w:kern w:val="2"/>
          <w:sz w:val="32"/>
          <w:szCs w:val="32"/>
          <w:lang w:val="en-US" w:eastAsia="zh-CN" w:bidi="ar-SA"/>
        </w:rPr>
        <w:t>附则</w:t>
      </w:r>
      <w:bookmarkEnd w:id="26"/>
    </w:p>
    <w:p>
      <w:pPr>
        <w:pStyle w:val="4"/>
        <w:spacing w:line="560" w:lineRule="exact"/>
        <w:rPr>
          <w:rFonts w:hint="eastAsia" w:hAnsi="楷体_GB2312" w:cs="楷体_GB2312"/>
        </w:rPr>
      </w:pPr>
      <w:bookmarkStart w:id="27" w:name="_Toc5607276"/>
      <w:r>
        <w:rPr>
          <w:rFonts w:hint="eastAsia" w:hAnsi="楷体_GB2312" w:cs="楷体_GB2312"/>
          <w:lang w:val="en-US" w:eastAsia="zh-CN"/>
        </w:rPr>
        <w:t>5</w:t>
      </w:r>
      <w:r>
        <w:rPr>
          <w:rFonts w:hint="eastAsia" w:hAnsi="楷体_GB2312" w:eastAsia="楷体_GB2312" w:cs="楷体_GB2312"/>
        </w:rPr>
        <w:t>.1奖励与惩罚</w:t>
      </w:r>
      <w:bookmarkEnd w:id="27"/>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防指和街道纪工委</w:t>
      </w:r>
      <w:r>
        <w:rPr>
          <w:rFonts w:hint="eastAsia" w:ascii="仿宋_GB2312" w:hAnsi="仿宋_GB2312" w:eastAsia="仿宋_GB2312" w:cs="仿宋_GB2312"/>
          <w:sz w:val="32"/>
          <w:szCs w:val="32"/>
        </w:rPr>
        <w:t>对在防汛工作中表现突出或做出贡献的先进集体和个人按照有关规定进行表彰、奖励；对因工作失误造成损失，或因玩忽职守、失职、渎职等违法违纪行为延误防汛突发事件处置，造成重大影响的，要会同相关部门，对有关责任人进行行政处分，构成犯罪的，依法追究刑事责任。</w:t>
      </w:r>
    </w:p>
    <w:p>
      <w:pPr>
        <w:pStyle w:val="4"/>
        <w:spacing w:line="560" w:lineRule="exact"/>
        <w:rPr>
          <w:rFonts w:hint="eastAsia" w:hAnsi="楷体_GB2312" w:cs="楷体_GB2312"/>
        </w:rPr>
      </w:pPr>
      <w:bookmarkStart w:id="28" w:name="_Toc5607277"/>
      <w:r>
        <w:rPr>
          <w:rFonts w:hint="eastAsia" w:hAnsi="楷体_GB2312" w:cs="楷体_GB2312"/>
          <w:lang w:val="en-US" w:eastAsia="zh-CN"/>
        </w:rPr>
        <w:t>5</w:t>
      </w:r>
      <w:r>
        <w:rPr>
          <w:rFonts w:hint="eastAsia" w:hAnsi="楷体_GB2312" w:eastAsia="楷体_GB2312" w:cs="楷体_GB2312"/>
        </w:rPr>
        <w:t>.2预案管理</w:t>
      </w:r>
      <w:bookmarkEnd w:id="28"/>
    </w:p>
    <w:p>
      <w:pPr>
        <w:spacing w:line="560" w:lineRule="exact"/>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预案制定</w:t>
      </w:r>
    </w:p>
    <w:p>
      <w:pPr>
        <w:spacing w:line="560" w:lineRule="exact"/>
        <w:ind w:firstLine="640" w:firstLineChars="0"/>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sz w:val="32"/>
          <w:szCs w:val="32"/>
        </w:rPr>
        <w:t>本预案由北京市大兴区</w:t>
      </w:r>
      <w:r>
        <w:rPr>
          <w:rFonts w:hint="eastAsia" w:ascii="仿宋_GB2312" w:hAnsi="仿宋_GB2312" w:eastAsia="仿宋_GB2312" w:cs="仿宋_GB2312"/>
          <w:sz w:val="32"/>
          <w:szCs w:val="32"/>
          <w:lang w:eastAsia="zh-CN"/>
        </w:rPr>
        <w:t>清源街道办事处</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，由平安建设办公室负责</w:t>
      </w:r>
      <w:r>
        <w:rPr>
          <w:rFonts w:hint="eastAsia" w:ascii="仿宋_GB2312" w:hAnsi="仿宋_GB2312" w:eastAsia="仿宋_GB2312" w:cs="仿宋_GB2312"/>
          <w:sz w:val="32"/>
          <w:szCs w:val="32"/>
        </w:rPr>
        <w:t>解释。参照本预案，</w:t>
      </w:r>
      <w:r>
        <w:rPr>
          <w:rFonts w:hint="eastAsia" w:ascii="仿宋_GB2312" w:hAnsi="仿宋_GB2312" w:eastAsia="仿宋_GB2312" w:cs="仿宋_GB2312"/>
          <w:color w:val="auto"/>
          <w:sz w:val="32"/>
          <w:szCs w:val="32"/>
        </w:rPr>
        <w:t>结合各自实际情况，各</w:t>
      </w:r>
      <w:r>
        <w:rPr>
          <w:rFonts w:hint="eastAsia" w:ascii="仿宋_GB2312" w:hAnsi="仿宋_GB2312" w:eastAsia="仿宋_GB2312" w:cs="仿宋_GB2312"/>
          <w:color w:val="auto"/>
          <w:sz w:val="32"/>
          <w:szCs w:val="32"/>
          <w:lang w:eastAsia="zh-CN"/>
        </w:rPr>
        <w:t>社区</w:t>
      </w:r>
      <w:r>
        <w:rPr>
          <w:rFonts w:hint="eastAsia" w:ascii="仿宋_GB2312" w:hAnsi="仿宋_GB2312" w:eastAsia="仿宋_GB2312" w:cs="仿宋_GB2312"/>
          <w:color w:val="auto"/>
          <w:sz w:val="32"/>
          <w:szCs w:val="32"/>
        </w:rPr>
        <w:t>防汛指挥机构要制定本</w:t>
      </w:r>
      <w:r>
        <w:rPr>
          <w:rFonts w:hint="eastAsia" w:ascii="仿宋_GB2312" w:hAnsi="仿宋_GB2312" w:eastAsia="仿宋_GB2312" w:cs="仿宋_GB2312"/>
          <w:color w:val="auto"/>
          <w:sz w:val="32"/>
          <w:szCs w:val="32"/>
          <w:lang w:eastAsia="zh-CN"/>
        </w:rPr>
        <w:t>社区的</w:t>
      </w:r>
      <w:r>
        <w:rPr>
          <w:rFonts w:hint="eastAsia" w:ascii="仿宋_GB2312" w:hAnsi="仿宋_GB2312" w:eastAsia="仿宋_GB2312" w:cs="仿宋_GB2312"/>
          <w:color w:val="auto"/>
          <w:sz w:val="32"/>
          <w:szCs w:val="32"/>
        </w:rPr>
        <w:t>防汛应急预案</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预案修订</w:t>
      </w:r>
    </w:p>
    <w:p>
      <w:pPr>
        <w:pStyle w:val="10"/>
        <w:widowControl w:val="0"/>
        <w:spacing w:before="0"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街道平安建设办公室</w:t>
      </w:r>
      <w:r>
        <w:rPr>
          <w:rFonts w:hint="eastAsia" w:ascii="仿宋_GB2312" w:hAnsi="仿宋_GB2312" w:eastAsia="仿宋_GB2312" w:cs="仿宋_GB2312"/>
          <w:kern w:val="2"/>
          <w:sz w:val="32"/>
          <w:szCs w:val="32"/>
        </w:rPr>
        <w:t>负责适时组织对本预案进行修订,特殊情况下及时修订。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预案实施</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本预案自发布之日起正式实施</w:t>
      </w:r>
      <w:r>
        <w:rPr>
          <w:rFonts w:hint="eastAsia" w:ascii="仿宋_GB2312" w:hAnsi="仿宋_GB2312" w:eastAsia="仿宋_GB2312" w:cs="仿宋_GB2312"/>
          <w:color w:val="auto"/>
          <w:sz w:val="32"/>
          <w:szCs w:val="32"/>
        </w:rPr>
        <w:t>。</w:t>
      </w:r>
    </w:p>
    <w:p>
      <w:pPr>
        <w:pStyle w:val="3"/>
        <w:spacing w:line="560" w:lineRule="exact"/>
        <w:rPr>
          <w:rFonts w:hint="eastAsia"/>
          <w:bCs w:val="0"/>
          <w:kern w:val="2"/>
          <w:szCs w:val="32"/>
        </w:rPr>
      </w:pPr>
      <w:bookmarkStart w:id="29" w:name="_Toc5607278"/>
      <w:bookmarkStart w:id="30" w:name="_Toc509494037"/>
      <w:r>
        <w:rPr>
          <w:rFonts w:hint="eastAsia" w:ascii="仿宋_GB2312" w:hAnsi="仿宋_GB2312" w:eastAsia="仿宋_GB2312" w:cs="仿宋_GB2312"/>
          <w:szCs w:val="32"/>
        </w:rPr>
        <w:t xml:space="preserve">    </w:t>
      </w:r>
      <w:r>
        <w:rPr>
          <w:rFonts w:hint="eastAsia" w:eastAsia="仿宋_GB2312"/>
          <w:bCs w:val="0"/>
          <w:kern w:val="2"/>
          <w:szCs w:val="32"/>
          <w:lang w:val="en-US" w:eastAsia="zh-CN"/>
        </w:rPr>
        <w:t>6</w:t>
      </w:r>
      <w:r>
        <w:rPr>
          <w:rFonts w:hint="eastAsia" w:eastAsia="黑体"/>
          <w:bCs w:val="0"/>
          <w:kern w:val="2"/>
          <w:szCs w:val="32"/>
        </w:rPr>
        <w:t xml:space="preserve"> 附件</w:t>
      </w:r>
      <w:bookmarkEnd w:id="29"/>
      <w:bookmarkEnd w:id="30"/>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.预警标准</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洪水预警发布标准</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.雨量等级表</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.名词术语、缩略语的说明</w:t>
      </w:r>
    </w:p>
    <w:p>
      <w:pPr>
        <w:pStyle w:val="9"/>
        <w:tabs>
          <w:tab w:val="right" w:leader="dot" w:pos="9117"/>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预警期间有关领导到岗履职对应表</w:t>
      </w:r>
    </w:p>
    <w:p>
      <w:pPr>
        <w:numPr>
          <w:ins w:id="33" w:author="313" w:date="2019-07-10T16:18:00Z"/>
        </w:num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spacing w:line="560" w:lineRule="exact"/>
        <w:ind w:firstLine="0" w:firstLineChars="0"/>
        <w:rPr>
          <w:rFonts w:hint="eastAsia"/>
        </w:rPr>
      </w:pPr>
      <w:r>
        <w:rPr>
          <w:rFonts w:hint="eastAsia" w:ascii="黑体" w:hAnsi="黑体" w:eastAsia="黑体" w:cs="黑体"/>
        </w:rPr>
        <w:t>附件</w:t>
      </w:r>
      <w:r>
        <w:rPr>
          <w:rFonts w:hint="eastAsia" w:ascii="黑体" w:eastAsia="黑体" w:cs="黑体"/>
          <w:lang w:val="en-US" w:eastAsia="zh-CN"/>
        </w:rPr>
        <w:t>1</w:t>
      </w:r>
    </w:p>
    <w:p>
      <w:pPr>
        <w:numPr>
          <w:ins w:id="34" w:author="313" w:date="2019-07-12T15:20:00Z"/>
        </w:num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预警标准</w:t>
      </w:r>
    </w:p>
    <w:p>
      <w:pPr>
        <w:spacing w:line="560" w:lineRule="exact"/>
        <w:jc w:val="center"/>
        <w:rPr>
          <w:rFonts w:hint="eastAsia" w:ascii="仿宋_GB2312" w:hAnsi="仿宋_GB2312" w:eastAsia="仿宋_GB2312" w:cs="仿宋_GB2312"/>
          <w:sz w:val="32"/>
          <w:szCs w:val="32"/>
        </w:rPr>
      </w:pPr>
    </w:p>
    <w:p>
      <w:p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一、暴雨预警标准</w:t>
      </w:r>
    </w:p>
    <w:p>
      <w:pPr>
        <w:snapToGrid w:val="0"/>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1.暴雨蓝色预警标准</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当预计未来可能出现下列条件之一或实况已达到下列条件之一并可能持续时，可发布暴雨蓝色预警：</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（1）雨强（1小时降雨量）达30mm以上；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（2）6小时降雨量达50mm以上；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（3）24小时降雨量达70mm以上。</w:t>
      </w:r>
    </w:p>
    <w:p>
      <w:pPr>
        <w:snapToGrid w:val="0"/>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2.暴雨黄色预警标准</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当预计未来可能出现下列条件之一或实况已达到下列条件之一并可能持续时，可发布暴雨黄色预警：</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（1）雨强（1小时降雨量）达50mm以上；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（2）6小时降雨量达70mm以上；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（3）24小时降雨量达100mm以上。</w:t>
      </w:r>
    </w:p>
    <w:p>
      <w:pPr>
        <w:snapToGrid w:val="0"/>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3.暴雨橙色预警标准</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当预计未来可能出现下列条件之一或实况已达到下列条件之一并可能持续时，可发布暴雨橙色预警：</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（1）雨强（1小时降雨量）达70mm以上；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（2）6小时降雨量达100mm以上；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（3）24小时降雨量达150mm以上。</w:t>
      </w:r>
    </w:p>
    <w:p>
      <w:pPr>
        <w:snapToGrid w:val="0"/>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4.暴雨红色预警标准</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当预计未来可能出现下列条件之一或实况已达到下列条件之一并可能持续时，可发布暴雨红色预警：</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（1）雨强（1小时降雨量）达100mm以上；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（2）6小时降雨量达150mm以上；</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（3）24小时降雨量达200mm以上。</w:t>
      </w: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二、地质灾害气象风险预警分级标准</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蓝色预警等级：气象因素致地质灾害有一定风险；</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黄色预警等级：气象因素致地质灾害风险较高；</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橙色预警等级：气象因素致地质灾害风险高；</w:t>
      </w:r>
    </w:p>
    <w:p>
      <w:pPr>
        <w:snapToGrid w:val="0"/>
        <w:spacing w:line="56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 红色预警等级：气象因素致地质灾害风险很高。</w:t>
      </w:r>
    </w:p>
    <w:p>
      <w:pPr>
        <w:numPr>
          <w:ins w:id="35" w:author="313" w:date="2019-07-30T14:33:00Z"/>
        </w:numPr>
        <w:spacing w:line="560" w:lineRule="exact"/>
        <w:ind w:firstLine="645"/>
        <w:jc w:val="both"/>
        <w:rPr>
          <w:rFonts w:hint="eastAsia" w:ascii="仿宋_GB2312" w:hAnsi="仿宋_GB2312" w:eastAsia="仿宋_GB2312" w:cs="仿宋_GB2312"/>
          <w:sz w:val="32"/>
          <w:szCs w:val="32"/>
        </w:rPr>
      </w:pPr>
    </w:p>
    <w:p>
      <w:pPr>
        <w:numPr>
          <w:ins w:id="36" w:author="313" w:date="2019-07-30T14:33:00Z"/>
        </w:numPr>
        <w:spacing w:line="560" w:lineRule="exact"/>
        <w:ind w:firstLine="645"/>
        <w:jc w:val="both"/>
        <w:rPr>
          <w:rFonts w:hint="eastAsia" w:ascii="仿宋_GB2312" w:hAnsi="仿宋_GB2312" w:eastAsia="仿宋_GB2312" w:cs="仿宋_GB2312"/>
          <w:sz w:val="32"/>
          <w:szCs w:val="32"/>
        </w:rPr>
      </w:pPr>
    </w:p>
    <w:p>
      <w:pPr>
        <w:numPr>
          <w:ins w:id="37" w:author="313" w:date="2019-07-30T14:33:00Z"/>
        </w:numPr>
        <w:spacing w:line="560" w:lineRule="exact"/>
        <w:ind w:firstLine="645"/>
        <w:jc w:val="both"/>
        <w:rPr>
          <w:rFonts w:hint="eastAsia" w:ascii="仿宋_GB2312" w:hAnsi="仿宋_GB2312" w:eastAsia="仿宋_GB2312" w:cs="仿宋_GB2312"/>
          <w:sz w:val="32"/>
          <w:szCs w:val="32"/>
        </w:rPr>
      </w:pPr>
    </w:p>
    <w:p>
      <w:pPr>
        <w:numPr>
          <w:ins w:id="38" w:author="313" w:date="2019-07-30T14:33:00Z"/>
        </w:numPr>
        <w:spacing w:line="560" w:lineRule="exact"/>
        <w:ind w:firstLine="645"/>
        <w:jc w:val="both"/>
        <w:rPr>
          <w:rFonts w:hint="eastAsia" w:ascii="仿宋_GB2312" w:hAnsi="仿宋_GB2312" w:eastAsia="仿宋_GB2312" w:cs="仿宋_GB2312"/>
          <w:sz w:val="32"/>
          <w:szCs w:val="32"/>
        </w:rPr>
      </w:pPr>
    </w:p>
    <w:p>
      <w:pPr>
        <w:numPr>
          <w:ins w:id="39" w:author="313" w:date="2019-07-30T14:33:00Z"/>
        </w:numPr>
        <w:spacing w:line="560" w:lineRule="exact"/>
        <w:ind w:firstLine="645"/>
        <w:jc w:val="both"/>
        <w:rPr>
          <w:rFonts w:hint="eastAsia" w:ascii="仿宋_GB2312" w:hAnsi="仿宋_GB2312" w:eastAsia="仿宋_GB2312" w:cs="仿宋_GB2312"/>
          <w:sz w:val="32"/>
          <w:szCs w:val="32"/>
        </w:rPr>
      </w:pPr>
    </w:p>
    <w:p>
      <w:pPr>
        <w:spacing w:line="560" w:lineRule="exact"/>
        <w:ind w:firstLine="645"/>
        <w:rPr>
          <w:rFonts w:ascii="仿宋_GB2312" w:hAnsi="仿宋_GB2312" w:eastAsia="仿宋_GB2312" w:cs="仿宋_GB2312"/>
          <w:sz w:val="32"/>
          <w:szCs w:val="32"/>
        </w:rPr>
        <w:sectPr>
          <w:footerReference r:id="rId3" w:type="default"/>
          <w:footerReference r:id="rId4" w:type="even"/>
          <w:pgSz w:w="11906" w:h="16838"/>
          <w:pgMar w:top="2098" w:right="1474" w:bottom="1984" w:left="1587" w:header="851" w:footer="992" w:gutter="0"/>
          <w:pgNumType w:fmt="decimal" w:start="1" w:chapStyle="1"/>
          <w:cols w:space="720" w:num="1"/>
          <w:docGrid w:linePitch="324" w:charSpace="0"/>
        </w:sectPr>
      </w:pPr>
    </w:p>
    <w:p>
      <w:pPr>
        <w:pStyle w:val="4"/>
        <w:spacing w:line="560" w:lineRule="exact"/>
        <w:ind w:firstLine="0" w:firstLineChars="0"/>
        <w:rPr>
          <w:rFonts w:hint="eastAsia"/>
        </w:rPr>
      </w:pPr>
      <w:r>
        <w:rPr>
          <w:rFonts w:hint="eastAsia" w:ascii="黑体" w:hAnsi="黑体" w:eastAsia="黑体" w:cs="黑体"/>
        </w:rPr>
        <w:t>附件</w:t>
      </w:r>
      <w:r>
        <w:rPr>
          <w:rFonts w:hint="eastAsia" w:ascii="黑体" w:eastAsia="黑体" w:cs="黑体"/>
          <w:lang w:val="en-US" w:eastAsia="zh-CN"/>
        </w:rPr>
        <w:t>2</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洪水预警发布标准</w:t>
      </w:r>
    </w:p>
    <w:p>
      <w:pPr>
        <w:keepNext w:val="0"/>
        <w:keepLines w:val="0"/>
        <w:pageBreakBefore w:val="0"/>
        <w:widowControl w:val="0"/>
        <w:numPr>
          <w:ins w:id="40" w:author="313" w:date=""/>
        </w:numPr>
        <w:kinsoku/>
        <w:wordWrap/>
        <w:overflowPunct/>
        <w:topLinePunct w:val="0"/>
        <w:autoSpaceDE/>
        <w:autoSpaceDN/>
        <w:bidi w:val="0"/>
        <w:adjustRightInd/>
        <w:snapToGrid/>
        <w:spacing w:line="400" w:lineRule="exact"/>
        <w:ind w:left="0" w:leftChars="0" w:right="0" w:rightChars="0" w:firstLine="646" w:firstLineChars="0"/>
        <w:jc w:val="both"/>
        <w:textAlignment w:val="auto"/>
        <w:outlineLvl w:val="9"/>
        <w:rPr>
          <w:rFonts w:hint="eastAsia" w:ascii="黑体" w:hAnsi="黑体" w:eastAsia="黑体" w:cs="黑体"/>
          <w:sz w:val="32"/>
          <w:szCs w:val="32"/>
        </w:rPr>
      </w:pPr>
      <w:r>
        <w:rPr>
          <w:b/>
          <w:bCs/>
          <w:color w:val="000000"/>
          <w:kern w:val="0"/>
          <w:szCs w:val="21"/>
        </w:rPr>
        <w:t xml:space="preserve">                                  </w:t>
      </w:r>
      <w:r>
        <w:rPr>
          <w:rFonts w:hint="eastAsia"/>
          <w:b/>
          <w:bCs/>
          <w:color w:val="000000"/>
          <w:kern w:val="0"/>
          <w:szCs w:val="21"/>
        </w:rPr>
        <w:t xml:space="preserve">                                                               </w:t>
      </w:r>
      <w:r>
        <w:rPr>
          <w:b/>
          <w:bCs/>
          <w:color w:val="000000"/>
          <w:kern w:val="0"/>
          <w:szCs w:val="21"/>
        </w:rPr>
        <w:t>单位：m³/s</w:t>
      </w:r>
    </w:p>
    <w:tbl>
      <w:tblPr>
        <w:tblStyle w:val="12"/>
        <w:tblW w:w="14482"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155"/>
        <w:gridCol w:w="1260"/>
        <w:gridCol w:w="1365"/>
        <w:gridCol w:w="1995"/>
        <w:gridCol w:w="1785"/>
        <w:gridCol w:w="1995"/>
        <w:gridCol w:w="1672"/>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7" w:type="dxa"/>
            <w:vAlign w:val="center"/>
          </w:tcPr>
          <w:p>
            <w:pPr>
              <w:widowControl/>
              <w:numPr>
                <w:ins w:id="41" w:author="313" w:date="2019-07-09T14:03:00Z"/>
              </w:numPr>
              <w:spacing w:line="360" w:lineRule="exact"/>
              <w:jc w:val="center"/>
              <w:rPr>
                <w:b/>
                <w:bCs/>
                <w:color w:val="000000"/>
                <w:kern w:val="0"/>
                <w:szCs w:val="21"/>
              </w:rPr>
            </w:pPr>
            <w:r>
              <w:rPr>
                <w:b/>
                <w:bCs/>
                <w:color w:val="000000"/>
                <w:kern w:val="0"/>
                <w:szCs w:val="21"/>
              </w:rPr>
              <w:t>序 号</w:t>
            </w:r>
          </w:p>
        </w:tc>
        <w:tc>
          <w:tcPr>
            <w:tcW w:w="1155" w:type="dxa"/>
            <w:vAlign w:val="center"/>
          </w:tcPr>
          <w:p>
            <w:pPr>
              <w:widowControl/>
              <w:numPr>
                <w:ins w:id="42" w:author="313" w:date="2019-07-09T14:03:00Z"/>
              </w:numPr>
              <w:spacing w:line="360" w:lineRule="exact"/>
              <w:jc w:val="center"/>
              <w:rPr>
                <w:b/>
                <w:bCs/>
                <w:color w:val="000000"/>
                <w:kern w:val="0"/>
                <w:szCs w:val="21"/>
              </w:rPr>
            </w:pPr>
            <w:r>
              <w:rPr>
                <w:b/>
                <w:bCs/>
                <w:color w:val="000000"/>
                <w:kern w:val="0"/>
                <w:szCs w:val="21"/>
              </w:rPr>
              <w:t>所属水系</w:t>
            </w:r>
          </w:p>
        </w:tc>
        <w:tc>
          <w:tcPr>
            <w:tcW w:w="1260" w:type="dxa"/>
            <w:vAlign w:val="center"/>
          </w:tcPr>
          <w:p>
            <w:pPr>
              <w:widowControl/>
              <w:numPr>
                <w:ins w:id="43" w:author="313" w:date="2019-07-09T14:03:00Z"/>
              </w:numPr>
              <w:spacing w:line="360" w:lineRule="exact"/>
              <w:jc w:val="center"/>
              <w:rPr>
                <w:b/>
                <w:bCs/>
                <w:color w:val="000000"/>
                <w:kern w:val="0"/>
                <w:szCs w:val="21"/>
              </w:rPr>
            </w:pPr>
            <w:r>
              <w:rPr>
                <w:b/>
                <w:bCs/>
                <w:color w:val="000000"/>
                <w:kern w:val="0"/>
                <w:szCs w:val="21"/>
              </w:rPr>
              <w:t>河  流</w:t>
            </w:r>
          </w:p>
        </w:tc>
        <w:tc>
          <w:tcPr>
            <w:tcW w:w="1365" w:type="dxa"/>
            <w:vAlign w:val="center"/>
          </w:tcPr>
          <w:p>
            <w:pPr>
              <w:widowControl/>
              <w:jc w:val="center"/>
              <w:rPr>
                <w:b/>
                <w:bCs/>
                <w:color w:val="000000"/>
                <w:kern w:val="0"/>
                <w:szCs w:val="21"/>
              </w:rPr>
            </w:pPr>
            <w:r>
              <w:rPr>
                <w:b/>
                <w:bCs/>
                <w:color w:val="000000"/>
                <w:kern w:val="0"/>
                <w:szCs w:val="21"/>
              </w:rPr>
              <w:t>站  名</w:t>
            </w:r>
          </w:p>
        </w:tc>
        <w:tc>
          <w:tcPr>
            <w:tcW w:w="1995" w:type="dxa"/>
            <w:vAlign w:val="center"/>
          </w:tcPr>
          <w:p>
            <w:pPr>
              <w:widowControl/>
              <w:numPr>
                <w:ins w:id="44" w:author="313" w:date="2019-07-09T14:05:00Z"/>
              </w:numPr>
              <w:spacing w:line="360" w:lineRule="exact"/>
              <w:jc w:val="center"/>
              <w:rPr>
                <w:b/>
                <w:bCs/>
                <w:color w:val="000000"/>
                <w:kern w:val="0"/>
                <w:szCs w:val="21"/>
              </w:rPr>
            </w:pPr>
            <w:r>
              <w:rPr>
                <w:b/>
                <w:bCs/>
                <w:color w:val="000000"/>
                <w:kern w:val="0"/>
                <w:szCs w:val="21"/>
              </w:rPr>
              <w:t>洪水蓝色</w:t>
            </w:r>
            <w:r>
              <w:rPr>
                <w:b/>
                <w:bCs/>
                <w:color w:val="000000"/>
                <w:kern w:val="0"/>
                <w:szCs w:val="21"/>
              </w:rPr>
              <w:br w:type="textWrapping"/>
            </w:r>
            <w:r>
              <w:rPr>
                <w:b/>
                <w:bCs/>
                <w:color w:val="000000"/>
                <w:kern w:val="0"/>
                <w:szCs w:val="21"/>
              </w:rPr>
              <w:t>预  警</w:t>
            </w:r>
          </w:p>
          <w:p>
            <w:pPr>
              <w:widowControl/>
              <w:jc w:val="center"/>
              <w:rPr>
                <w:b/>
                <w:bCs/>
                <w:color w:val="000000"/>
                <w:kern w:val="0"/>
                <w:szCs w:val="21"/>
              </w:rPr>
            </w:pPr>
            <w:r>
              <w:rPr>
                <w:b/>
                <w:bCs/>
                <w:color w:val="000000"/>
                <w:kern w:val="0"/>
                <w:szCs w:val="21"/>
              </w:rPr>
              <w:t>（5年以下）</w:t>
            </w:r>
          </w:p>
        </w:tc>
        <w:tc>
          <w:tcPr>
            <w:tcW w:w="1785" w:type="dxa"/>
            <w:vAlign w:val="center"/>
          </w:tcPr>
          <w:p>
            <w:pPr>
              <w:widowControl/>
              <w:numPr>
                <w:ins w:id="45" w:author="313" w:date="2019-07-09T14:05:00Z"/>
              </w:numPr>
              <w:spacing w:line="360" w:lineRule="exact"/>
              <w:jc w:val="center"/>
              <w:rPr>
                <w:b/>
                <w:bCs/>
                <w:color w:val="000000"/>
                <w:kern w:val="0"/>
                <w:szCs w:val="21"/>
              </w:rPr>
            </w:pPr>
            <w:r>
              <w:rPr>
                <w:b/>
                <w:bCs/>
                <w:color w:val="000000"/>
                <w:kern w:val="0"/>
                <w:szCs w:val="21"/>
              </w:rPr>
              <w:t>洪水黄色</w:t>
            </w:r>
            <w:r>
              <w:rPr>
                <w:b/>
                <w:bCs/>
                <w:color w:val="000000"/>
                <w:kern w:val="0"/>
                <w:szCs w:val="21"/>
              </w:rPr>
              <w:br w:type="textWrapping"/>
            </w:r>
            <w:r>
              <w:rPr>
                <w:b/>
                <w:bCs/>
                <w:color w:val="000000"/>
                <w:kern w:val="0"/>
                <w:szCs w:val="21"/>
              </w:rPr>
              <w:t>预  警</w:t>
            </w:r>
          </w:p>
          <w:p>
            <w:pPr>
              <w:widowControl/>
              <w:jc w:val="center"/>
              <w:rPr>
                <w:b/>
                <w:bCs/>
                <w:color w:val="000000"/>
                <w:kern w:val="0"/>
                <w:szCs w:val="21"/>
              </w:rPr>
            </w:pPr>
            <w:r>
              <w:rPr>
                <w:b/>
                <w:bCs/>
                <w:color w:val="000000"/>
                <w:kern w:val="0"/>
                <w:szCs w:val="21"/>
              </w:rPr>
              <w:t>(5年至20年)</w:t>
            </w:r>
          </w:p>
        </w:tc>
        <w:tc>
          <w:tcPr>
            <w:tcW w:w="1995" w:type="dxa"/>
            <w:vAlign w:val="center"/>
          </w:tcPr>
          <w:p>
            <w:pPr>
              <w:widowControl/>
              <w:numPr>
                <w:ins w:id="46" w:author="313" w:date="2019-07-09T14:05:00Z"/>
              </w:numPr>
              <w:spacing w:line="360" w:lineRule="exact"/>
              <w:jc w:val="center"/>
              <w:rPr>
                <w:b/>
                <w:bCs/>
                <w:color w:val="000000"/>
                <w:kern w:val="0"/>
                <w:szCs w:val="21"/>
              </w:rPr>
            </w:pPr>
            <w:r>
              <w:rPr>
                <w:b/>
                <w:bCs/>
                <w:color w:val="000000"/>
                <w:kern w:val="0"/>
                <w:szCs w:val="21"/>
              </w:rPr>
              <w:t>洪水橙色</w:t>
            </w:r>
            <w:r>
              <w:rPr>
                <w:b/>
                <w:bCs/>
                <w:color w:val="000000"/>
                <w:kern w:val="0"/>
                <w:szCs w:val="21"/>
              </w:rPr>
              <w:br w:type="textWrapping"/>
            </w:r>
            <w:r>
              <w:rPr>
                <w:b/>
                <w:bCs/>
                <w:color w:val="000000"/>
                <w:kern w:val="0"/>
                <w:szCs w:val="21"/>
              </w:rPr>
              <w:t>预  警</w:t>
            </w:r>
          </w:p>
          <w:p>
            <w:pPr>
              <w:widowControl/>
              <w:jc w:val="center"/>
              <w:rPr>
                <w:b/>
                <w:bCs/>
                <w:color w:val="000000"/>
                <w:kern w:val="0"/>
                <w:szCs w:val="21"/>
              </w:rPr>
            </w:pPr>
            <w:r>
              <w:rPr>
                <w:b/>
                <w:bCs/>
                <w:color w:val="000000"/>
                <w:kern w:val="0"/>
                <w:szCs w:val="21"/>
              </w:rPr>
              <w:t>(20年至50年)</w:t>
            </w:r>
          </w:p>
        </w:tc>
        <w:tc>
          <w:tcPr>
            <w:tcW w:w="1672" w:type="dxa"/>
            <w:vAlign w:val="center"/>
          </w:tcPr>
          <w:p>
            <w:pPr>
              <w:widowControl/>
              <w:numPr>
                <w:ins w:id="47" w:author="313" w:date="2019-07-09T14:05:00Z"/>
              </w:numPr>
              <w:spacing w:line="360" w:lineRule="exact"/>
              <w:jc w:val="center"/>
              <w:rPr>
                <w:b/>
                <w:bCs/>
                <w:color w:val="000000"/>
                <w:kern w:val="0"/>
                <w:szCs w:val="21"/>
              </w:rPr>
            </w:pPr>
            <w:r>
              <w:rPr>
                <w:b/>
                <w:bCs/>
                <w:color w:val="000000"/>
                <w:kern w:val="0"/>
                <w:szCs w:val="21"/>
              </w:rPr>
              <w:t>洪水红色</w:t>
            </w:r>
            <w:r>
              <w:rPr>
                <w:b/>
                <w:bCs/>
                <w:color w:val="000000"/>
                <w:kern w:val="0"/>
                <w:szCs w:val="21"/>
              </w:rPr>
              <w:br w:type="textWrapping"/>
            </w:r>
            <w:r>
              <w:rPr>
                <w:b/>
                <w:bCs/>
                <w:color w:val="000000"/>
                <w:kern w:val="0"/>
                <w:szCs w:val="21"/>
              </w:rPr>
              <w:t>预  警</w:t>
            </w:r>
          </w:p>
          <w:p>
            <w:pPr>
              <w:widowControl/>
              <w:jc w:val="center"/>
              <w:rPr>
                <w:b/>
                <w:bCs/>
                <w:color w:val="000000"/>
                <w:kern w:val="0"/>
                <w:szCs w:val="21"/>
              </w:rPr>
            </w:pPr>
            <w:r>
              <w:rPr>
                <w:b/>
                <w:bCs/>
                <w:color w:val="000000"/>
                <w:kern w:val="0"/>
                <w:szCs w:val="21"/>
              </w:rPr>
              <w:t>(超过50年)</w:t>
            </w:r>
          </w:p>
        </w:tc>
        <w:tc>
          <w:tcPr>
            <w:tcW w:w="2528" w:type="dxa"/>
            <w:vAlign w:val="center"/>
          </w:tcPr>
          <w:p>
            <w:pPr>
              <w:widowControl/>
              <w:jc w:val="center"/>
              <w:rPr>
                <w:b/>
                <w:bCs/>
                <w:color w:val="000000"/>
                <w:kern w:val="0"/>
                <w:szCs w:val="21"/>
              </w:rPr>
            </w:pPr>
            <w:r>
              <w:rPr>
                <w:b/>
                <w:bCs/>
                <w:color w:val="000000"/>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48" w:author="313" w:date="2019-07-09T14:03:00Z"/>
              </w:numPr>
              <w:spacing w:line="360" w:lineRule="exact"/>
              <w:jc w:val="center"/>
              <w:rPr>
                <w:bCs/>
                <w:color w:val="000000"/>
                <w:kern w:val="0"/>
                <w:szCs w:val="21"/>
              </w:rPr>
            </w:pPr>
            <w:r>
              <w:rPr>
                <w:bCs/>
                <w:color w:val="000000"/>
                <w:kern w:val="0"/>
                <w:szCs w:val="21"/>
              </w:rPr>
              <w:t>1</w:t>
            </w:r>
          </w:p>
        </w:tc>
        <w:tc>
          <w:tcPr>
            <w:tcW w:w="1155" w:type="dxa"/>
            <w:vAlign w:val="center"/>
          </w:tcPr>
          <w:p>
            <w:pPr>
              <w:widowControl/>
              <w:numPr>
                <w:ins w:id="49" w:author="313" w:date="2019-07-09T14:03:00Z"/>
              </w:numPr>
              <w:spacing w:line="360" w:lineRule="exact"/>
              <w:jc w:val="center"/>
              <w:rPr>
                <w:bCs/>
                <w:color w:val="000000"/>
                <w:kern w:val="0"/>
                <w:szCs w:val="21"/>
              </w:rPr>
            </w:pPr>
            <w:r>
              <w:rPr>
                <w:bCs/>
                <w:color w:val="000000"/>
                <w:kern w:val="0"/>
                <w:szCs w:val="21"/>
              </w:rPr>
              <w:t>蓟运河</w:t>
            </w:r>
          </w:p>
        </w:tc>
        <w:tc>
          <w:tcPr>
            <w:tcW w:w="1260" w:type="dxa"/>
            <w:vAlign w:val="center"/>
          </w:tcPr>
          <w:p>
            <w:pPr>
              <w:widowControl/>
              <w:numPr>
                <w:ins w:id="50" w:author="313" w:date="2019-07-09T14:03:00Z"/>
              </w:numPr>
              <w:spacing w:line="360" w:lineRule="exact"/>
              <w:jc w:val="center"/>
              <w:rPr>
                <w:bCs/>
                <w:color w:val="000000"/>
                <w:kern w:val="0"/>
                <w:szCs w:val="21"/>
              </w:rPr>
            </w:pPr>
            <w:r>
              <w:rPr>
                <w:rFonts w:eastAsia="微软雅黑"/>
                <w:bCs/>
                <w:color w:val="000000"/>
                <w:kern w:val="0"/>
                <w:szCs w:val="21"/>
              </w:rPr>
              <w:t>泃</w:t>
            </w:r>
            <w:r>
              <w:rPr>
                <w:bCs/>
                <w:color w:val="000000"/>
                <w:kern w:val="0"/>
                <w:szCs w:val="21"/>
              </w:rPr>
              <w:t xml:space="preserve">  河</w:t>
            </w:r>
          </w:p>
        </w:tc>
        <w:tc>
          <w:tcPr>
            <w:tcW w:w="1365" w:type="dxa"/>
            <w:vAlign w:val="center"/>
          </w:tcPr>
          <w:p>
            <w:pPr>
              <w:widowControl/>
              <w:jc w:val="center"/>
              <w:rPr>
                <w:bCs/>
                <w:color w:val="000000"/>
                <w:kern w:val="0"/>
                <w:szCs w:val="21"/>
              </w:rPr>
            </w:pPr>
            <w:r>
              <w:rPr>
                <w:bCs/>
                <w:color w:val="000000"/>
                <w:kern w:val="0"/>
                <w:szCs w:val="21"/>
              </w:rPr>
              <w:t>桑  园</w:t>
            </w:r>
          </w:p>
        </w:tc>
        <w:tc>
          <w:tcPr>
            <w:tcW w:w="1995" w:type="dxa"/>
            <w:vAlign w:val="center"/>
          </w:tcPr>
          <w:p>
            <w:pPr>
              <w:widowControl/>
              <w:jc w:val="center"/>
              <w:rPr>
                <w:bCs/>
                <w:color w:val="000000"/>
                <w:kern w:val="0"/>
                <w:szCs w:val="21"/>
              </w:rPr>
            </w:pPr>
            <w:r>
              <w:rPr>
                <w:bCs/>
                <w:color w:val="000000"/>
                <w:kern w:val="0"/>
                <w:szCs w:val="21"/>
              </w:rPr>
              <w:t>210≤Q＜260</w:t>
            </w:r>
          </w:p>
        </w:tc>
        <w:tc>
          <w:tcPr>
            <w:tcW w:w="1785" w:type="dxa"/>
            <w:vAlign w:val="center"/>
          </w:tcPr>
          <w:p>
            <w:pPr>
              <w:widowControl/>
              <w:jc w:val="center"/>
              <w:rPr>
                <w:bCs/>
                <w:color w:val="000000"/>
                <w:kern w:val="0"/>
                <w:szCs w:val="21"/>
              </w:rPr>
            </w:pPr>
            <w:r>
              <w:rPr>
                <w:bCs/>
                <w:color w:val="000000"/>
                <w:kern w:val="0"/>
                <w:szCs w:val="21"/>
              </w:rPr>
              <w:t>260≤Q＜720</w:t>
            </w:r>
          </w:p>
        </w:tc>
        <w:tc>
          <w:tcPr>
            <w:tcW w:w="1995" w:type="dxa"/>
            <w:vAlign w:val="center"/>
          </w:tcPr>
          <w:p>
            <w:pPr>
              <w:widowControl/>
              <w:jc w:val="center"/>
              <w:rPr>
                <w:bCs/>
                <w:color w:val="000000"/>
                <w:kern w:val="0"/>
                <w:szCs w:val="21"/>
              </w:rPr>
            </w:pPr>
            <w:r>
              <w:rPr>
                <w:bCs/>
                <w:color w:val="000000"/>
                <w:kern w:val="0"/>
                <w:szCs w:val="21"/>
              </w:rPr>
              <w:t>720≤Q＜1070</w:t>
            </w:r>
          </w:p>
        </w:tc>
        <w:tc>
          <w:tcPr>
            <w:tcW w:w="1672" w:type="dxa"/>
            <w:vAlign w:val="center"/>
          </w:tcPr>
          <w:p>
            <w:pPr>
              <w:widowControl/>
              <w:jc w:val="center"/>
              <w:rPr>
                <w:bCs/>
                <w:color w:val="000000"/>
                <w:kern w:val="0"/>
                <w:szCs w:val="21"/>
              </w:rPr>
            </w:pPr>
            <w:r>
              <w:rPr>
                <w:bCs/>
                <w:color w:val="000000"/>
                <w:kern w:val="0"/>
                <w:szCs w:val="21"/>
              </w:rPr>
              <w:t>Q≥1070</w:t>
            </w:r>
          </w:p>
        </w:tc>
        <w:tc>
          <w:tcPr>
            <w:tcW w:w="2528" w:type="dxa"/>
            <w:vAlign w:val="center"/>
          </w:tcPr>
          <w:p>
            <w:pPr>
              <w:widowControl/>
              <w:jc w:val="center"/>
              <w:rPr>
                <w:bCs/>
                <w:color w:val="000000"/>
                <w:kern w:val="0"/>
                <w:szCs w:val="21"/>
              </w:rPr>
            </w:pPr>
            <w:r>
              <w:rPr>
                <w:color w:val="000000"/>
                <w:kern w:val="0"/>
                <w:szCs w:val="21"/>
              </w:rPr>
              <w:t>海子水库入库站。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51" w:author="313" w:date="2019-07-09T14:03:00Z"/>
              </w:numPr>
              <w:spacing w:line="360" w:lineRule="exact"/>
              <w:jc w:val="center"/>
              <w:rPr>
                <w:bCs/>
                <w:color w:val="000000"/>
                <w:kern w:val="0"/>
                <w:szCs w:val="21"/>
              </w:rPr>
            </w:pPr>
            <w:r>
              <w:rPr>
                <w:bCs/>
                <w:color w:val="000000"/>
                <w:kern w:val="0"/>
                <w:szCs w:val="21"/>
              </w:rPr>
              <w:t>2</w:t>
            </w:r>
          </w:p>
        </w:tc>
        <w:tc>
          <w:tcPr>
            <w:tcW w:w="1155" w:type="dxa"/>
            <w:vMerge w:val="restart"/>
            <w:vAlign w:val="center"/>
          </w:tcPr>
          <w:p>
            <w:pPr>
              <w:widowControl/>
              <w:numPr>
                <w:ins w:id="52" w:author="313" w:date="2019-07-09T14:03:00Z"/>
              </w:numPr>
              <w:spacing w:line="360" w:lineRule="exact"/>
              <w:jc w:val="center"/>
              <w:rPr>
                <w:bCs/>
                <w:color w:val="000000"/>
                <w:kern w:val="0"/>
                <w:szCs w:val="21"/>
              </w:rPr>
            </w:pPr>
            <w:r>
              <w:rPr>
                <w:bCs/>
                <w:color w:val="000000"/>
                <w:kern w:val="0"/>
                <w:szCs w:val="21"/>
              </w:rPr>
              <w:t>潮白河</w:t>
            </w:r>
          </w:p>
        </w:tc>
        <w:tc>
          <w:tcPr>
            <w:tcW w:w="1260" w:type="dxa"/>
            <w:vAlign w:val="center"/>
          </w:tcPr>
          <w:p>
            <w:pPr>
              <w:widowControl/>
              <w:numPr>
                <w:ins w:id="53" w:author="313" w:date="2019-07-09T14:03:00Z"/>
              </w:numPr>
              <w:spacing w:line="360" w:lineRule="exact"/>
              <w:jc w:val="center"/>
              <w:rPr>
                <w:bCs/>
                <w:color w:val="000000"/>
                <w:kern w:val="0"/>
                <w:szCs w:val="21"/>
              </w:rPr>
            </w:pPr>
            <w:r>
              <w:rPr>
                <w:bCs/>
                <w:color w:val="000000"/>
                <w:kern w:val="0"/>
                <w:szCs w:val="21"/>
              </w:rPr>
              <w:t>白  河</w:t>
            </w:r>
          </w:p>
        </w:tc>
        <w:tc>
          <w:tcPr>
            <w:tcW w:w="1365" w:type="dxa"/>
            <w:vAlign w:val="center"/>
          </w:tcPr>
          <w:p>
            <w:pPr>
              <w:widowControl/>
              <w:jc w:val="center"/>
              <w:rPr>
                <w:bCs/>
                <w:color w:val="000000"/>
                <w:kern w:val="0"/>
                <w:szCs w:val="21"/>
              </w:rPr>
            </w:pPr>
            <w:r>
              <w:rPr>
                <w:bCs/>
                <w:color w:val="000000"/>
                <w:kern w:val="0"/>
                <w:szCs w:val="21"/>
              </w:rPr>
              <w:t>张家坟</w:t>
            </w:r>
          </w:p>
        </w:tc>
        <w:tc>
          <w:tcPr>
            <w:tcW w:w="1995" w:type="dxa"/>
            <w:vAlign w:val="center"/>
          </w:tcPr>
          <w:p>
            <w:pPr>
              <w:widowControl/>
              <w:jc w:val="center"/>
              <w:rPr>
                <w:bCs/>
                <w:color w:val="000000"/>
                <w:kern w:val="0"/>
                <w:szCs w:val="21"/>
              </w:rPr>
            </w:pPr>
            <w:r>
              <w:rPr>
                <w:bCs/>
                <w:color w:val="000000"/>
                <w:kern w:val="0"/>
                <w:szCs w:val="21"/>
              </w:rPr>
              <w:t>530≤Q＜660</w:t>
            </w:r>
          </w:p>
        </w:tc>
        <w:tc>
          <w:tcPr>
            <w:tcW w:w="1785" w:type="dxa"/>
            <w:vAlign w:val="center"/>
          </w:tcPr>
          <w:p>
            <w:pPr>
              <w:widowControl/>
              <w:jc w:val="center"/>
              <w:rPr>
                <w:bCs/>
                <w:color w:val="000000"/>
                <w:kern w:val="0"/>
                <w:szCs w:val="21"/>
              </w:rPr>
            </w:pPr>
            <w:r>
              <w:rPr>
                <w:bCs/>
                <w:color w:val="000000"/>
                <w:kern w:val="0"/>
                <w:szCs w:val="21"/>
              </w:rPr>
              <w:t>660≤Q＜1830</w:t>
            </w:r>
          </w:p>
        </w:tc>
        <w:tc>
          <w:tcPr>
            <w:tcW w:w="1995" w:type="dxa"/>
            <w:vAlign w:val="center"/>
          </w:tcPr>
          <w:p>
            <w:pPr>
              <w:widowControl/>
              <w:jc w:val="center"/>
              <w:rPr>
                <w:bCs/>
                <w:color w:val="000000"/>
                <w:kern w:val="0"/>
                <w:szCs w:val="21"/>
              </w:rPr>
            </w:pPr>
            <w:r>
              <w:rPr>
                <w:bCs/>
                <w:color w:val="000000"/>
                <w:kern w:val="0"/>
                <w:szCs w:val="21"/>
              </w:rPr>
              <w:t>1830≤Q＜2710</w:t>
            </w:r>
          </w:p>
        </w:tc>
        <w:tc>
          <w:tcPr>
            <w:tcW w:w="1672" w:type="dxa"/>
            <w:vAlign w:val="center"/>
          </w:tcPr>
          <w:p>
            <w:pPr>
              <w:widowControl/>
              <w:jc w:val="center"/>
              <w:rPr>
                <w:bCs/>
                <w:color w:val="000000"/>
                <w:kern w:val="0"/>
                <w:szCs w:val="21"/>
              </w:rPr>
            </w:pPr>
            <w:r>
              <w:rPr>
                <w:bCs/>
                <w:color w:val="000000"/>
                <w:kern w:val="0"/>
                <w:szCs w:val="21"/>
              </w:rPr>
              <w:t>Q≥2710</w:t>
            </w:r>
          </w:p>
        </w:tc>
        <w:tc>
          <w:tcPr>
            <w:tcW w:w="2528" w:type="dxa"/>
            <w:vAlign w:val="center"/>
          </w:tcPr>
          <w:p>
            <w:pPr>
              <w:widowControl/>
              <w:jc w:val="center"/>
              <w:rPr>
                <w:bCs/>
                <w:color w:val="000000"/>
                <w:kern w:val="0"/>
                <w:szCs w:val="21"/>
              </w:rPr>
            </w:pPr>
            <w:r>
              <w:rPr>
                <w:color w:val="000000"/>
                <w:kern w:val="0"/>
                <w:szCs w:val="21"/>
              </w:rPr>
              <w:t>密云水库白河入库站。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54" w:author="313" w:date="2019-07-09T14:03:00Z"/>
              </w:numPr>
              <w:spacing w:line="360" w:lineRule="exact"/>
              <w:jc w:val="center"/>
              <w:rPr>
                <w:bCs/>
                <w:color w:val="000000"/>
                <w:kern w:val="0"/>
                <w:szCs w:val="21"/>
              </w:rPr>
            </w:pPr>
            <w:r>
              <w:rPr>
                <w:bCs/>
                <w:color w:val="000000"/>
                <w:kern w:val="0"/>
                <w:szCs w:val="21"/>
              </w:rPr>
              <w:t>3</w:t>
            </w:r>
          </w:p>
        </w:tc>
        <w:tc>
          <w:tcPr>
            <w:tcW w:w="1155" w:type="dxa"/>
            <w:vMerge w:val="continue"/>
            <w:vAlign w:val="center"/>
          </w:tcPr>
          <w:p>
            <w:pPr>
              <w:widowControl/>
              <w:numPr>
                <w:ins w:id="55" w:author="313" w:date="2019-07-09T14:03:00Z"/>
              </w:numPr>
              <w:spacing w:line="360" w:lineRule="exact"/>
              <w:jc w:val="center"/>
              <w:rPr>
                <w:bCs/>
                <w:color w:val="000000"/>
                <w:kern w:val="0"/>
                <w:szCs w:val="21"/>
              </w:rPr>
            </w:pPr>
          </w:p>
        </w:tc>
        <w:tc>
          <w:tcPr>
            <w:tcW w:w="1260" w:type="dxa"/>
            <w:vAlign w:val="center"/>
          </w:tcPr>
          <w:p>
            <w:pPr>
              <w:widowControl/>
              <w:numPr>
                <w:ins w:id="56" w:author="313" w:date="2019-07-09T14:03:00Z"/>
              </w:numPr>
              <w:spacing w:line="360" w:lineRule="exact"/>
              <w:jc w:val="center"/>
              <w:rPr>
                <w:bCs/>
                <w:color w:val="000000"/>
                <w:kern w:val="0"/>
                <w:szCs w:val="21"/>
              </w:rPr>
            </w:pPr>
            <w:r>
              <w:rPr>
                <w:bCs/>
                <w:color w:val="000000"/>
                <w:kern w:val="0"/>
                <w:szCs w:val="21"/>
              </w:rPr>
              <w:t>潮  河</w:t>
            </w:r>
          </w:p>
        </w:tc>
        <w:tc>
          <w:tcPr>
            <w:tcW w:w="1365" w:type="dxa"/>
            <w:vAlign w:val="center"/>
          </w:tcPr>
          <w:p>
            <w:pPr>
              <w:widowControl/>
              <w:jc w:val="center"/>
              <w:rPr>
                <w:bCs/>
                <w:color w:val="000000"/>
                <w:kern w:val="0"/>
                <w:szCs w:val="21"/>
              </w:rPr>
            </w:pPr>
            <w:r>
              <w:rPr>
                <w:bCs/>
                <w:color w:val="000000"/>
                <w:kern w:val="0"/>
                <w:szCs w:val="21"/>
              </w:rPr>
              <w:t>下  会</w:t>
            </w:r>
          </w:p>
        </w:tc>
        <w:tc>
          <w:tcPr>
            <w:tcW w:w="1995" w:type="dxa"/>
            <w:vAlign w:val="center"/>
          </w:tcPr>
          <w:p>
            <w:pPr>
              <w:widowControl/>
              <w:jc w:val="center"/>
              <w:rPr>
                <w:bCs/>
                <w:color w:val="000000"/>
                <w:kern w:val="0"/>
                <w:szCs w:val="21"/>
              </w:rPr>
            </w:pPr>
            <w:r>
              <w:rPr>
                <w:bCs/>
                <w:color w:val="000000"/>
                <w:kern w:val="0"/>
                <w:szCs w:val="21"/>
              </w:rPr>
              <w:t>480≤Q＜600</w:t>
            </w:r>
          </w:p>
        </w:tc>
        <w:tc>
          <w:tcPr>
            <w:tcW w:w="1785" w:type="dxa"/>
            <w:vAlign w:val="center"/>
          </w:tcPr>
          <w:p>
            <w:pPr>
              <w:widowControl/>
              <w:jc w:val="center"/>
              <w:rPr>
                <w:bCs/>
                <w:color w:val="000000"/>
                <w:kern w:val="0"/>
                <w:szCs w:val="21"/>
              </w:rPr>
            </w:pPr>
            <w:r>
              <w:rPr>
                <w:bCs/>
                <w:color w:val="000000"/>
                <w:kern w:val="0"/>
                <w:szCs w:val="21"/>
              </w:rPr>
              <w:t>600≤Q＜1640</w:t>
            </w:r>
          </w:p>
        </w:tc>
        <w:tc>
          <w:tcPr>
            <w:tcW w:w="1995" w:type="dxa"/>
            <w:vAlign w:val="center"/>
          </w:tcPr>
          <w:p>
            <w:pPr>
              <w:widowControl/>
              <w:jc w:val="center"/>
              <w:rPr>
                <w:bCs/>
                <w:color w:val="000000"/>
                <w:kern w:val="0"/>
                <w:szCs w:val="21"/>
              </w:rPr>
            </w:pPr>
            <w:r>
              <w:rPr>
                <w:bCs/>
                <w:color w:val="000000"/>
                <w:kern w:val="0"/>
                <w:szCs w:val="21"/>
              </w:rPr>
              <w:t>1640≤Q＜2480</w:t>
            </w:r>
          </w:p>
        </w:tc>
        <w:tc>
          <w:tcPr>
            <w:tcW w:w="1672" w:type="dxa"/>
            <w:vAlign w:val="center"/>
          </w:tcPr>
          <w:p>
            <w:pPr>
              <w:widowControl/>
              <w:jc w:val="center"/>
              <w:rPr>
                <w:bCs/>
                <w:color w:val="000000"/>
                <w:kern w:val="0"/>
                <w:szCs w:val="21"/>
              </w:rPr>
            </w:pPr>
            <w:r>
              <w:rPr>
                <w:bCs/>
                <w:color w:val="000000"/>
                <w:kern w:val="0"/>
                <w:szCs w:val="21"/>
              </w:rPr>
              <w:t>Q≥2480</w:t>
            </w:r>
          </w:p>
        </w:tc>
        <w:tc>
          <w:tcPr>
            <w:tcW w:w="2528" w:type="dxa"/>
            <w:vAlign w:val="center"/>
          </w:tcPr>
          <w:p>
            <w:pPr>
              <w:widowControl/>
              <w:jc w:val="center"/>
              <w:rPr>
                <w:bCs/>
                <w:color w:val="000000"/>
                <w:kern w:val="0"/>
                <w:szCs w:val="21"/>
              </w:rPr>
            </w:pPr>
            <w:r>
              <w:rPr>
                <w:color w:val="000000"/>
                <w:kern w:val="0"/>
                <w:szCs w:val="21"/>
              </w:rPr>
              <w:t>密云水库潮河入库站。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57" w:author="313" w:date="2019-07-09T14:03:00Z"/>
              </w:numPr>
              <w:spacing w:line="360" w:lineRule="exact"/>
              <w:jc w:val="center"/>
              <w:rPr>
                <w:bCs/>
                <w:color w:val="000000"/>
                <w:kern w:val="0"/>
                <w:szCs w:val="21"/>
              </w:rPr>
            </w:pPr>
            <w:r>
              <w:rPr>
                <w:bCs/>
                <w:color w:val="000000"/>
                <w:kern w:val="0"/>
                <w:szCs w:val="21"/>
              </w:rPr>
              <w:t>4</w:t>
            </w:r>
          </w:p>
        </w:tc>
        <w:tc>
          <w:tcPr>
            <w:tcW w:w="1155" w:type="dxa"/>
            <w:vMerge w:val="continue"/>
            <w:vAlign w:val="center"/>
          </w:tcPr>
          <w:p>
            <w:pPr>
              <w:widowControl/>
              <w:numPr>
                <w:ins w:id="58" w:author="313" w:date="2019-07-09T14:03:00Z"/>
              </w:numPr>
              <w:spacing w:line="360" w:lineRule="exact"/>
              <w:jc w:val="center"/>
              <w:rPr>
                <w:bCs/>
                <w:color w:val="000000"/>
                <w:kern w:val="0"/>
                <w:szCs w:val="21"/>
              </w:rPr>
            </w:pPr>
          </w:p>
        </w:tc>
        <w:tc>
          <w:tcPr>
            <w:tcW w:w="1260" w:type="dxa"/>
            <w:vAlign w:val="center"/>
          </w:tcPr>
          <w:p>
            <w:pPr>
              <w:widowControl/>
              <w:numPr>
                <w:ins w:id="59" w:author="313" w:date="2019-07-09T14:03:00Z"/>
              </w:numPr>
              <w:spacing w:line="360" w:lineRule="exact"/>
              <w:jc w:val="center"/>
              <w:rPr>
                <w:bCs/>
                <w:color w:val="000000"/>
                <w:kern w:val="0"/>
                <w:szCs w:val="21"/>
              </w:rPr>
            </w:pPr>
            <w:r>
              <w:rPr>
                <w:bCs/>
                <w:color w:val="000000"/>
                <w:kern w:val="0"/>
                <w:szCs w:val="21"/>
              </w:rPr>
              <w:t>怀沙河</w:t>
            </w:r>
          </w:p>
        </w:tc>
        <w:tc>
          <w:tcPr>
            <w:tcW w:w="1365" w:type="dxa"/>
            <w:vAlign w:val="center"/>
          </w:tcPr>
          <w:p>
            <w:pPr>
              <w:widowControl/>
              <w:jc w:val="center"/>
              <w:rPr>
                <w:bCs/>
                <w:color w:val="000000"/>
                <w:kern w:val="0"/>
                <w:szCs w:val="21"/>
              </w:rPr>
            </w:pPr>
            <w:r>
              <w:rPr>
                <w:bCs/>
                <w:color w:val="000000"/>
                <w:kern w:val="0"/>
                <w:szCs w:val="21"/>
              </w:rPr>
              <w:t>口  头</w:t>
            </w:r>
          </w:p>
        </w:tc>
        <w:tc>
          <w:tcPr>
            <w:tcW w:w="1995" w:type="dxa"/>
            <w:vAlign w:val="center"/>
          </w:tcPr>
          <w:p>
            <w:pPr>
              <w:widowControl/>
              <w:jc w:val="center"/>
              <w:rPr>
                <w:bCs/>
                <w:color w:val="000000"/>
                <w:kern w:val="0"/>
                <w:szCs w:val="21"/>
              </w:rPr>
            </w:pPr>
            <w:r>
              <w:rPr>
                <w:bCs/>
                <w:color w:val="000000"/>
                <w:kern w:val="0"/>
                <w:szCs w:val="21"/>
              </w:rPr>
              <w:t>300≤Q＜400</w:t>
            </w:r>
          </w:p>
        </w:tc>
        <w:tc>
          <w:tcPr>
            <w:tcW w:w="1785" w:type="dxa"/>
            <w:vAlign w:val="center"/>
          </w:tcPr>
          <w:p>
            <w:pPr>
              <w:widowControl/>
              <w:jc w:val="center"/>
              <w:rPr>
                <w:bCs/>
                <w:color w:val="000000"/>
                <w:kern w:val="0"/>
                <w:szCs w:val="21"/>
              </w:rPr>
            </w:pPr>
            <w:r>
              <w:rPr>
                <w:bCs/>
                <w:color w:val="000000"/>
                <w:kern w:val="0"/>
                <w:szCs w:val="21"/>
              </w:rPr>
              <w:t>400≤Q＜750</w:t>
            </w:r>
          </w:p>
        </w:tc>
        <w:tc>
          <w:tcPr>
            <w:tcW w:w="1995" w:type="dxa"/>
            <w:vAlign w:val="center"/>
          </w:tcPr>
          <w:p>
            <w:pPr>
              <w:widowControl/>
              <w:jc w:val="center"/>
              <w:rPr>
                <w:bCs/>
                <w:color w:val="000000"/>
                <w:kern w:val="0"/>
                <w:szCs w:val="21"/>
              </w:rPr>
            </w:pPr>
            <w:r>
              <w:rPr>
                <w:bCs/>
                <w:color w:val="000000"/>
                <w:kern w:val="0"/>
                <w:szCs w:val="21"/>
              </w:rPr>
              <w:t>750≤Q＜1100</w:t>
            </w:r>
          </w:p>
        </w:tc>
        <w:tc>
          <w:tcPr>
            <w:tcW w:w="1672" w:type="dxa"/>
            <w:vAlign w:val="center"/>
          </w:tcPr>
          <w:p>
            <w:pPr>
              <w:widowControl/>
              <w:jc w:val="center"/>
              <w:rPr>
                <w:bCs/>
                <w:color w:val="000000"/>
                <w:kern w:val="0"/>
                <w:szCs w:val="21"/>
              </w:rPr>
            </w:pPr>
            <w:r>
              <w:rPr>
                <w:bCs/>
                <w:color w:val="000000"/>
                <w:kern w:val="0"/>
                <w:szCs w:val="21"/>
              </w:rPr>
              <w:t>Q≥1100</w:t>
            </w:r>
          </w:p>
        </w:tc>
        <w:tc>
          <w:tcPr>
            <w:tcW w:w="2528" w:type="dxa"/>
            <w:vAlign w:val="center"/>
          </w:tcPr>
          <w:p>
            <w:pPr>
              <w:widowControl/>
              <w:jc w:val="center"/>
              <w:rPr>
                <w:bCs/>
                <w:color w:val="000000"/>
                <w:kern w:val="0"/>
                <w:szCs w:val="21"/>
              </w:rPr>
            </w:pPr>
            <w:r>
              <w:rPr>
                <w:color w:val="000000"/>
                <w:kern w:val="0"/>
                <w:szCs w:val="21"/>
              </w:rPr>
              <w:t>怀柔水库怀沙河入库站。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60" w:author="313" w:date="2019-07-09T14:03:00Z"/>
              </w:numPr>
              <w:spacing w:line="360" w:lineRule="exact"/>
              <w:jc w:val="center"/>
              <w:rPr>
                <w:bCs/>
                <w:color w:val="000000"/>
                <w:kern w:val="0"/>
                <w:szCs w:val="21"/>
              </w:rPr>
            </w:pPr>
            <w:r>
              <w:rPr>
                <w:bCs/>
                <w:color w:val="000000"/>
                <w:kern w:val="0"/>
                <w:szCs w:val="21"/>
              </w:rPr>
              <w:t>5</w:t>
            </w:r>
          </w:p>
        </w:tc>
        <w:tc>
          <w:tcPr>
            <w:tcW w:w="1155" w:type="dxa"/>
            <w:vMerge w:val="continue"/>
            <w:vAlign w:val="center"/>
          </w:tcPr>
          <w:p>
            <w:pPr>
              <w:widowControl/>
              <w:numPr>
                <w:ins w:id="61" w:author="313" w:date="2019-07-09T14:03:00Z"/>
              </w:numPr>
              <w:spacing w:line="360" w:lineRule="exact"/>
              <w:jc w:val="center"/>
              <w:rPr>
                <w:bCs/>
                <w:color w:val="000000"/>
                <w:kern w:val="0"/>
                <w:szCs w:val="21"/>
              </w:rPr>
            </w:pPr>
          </w:p>
        </w:tc>
        <w:tc>
          <w:tcPr>
            <w:tcW w:w="1260" w:type="dxa"/>
            <w:vAlign w:val="center"/>
          </w:tcPr>
          <w:p>
            <w:pPr>
              <w:widowControl/>
              <w:numPr>
                <w:ins w:id="62" w:author="313" w:date="2019-07-09T14:03:00Z"/>
              </w:numPr>
              <w:spacing w:line="360" w:lineRule="exact"/>
              <w:jc w:val="center"/>
              <w:rPr>
                <w:bCs/>
                <w:color w:val="000000"/>
                <w:kern w:val="0"/>
                <w:szCs w:val="21"/>
              </w:rPr>
            </w:pPr>
            <w:r>
              <w:rPr>
                <w:bCs/>
                <w:color w:val="000000"/>
                <w:kern w:val="0"/>
                <w:szCs w:val="21"/>
              </w:rPr>
              <w:t>怀九河</w:t>
            </w:r>
          </w:p>
        </w:tc>
        <w:tc>
          <w:tcPr>
            <w:tcW w:w="1365" w:type="dxa"/>
            <w:vAlign w:val="center"/>
          </w:tcPr>
          <w:p>
            <w:pPr>
              <w:widowControl/>
              <w:jc w:val="center"/>
              <w:rPr>
                <w:bCs/>
                <w:color w:val="000000"/>
                <w:kern w:val="0"/>
                <w:szCs w:val="21"/>
              </w:rPr>
            </w:pPr>
            <w:r>
              <w:rPr>
                <w:bCs/>
                <w:color w:val="000000"/>
                <w:kern w:val="0"/>
                <w:szCs w:val="21"/>
              </w:rPr>
              <w:t>前辛庄</w:t>
            </w:r>
          </w:p>
        </w:tc>
        <w:tc>
          <w:tcPr>
            <w:tcW w:w="1995" w:type="dxa"/>
            <w:vAlign w:val="center"/>
          </w:tcPr>
          <w:p>
            <w:pPr>
              <w:widowControl/>
              <w:jc w:val="center"/>
              <w:rPr>
                <w:bCs/>
                <w:color w:val="000000"/>
                <w:kern w:val="0"/>
                <w:szCs w:val="21"/>
              </w:rPr>
            </w:pPr>
            <w:r>
              <w:rPr>
                <w:bCs/>
                <w:color w:val="000000"/>
                <w:kern w:val="0"/>
                <w:szCs w:val="21"/>
              </w:rPr>
              <w:t>460≤Q＜610</w:t>
            </w:r>
          </w:p>
        </w:tc>
        <w:tc>
          <w:tcPr>
            <w:tcW w:w="1785" w:type="dxa"/>
            <w:vAlign w:val="center"/>
          </w:tcPr>
          <w:p>
            <w:pPr>
              <w:widowControl/>
              <w:jc w:val="center"/>
              <w:rPr>
                <w:bCs/>
                <w:color w:val="000000"/>
                <w:kern w:val="0"/>
                <w:szCs w:val="21"/>
              </w:rPr>
            </w:pPr>
            <w:r>
              <w:rPr>
                <w:bCs/>
                <w:color w:val="000000"/>
                <w:kern w:val="0"/>
                <w:szCs w:val="21"/>
              </w:rPr>
              <w:t>610≤Q＜1240</w:t>
            </w:r>
          </w:p>
        </w:tc>
        <w:tc>
          <w:tcPr>
            <w:tcW w:w="1995" w:type="dxa"/>
            <w:vAlign w:val="center"/>
          </w:tcPr>
          <w:p>
            <w:pPr>
              <w:widowControl/>
              <w:jc w:val="center"/>
              <w:rPr>
                <w:bCs/>
                <w:color w:val="000000"/>
                <w:kern w:val="0"/>
                <w:szCs w:val="21"/>
              </w:rPr>
            </w:pPr>
            <w:r>
              <w:rPr>
                <w:bCs/>
                <w:color w:val="000000"/>
                <w:kern w:val="0"/>
                <w:szCs w:val="21"/>
              </w:rPr>
              <w:t>1240≤Q＜1690</w:t>
            </w:r>
          </w:p>
        </w:tc>
        <w:tc>
          <w:tcPr>
            <w:tcW w:w="1672" w:type="dxa"/>
            <w:vAlign w:val="center"/>
          </w:tcPr>
          <w:p>
            <w:pPr>
              <w:widowControl/>
              <w:jc w:val="center"/>
              <w:rPr>
                <w:bCs/>
                <w:color w:val="000000"/>
                <w:kern w:val="0"/>
                <w:szCs w:val="21"/>
              </w:rPr>
            </w:pPr>
            <w:r>
              <w:rPr>
                <w:bCs/>
                <w:color w:val="000000"/>
                <w:kern w:val="0"/>
                <w:szCs w:val="21"/>
              </w:rPr>
              <w:t>Q≥1690</w:t>
            </w:r>
          </w:p>
        </w:tc>
        <w:tc>
          <w:tcPr>
            <w:tcW w:w="2528" w:type="dxa"/>
            <w:vAlign w:val="center"/>
          </w:tcPr>
          <w:p>
            <w:pPr>
              <w:widowControl/>
              <w:jc w:val="center"/>
              <w:rPr>
                <w:bCs/>
                <w:color w:val="000000"/>
                <w:kern w:val="0"/>
                <w:szCs w:val="21"/>
              </w:rPr>
            </w:pPr>
            <w:r>
              <w:rPr>
                <w:color w:val="000000"/>
                <w:kern w:val="0"/>
                <w:szCs w:val="21"/>
              </w:rPr>
              <w:t>怀柔水库怀九河入库站。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63" w:author="313" w:date="2019-07-09T14:03:00Z"/>
              </w:numPr>
              <w:spacing w:line="360" w:lineRule="exact"/>
              <w:jc w:val="center"/>
              <w:rPr>
                <w:bCs/>
                <w:color w:val="000000"/>
                <w:kern w:val="0"/>
                <w:szCs w:val="21"/>
              </w:rPr>
            </w:pPr>
            <w:r>
              <w:rPr>
                <w:bCs/>
                <w:color w:val="000000"/>
                <w:kern w:val="0"/>
                <w:szCs w:val="21"/>
              </w:rPr>
              <w:t>6</w:t>
            </w:r>
          </w:p>
        </w:tc>
        <w:tc>
          <w:tcPr>
            <w:tcW w:w="1155" w:type="dxa"/>
            <w:vMerge w:val="continue"/>
            <w:vAlign w:val="center"/>
          </w:tcPr>
          <w:p>
            <w:pPr>
              <w:widowControl/>
              <w:numPr>
                <w:ins w:id="64" w:author="313" w:date="2019-07-09T14:03:00Z"/>
              </w:numPr>
              <w:spacing w:line="360" w:lineRule="exact"/>
              <w:jc w:val="center"/>
              <w:rPr>
                <w:bCs/>
                <w:color w:val="000000"/>
                <w:kern w:val="0"/>
                <w:szCs w:val="21"/>
              </w:rPr>
            </w:pPr>
          </w:p>
        </w:tc>
        <w:tc>
          <w:tcPr>
            <w:tcW w:w="1260" w:type="dxa"/>
            <w:vAlign w:val="center"/>
          </w:tcPr>
          <w:p>
            <w:pPr>
              <w:widowControl/>
              <w:numPr>
                <w:ins w:id="65" w:author="313" w:date="2019-07-09T14:03:00Z"/>
              </w:numPr>
              <w:spacing w:line="360" w:lineRule="exact"/>
              <w:jc w:val="center"/>
              <w:rPr>
                <w:bCs/>
                <w:color w:val="000000"/>
                <w:kern w:val="0"/>
                <w:szCs w:val="21"/>
              </w:rPr>
            </w:pPr>
            <w:r>
              <w:rPr>
                <w:bCs/>
                <w:color w:val="000000"/>
                <w:kern w:val="0"/>
                <w:szCs w:val="21"/>
              </w:rPr>
              <w:t>潮白河</w:t>
            </w:r>
          </w:p>
        </w:tc>
        <w:tc>
          <w:tcPr>
            <w:tcW w:w="1365" w:type="dxa"/>
            <w:vAlign w:val="center"/>
          </w:tcPr>
          <w:p>
            <w:pPr>
              <w:widowControl/>
              <w:jc w:val="center"/>
              <w:rPr>
                <w:bCs/>
                <w:color w:val="000000"/>
                <w:kern w:val="0"/>
                <w:szCs w:val="21"/>
              </w:rPr>
            </w:pPr>
            <w:r>
              <w:rPr>
                <w:bCs/>
                <w:color w:val="000000"/>
                <w:kern w:val="0"/>
                <w:szCs w:val="21"/>
              </w:rPr>
              <w:t>苏  庄</w:t>
            </w:r>
          </w:p>
        </w:tc>
        <w:tc>
          <w:tcPr>
            <w:tcW w:w="1995" w:type="dxa"/>
            <w:vAlign w:val="center"/>
          </w:tcPr>
          <w:p>
            <w:pPr>
              <w:widowControl/>
              <w:jc w:val="center"/>
              <w:rPr>
                <w:bCs/>
                <w:color w:val="000000"/>
                <w:kern w:val="0"/>
                <w:szCs w:val="21"/>
              </w:rPr>
            </w:pPr>
            <w:r>
              <w:rPr>
                <w:bCs/>
                <w:color w:val="000000"/>
                <w:kern w:val="0"/>
                <w:szCs w:val="21"/>
              </w:rPr>
              <w:t>490≤Q＜610</w:t>
            </w:r>
          </w:p>
        </w:tc>
        <w:tc>
          <w:tcPr>
            <w:tcW w:w="1785" w:type="dxa"/>
            <w:vAlign w:val="center"/>
          </w:tcPr>
          <w:p>
            <w:pPr>
              <w:widowControl/>
              <w:jc w:val="center"/>
              <w:rPr>
                <w:bCs/>
                <w:color w:val="000000"/>
                <w:kern w:val="0"/>
                <w:szCs w:val="21"/>
              </w:rPr>
            </w:pPr>
            <w:r>
              <w:rPr>
                <w:bCs/>
                <w:color w:val="000000"/>
                <w:kern w:val="0"/>
                <w:szCs w:val="21"/>
              </w:rPr>
              <w:t>610≤Q＜1570</w:t>
            </w:r>
          </w:p>
        </w:tc>
        <w:tc>
          <w:tcPr>
            <w:tcW w:w="1995" w:type="dxa"/>
            <w:vAlign w:val="center"/>
          </w:tcPr>
          <w:p>
            <w:pPr>
              <w:widowControl/>
              <w:jc w:val="center"/>
              <w:rPr>
                <w:bCs/>
                <w:color w:val="000000"/>
                <w:kern w:val="0"/>
                <w:szCs w:val="21"/>
              </w:rPr>
            </w:pPr>
            <w:r>
              <w:rPr>
                <w:bCs/>
                <w:color w:val="000000"/>
                <w:kern w:val="0"/>
                <w:szCs w:val="21"/>
              </w:rPr>
              <w:t>1570≤Q＜2300</w:t>
            </w:r>
          </w:p>
        </w:tc>
        <w:tc>
          <w:tcPr>
            <w:tcW w:w="1672" w:type="dxa"/>
            <w:vAlign w:val="center"/>
          </w:tcPr>
          <w:p>
            <w:pPr>
              <w:widowControl/>
              <w:jc w:val="center"/>
              <w:rPr>
                <w:bCs/>
                <w:color w:val="000000"/>
                <w:kern w:val="0"/>
                <w:szCs w:val="21"/>
              </w:rPr>
            </w:pPr>
            <w:r>
              <w:rPr>
                <w:bCs/>
                <w:color w:val="000000"/>
                <w:kern w:val="0"/>
                <w:szCs w:val="21"/>
              </w:rPr>
              <w:t>Q≥2300</w:t>
            </w:r>
          </w:p>
        </w:tc>
        <w:tc>
          <w:tcPr>
            <w:tcW w:w="2528" w:type="dxa"/>
            <w:vAlign w:val="center"/>
          </w:tcPr>
          <w:p>
            <w:pPr>
              <w:widowControl/>
              <w:jc w:val="center"/>
              <w:rPr>
                <w:bCs/>
                <w:color w:val="000000"/>
                <w:kern w:val="0"/>
                <w:szCs w:val="21"/>
              </w:rPr>
            </w:pPr>
            <w:r>
              <w:rPr>
                <w:color w:val="000000"/>
                <w:kern w:val="0"/>
                <w:szCs w:val="21"/>
              </w:rPr>
              <w:t>潮白河干流控制站。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66" w:author="313" w:date="2019-07-09T14:03:00Z"/>
              </w:numPr>
              <w:spacing w:line="360" w:lineRule="exact"/>
              <w:jc w:val="center"/>
              <w:rPr>
                <w:bCs/>
                <w:color w:val="000000"/>
                <w:kern w:val="0"/>
                <w:szCs w:val="21"/>
              </w:rPr>
            </w:pPr>
            <w:r>
              <w:rPr>
                <w:bCs/>
                <w:color w:val="000000"/>
                <w:kern w:val="0"/>
                <w:szCs w:val="21"/>
              </w:rPr>
              <w:t>7</w:t>
            </w:r>
          </w:p>
        </w:tc>
        <w:tc>
          <w:tcPr>
            <w:tcW w:w="1155" w:type="dxa"/>
            <w:vMerge w:val="restart"/>
            <w:vAlign w:val="center"/>
          </w:tcPr>
          <w:p>
            <w:pPr>
              <w:widowControl/>
              <w:numPr>
                <w:ins w:id="67" w:author="313" w:date="2019-07-09T14:03:00Z"/>
              </w:numPr>
              <w:spacing w:line="360" w:lineRule="exact"/>
              <w:jc w:val="center"/>
              <w:rPr>
                <w:bCs/>
                <w:color w:val="000000"/>
                <w:kern w:val="0"/>
                <w:szCs w:val="21"/>
              </w:rPr>
            </w:pPr>
            <w:r>
              <w:rPr>
                <w:bCs/>
                <w:color w:val="000000"/>
                <w:kern w:val="0"/>
                <w:szCs w:val="21"/>
              </w:rPr>
              <w:t>北运河</w:t>
            </w:r>
          </w:p>
        </w:tc>
        <w:tc>
          <w:tcPr>
            <w:tcW w:w="1260" w:type="dxa"/>
            <w:vAlign w:val="center"/>
          </w:tcPr>
          <w:p>
            <w:pPr>
              <w:widowControl/>
              <w:numPr>
                <w:ins w:id="68" w:author="313" w:date="2019-07-09T14:03:00Z"/>
              </w:numPr>
              <w:spacing w:line="360" w:lineRule="exact"/>
              <w:jc w:val="center"/>
              <w:rPr>
                <w:bCs/>
                <w:color w:val="000000"/>
                <w:kern w:val="0"/>
                <w:szCs w:val="21"/>
              </w:rPr>
            </w:pPr>
            <w:r>
              <w:rPr>
                <w:bCs/>
                <w:color w:val="000000"/>
                <w:kern w:val="0"/>
                <w:szCs w:val="21"/>
              </w:rPr>
              <w:t>温榆河</w:t>
            </w:r>
          </w:p>
        </w:tc>
        <w:tc>
          <w:tcPr>
            <w:tcW w:w="1365" w:type="dxa"/>
            <w:vAlign w:val="center"/>
          </w:tcPr>
          <w:p>
            <w:pPr>
              <w:widowControl/>
              <w:jc w:val="center"/>
              <w:rPr>
                <w:bCs/>
                <w:color w:val="000000"/>
                <w:kern w:val="0"/>
                <w:szCs w:val="21"/>
              </w:rPr>
            </w:pPr>
            <w:r>
              <w:rPr>
                <w:bCs/>
                <w:color w:val="000000"/>
                <w:kern w:val="0"/>
                <w:szCs w:val="21"/>
              </w:rPr>
              <w:t>沙河闸</w:t>
            </w:r>
          </w:p>
        </w:tc>
        <w:tc>
          <w:tcPr>
            <w:tcW w:w="1995" w:type="dxa"/>
            <w:vAlign w:val="center"/>
          </w:tcPr>
          <w:p>
            <w:pPr>
              <w:widowControl/>
              <w:jc w:val="center"/>
              <w:rPr>
                <w:bCs/>
                <w:color w:val="000000"/>
                <w:kern w:val="0"/>
                <w:szCs w:val="21"/>
              </w:rPr>
            </w:pPr>
            <w:r>
              <w:rPr>
                <w:bCs/>
                <w:color w:val="000000"/>
                <w:kern w:val="0"/>
                <w:szCs w:val="21"/>
              </w:rPr>
              <w:t>310≤Q＜410</w:t>
            </w:r>
          </w:p>
        </w:tc>
        <w:tc>
          <w:tcPr>
            <w:tcW w:w="1785" w:type="dxa"/>
            <w:vAlign w:val="center"/>
          </w:tcPr>
          <w:p>
            <w:pPr>
              <w:widowControl/>
              <w:jc w:val="center"/>
              <w:rPr>
                <w:bCs/>
                <w:color w:val="000000"/>
                <w:kern w:val="0"/>
                <w:szCs w:val="21"/>
              </w:rPr>
            </w:pPr>
            <w:r>
              <w:rPr>
                <w:bCs/>
                <w:color w:val="000000"/>
                <w:kern w:val="0"/>
                <w:szCs w:val="21"/>
              </w:rPr>
              <w:t>410≤Q＜890</w:t>
            </w:r>
          </w:p>
        </w:tc>
        <w:tc>
          <w:tcPr>
            <w:tcW w:w="1995" w:type="dxa"/>
            <w:vAlign w:val="center"/>
          </w:tcPr>
          <w:p>
            <w:pPr>
              <w:widowControl/>
              <w:jc w:val="center"/>
              <w:rPr>
                <w:bCs/>
                <w:color w:val="000000"/>
                <w:kern w:val="0"/>
                <w:szCs w:val="21"/>
              </w:rPr>
            </w:pPr>
            <w:r>
              <w:rPr>
                <w:bCs/>
                <w:color w:val="000000"/>
                <w:kern w:val="0"/>
                <w:szCs w:val="21"/>
              </w:rPr>
              <w:t>890≤Q＜1260</w:t>
            </w:r>
          </w:p>
        </w:tc>
        <w:tc>
          <w:tcPr>
            <w:tcW w:w="1672" w:type="dxa"/>
            <w:vAlign w:val="center"/>
          </w:tcPr>
          <w:p>
            <w:pPr>
              <w:widowControl/>
              <w:jc w:val="center"/>
              <w:rPr>
                <w:bCs/>
                <w:color w:val="000000"/>
                <w:kern w:val="0"/>
                <w:szCs w:val="21"/>
              </w:rPr>
            </w:pPr>
            <w:r>
              <w:rPr>
                <w:bCs/>
                <w:color w:val="000000"/>
                <w:kern w:val="0"/>
                <w:szCs w:val="21"/>
              </w:rPr>
              <w:t>Q≥1260</w:t>
            </w:r>
          </w:p>
        </w:tc>
        <w:tc>
          <w:tcPr>
            <w:tcW w:w="2528" w:type="dxa"/>
            <w:vAlign w:val="center"/>
          </w:tcPr>
          <w:p>
            <w:pPr>
              <w:widowControl/>
              <w:jc w:val="center"/>
              <w:rPr>
                <w:bCs/>
                <w:color w:val="000000"/>
                <w:kern w:val="0"/>
                <w:szCs w:val="21"/>
              </w:rPr>
            </w:pPr>
            <w:r>
              <w:rPr>
                <w:color w:val="000000"/>
                <w:kern w:val="0"/>
                <w:szCs w:val="21"/>
              </w:rPr>
              <w:t>沙河入温榆河控制站。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69" w:author="313" w:date="2019-07-09T14:03:00Z"/>
              </w:numPr>
              <w:spacing w:line="360" w:lineRule="exact"/>
              <w:jc w:val="center"/>
              <w:rPr>
                <w:bCs/>
                <w:color w:val="000000"/>
                <w:kern w:val="0"/>
                <w:szCs w:val="21"/>
              </w:rPr>
            </w:pPr>
            <w:r>
              <w:rPr>
                <w:bCs/>
                <w:color w:val="000000"/>
                <w:kern w:val="0"/>
                <w:szCs w:val="21"/>
              </w:rPr>
              <w:t>8</w:t>
            </w:r>
          </w:p>
        </w:tc>
        <w:tc>
          <w:tcPr>
            <w:tcW w:w="1155" w:type="dxa"/>
            <w:vMerge w:val="continue"/>
            <w:vAlign w:val="center"/>
          </w:tcPr>
          <w:p>
            <w:pPr>
              <w:widowControl/>
              <w:numPr>
                <w:ins w:id="70" w:author="313" w:date="2019-07-09T14:03:00Z"/>
              </w:numPr>
              <w:spacing w:line="360" w:lineRule="exact"/>
              <w:jc w:val="center"/>
              <w:rPr>
                <w:bCs/>
                <w:color w:val="000000"/>
                <w:kern w:val="0"/>
                <w:szCs w:val="21"/>
              </w:rPr>
            </w:pPr>
          </w:p>
        </w:tc>
        <w:tc>
          <w:tcPr>
            <w:tcW w:w="1260" w:type="dxa"/>
            <w:vAlign w:val="center"/>
          </w:tcPr>
          <w:p>
            <w:pPr>
              <w:widowControl/>
              <w:numPr>
                <w:ins w:id="71" w:author="313" w:date="2019-07-09T14:03:00Z"/>
              </w:numPr>
              <w:spacing w:line="360" w:lineRule="exact"/>
              <w:jc w:val="center"/>
              <w:rPr>
                <w:bCs/>
                <w:color w:val="000000"/>
                <w:kern w:val="0"/>
                <w:szCs w:val="21"/>
              </w:rPr>
            </w:pPr>
            <w:r>
              <w:rPr>
                <w:bCs/>
                <w:color w:val="000000"/>
                <w:kern w:val="0"/>
                <w:szCs w:val="21"/>
              </w:rPr>
              <w:t>清  河</w:t>
            </w:r>
          </w:p>
        </w:tc>
        <w:tc>
          <w:tcPr>
            <w:tcW w:w="1365" w:type="dxa"/>
            <w:vAlign w:val="center"/>
          </w:tcPr>
          <w:p>
            <w:pPr>
              <w:widowControl/>
              <w:jc w:val="center"/>
              <w:rPr>
                <w:bCs/>
                <w:color w:val="000000"/>
                <w:kern w:val="0"/>
                <w:szCs w:val="21"/>
              </w:rPr>
            </w:pPr>
            <w:r>
              <w:rPr>
                <w:bCs/>
                <w:color w:val="000000"/>
                <w:kern w:val="0"/>
                <w:szCs w:val="21"/>
              </w:rPr>
              <w:t>羊坊闸</w:t>
            </w:r>
          </w:p>
        </w:tc>
        <w:tc>
          <w:tcPr>
            <w:tcW w:w="1995" w:type="dxa"/>
            <w:vAlign w:val="center"/>
          </w:tcPr>
          <w:p>
            <w:pPr>
              <w:widowControl/>
              <w:jc w:val="center"/>
              <w:rPr>
                <w:bCs/>
                <w:color w:val="000000"/>
                <w:kern w:val="0"/>
                <w:szCs w:val="21"/>
              </w:rPr>
            </w:pPr>
            <w:r>
              <w:rPr>
                <w:bCs/>
                <w:color w:val="000000"/>
                <w:kern w:val="0"/>
                <w:szCs w:val="21"/>
              </w:rPr>
              <w:t>150≤Q＜190</w:t>
            </w:r>
          </w:p>
        </w:tc>
        <w:tc>
          <w:tcPr>
            <w:tcW w:w="1785" w:type="dxa"/>
            <w:vAlign w:val="center"/>
          </w:tcPr>
          <w:p>
            <w:pPr>
              <w:widowControl/>
              <w:jc w:val="center"/>
              <w:rPr>
                <w:bCs/>
                <w:color w:val="000000"/>
                <w:kern w:val="0"/>
                <w:szCs w:val="21"/>
              </w:rPr>
            </w:pPr>
            <w:r>
              <w:rPr>
                <w:bCs/>
                <w:color w:val="000000"/>
                <w:kern w:val="0"/>
                <w:szCs w:val="21"/>
              </w:rPr>
              <w:t>190≤Q＜300</w:t>
            </w:r>
          </w:p>
        </w:tc>
        <w:tc>
          <w:tcPr>
            <w:tcW w:w="1995" w:type="dxa"/>
            <w:vAlign w:val="center"/>
          </w:tcPr>
          <w:p>
            <w:pPr>
              <w:widowControl/>
              <w:jc w:val="center"/>
              <w:rPr>
                <w:bCs/>
                <w:color w:val="000000"/>
                <w:kern w:val="0"/>
                <w:szCs w:val="21"/>
              </w:rPr>
            </w:pPr>
            <w:r>
              <w:rPr>
                <w:bCs/>
                <w:color w:val="000000"/>
                <w:kern w:val="0"/>
                <w:szCs w:val="21"/>
              </w:rPr>
              <w:t>300≤Q＜370</w:t>
            </w:r>
          </w:p>
        </w:tc>
        <w:tc>
          <w:tcPr>
            <w:tcW w:w="1672" w:type="dxa"/>
            <w:vAlign w:val="center"/>
          </w:tcPr>
          <w:p>
            <w:pPr>
              <w:widowControl/>
              <w:jc w:val="center"/>
              <w:rPr>
                <w:bCs/>
                <w:color w:val="000000"/>
                <w:kern w:val="0"/>
                <w:szCs w:val="21"/>
              </w:rPr>
            </w:pPr>
            <w:r>
              <w:rPr>
                <w:bCs/>
                <w:color w:val="000000"/>
                <w:kern w:val="0"/>
                <w:szCs w:val="21"/>
              </w:rPr>
              <w:t>Q≥370</w:t>
            </w:r>
          </w:p>
        </w:tc>
        <w:tc>
          <w:tcPr>
            <w:tcW w:w="2528" w:type="dxa"/>
            <w:vAlign w:val="center"/>
          </w:tcPr>
          <w:p>
            <w:pPr>
              <w:widowControl/>
              <w:jc w:val="center"/>
              <w:rPr>
                <w:bCs/>
                <w:color w:val="000000"/>
                <w:kern w:val="0"/>
                <w:szCs w:val="21"/>
              </w:rPr>
            </w:pPr>
            <w:r>
              <w:rPr>
                <w:color w:val="000000"/>
                <w:kern w:val="0"/>
                <w:szCs w:val="21"/>
              </w:rPr>
              <w:t>清河干流控制站。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72" w:author="313" w:date="2019-07-09T14:03:00Z"/>
              </w:numPr>
              <w:spacing w:line="360" w:lineRule="exact"/>
              <w:jc w:val="center"/>
              <w:rPr>
                <w:bCs/>
                <w:color w:val="000000"/>
                <w:kern w:val="0"/>
                <w:szCs w:val="21"/>
              </w:rPr>
            </w:pPr>
            <w:r>
              <w:rPr>
                <w:bCs/>
                <w:color w:val="000000"/>
                <w:kern w:val="0"/>
                <w:szCs w:val="21"/>
              </w:rPr>
              <w:t>9</w:t>
            </w:r>
          </w:p>
        </w:tc>
        <w:tc>
          <w:tcPr>
            <w:tcW w:w="1155" w:type="dxa"/>
            <w:vMerge w:val="continue"/>
            <w:vAlign w:val="center"/>
          </w:tcPr>
          <w:p>
            <w:pPr>
              <w:widowControl/>
              <w:numPr>
                <w:ins w:id="73" w:author="313" w:date="2019-07-09T14:03:00Z"/>
              </w:numPr>
              <w:spacing w:line="360" w:lineRule="exact"/>
              <w:jc w:val="center"/>
              <w:rPr>
                <w:bCs/>
                <w:color w:val="000000"/>
                <w:kern w:val="0"/>
                <w:szCs w:val="21"/>
              </w:rPr>
            </w:pPr>
          </w:p>
        </w:tc>
        <w:tc>
          <w:tcPr>
            <w:tcW w:w="1260" w:type="dxa"/>
            <w:vAlign w:val="center"/>
          </w:tcPr>
          <w:p>
            <w:pPr>
              <w:widowControl/>
              <w:numPr>
                <w:ins w:id="74" w:author="313" w:date="2019-07-09T14:03:00Z"/>
              </w:numPr>
              <w:spacing w:line="360" w:lineRule="exact"/>
              <w:jc w:val="center"/>
              <w:rPr>
                <w:bCs/>
                <w:color w:val="000000"/>
                <w:kern w:val="0"/>
                <w:szCs w:val="21"/>
              </w:rPr>
            </w:pPr>
            <w:r>
              <w:rPr>
                <w:bCs/>
                <w:color w:val="000000"/>
                <w:kern w:val="0"/>
                <w:szCs w:val="21"/>
              </w:rPr>
              <w:t>通惠河</w:t>
            </w:r>
          </w:p>
        </w:tc>
        <w:tc>
          <w:tcPr>
            <w:tcW w:w="1365" w:type="dxa"/>
            <w:vAlign w:val="center"/>
          </w:tcPr>
          <w:p>
            <w:pPr>
              <w:widowControl/>
              <w:jc w:val="center"/>
              <w:rPr>
                <w:bCs/>
                <w:color w:val="000000"/>
                <w:kern w:val="0"/>
                <w:szCs w:val="21"/>
              </w:rPr>
            </w:pPr>
            <w:r>
              <w:rPr>
                <w:bCs/>
                <w:color w:val="000000"/>
                <w:kern w:val="0"/>
                <w:szCs w:val="21"/>
              </w:rPr>
              <w:t>乐家花园</w:t>
            </w:r>
          </w:p>
        </w:tc>
        <w:tc>
          <w:tcPr>
            <w:tcW w:w="1995" w:type="dxa"/>
            <w:vAlign w:val="center"/>
          </w:tcPr>
          <w:p>
            <w:pPr>
              <w:widowControl/>
              <w:jc w:val="center"/>
              <w:rPr>
                <w:bCs/>
                <w:color w:val="000000"/>
                <w:kern w:val="0"/>
                <w:szCs w:val="21"/>
              </w:rPr>
            </w:pPr>
            <w:r>
              <w:rPr>
                <w:bCs/>
                <w:color w:val="000000"/>
                <w:kern w:val="0"/>
                <w:szCs w:val="21"/>
              </w:rPr>
              <w:t>250≤Q＜310</w:t>
            </w:r>
          </w:p>
        </w:tc>
        <w:tc>
          <w:tcPr>
            <w:tcW w:w="1785" w:type="dxa"/>
            <w:vAlign w:val="center"/>
          </w:tcPr>
          <w:p>
            <w:pPr>
              <w:widowControl/>
              <w:jc w:val="center"/>
              <w:rPr>
                <w:bCs/>
                <w:color w:val="000000"/>
                <w:kern w:val="0"/>
                <w:szCs w:val="21"/>
              </w:rPr>
            </w:pPr>
            <w:r>
              <w:rPr>
                <w:bCs/>
                <w:color w:val="000000"/>
                <w:kern w:val="0"/>
                <w:szCs w:val="21"/>
              </w:rPr>
              <w:t>310≤Q＜480</w:t>
            </w:r>
          </w:p>
        </w:tc>
        <w:tc>
          <w:tcPr>
            <w:tcW w:w="1995" w:type="dxa"/>
            <w:vAlign w:val="center"/>
          </w:tcPr>
          <w:p>
            <w:pPr>
              <w:widowControl/>
              <w:jc w:val="center"/>
              <w:rPr>
                <w:bCs/>
                <w:color w:val="000000"/>
                <w:kern w:val="0"/>
                <w:szCs w:val="21"/>
              </w:rPr>
            </w:pPr>
            <w:r>
              <w:rPr>
                <w:bCs/>
                <w:color w:val="000000"/>
                <w:kern w:val="0"/>
                <w:szCs w:val="21"/>
              </w:rPr>
              <w:t>480≤Q＜580</w:t>
            </w:r>
          </w:p>
        </w:tc>
        <w:tc>
          <w:tcPr>
            <w:tcW w:w="1672" w:type="dxa"/>
            <w:vAlign w:val="center"/>
          </w:tcPr>
          <w:p>
            <w:pPr>
              <w:widowControl/>
              <w:jc w:val="center"/>
              <w:rPr>
                <w:bCs/>
                <w:color w:val="000000"/>
                <w:kern w:val="0"/>
                <w:szCs w:val="21"/>
              </w:rPr>
            </w:pPr>
            <w:r>
              <w:rPr>
                <w:bCs/>
                <w:color w:val="000000"/>
                <w:kern w:val="0"/>
                <w:szCs w:val="21"/>
              </w:rPr>
              <w:t>Q≥580</w:t>
            </w:r>
          </w:p>
        </w:tc>
        <w:tc>
          <w:tcPr>
            <w:tcW w:w="2528" w:type="dxa"/>
            <w:vAlign w:val="center"/>
          </w:tcPr>
          <w:p>
            <w:pPr>
              <w:widowControl/>
              <w:jc w:val="center"/>
              <w:rPr>
                <w:bCs/>
                <w:color w:val="000000"/>
                <w:kern w:val="0"/>
                <w:szCs w:val="21"/>
              </w:rPr>
            </w:pPr>
            <w:r>
              <w:rPr>
                <w:color w:val="000000"/>
                <w:kern w:val="0"/>
                <w:szCs w:val="21"/>
              </w:rPr>
              <w:t>通惠河干流控制站。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75" w:author="313" w:date="2019-07-09T14:03:00Z"/>
              </w:numPr>
              <w:spacing w:line="360" w:lineRule="exact"/>
              <w:jc w:val="center"/>
              <w:rPr>
                <w:bCs/>
                <w:color w:val="000000"/>
                <w:kern w:val="0"/>
                <w:szCs w:val="21"/>
              </w:rPr>
            </w:pPr>
            <w:r>
              <w:rPr>
                <w:bCs/>
                <w:color w:val="000000"/>
                <w:kern w:val="0"/>
                <w:szCs w:val="21"/>
              </w:rPr>
              <w:t>10</w:t>
            </w:r>
          </w:p>
        </w:tc>
        <w:tc>
          <w:tcPr>
            <w:tcW w:w="1155" w:type="dxa"/>
            <w:vMerge w:val="continue"/>
            <w:vAlign w:val="center"/>
          </w:tcPr>
          <w:p>
            <w:pPr>
              <w:widowControl/>
              <w:numPr>
                <w:ins w:id="76" w:author="313" w:date="2019-07-09T14:03:00Z"/>
              </w:numPr>
              <w:spacing w:line="360" w:lineRule="exact"/>
              <w:jc w:val="center"/>
              <w:rPr>
                <w:bCs/>
                <w:color w:val="000000"/>
                <w:kern w:val="0"/>
                <w:szCs w:val="21"/>
              </w:rPr>
            </w:pPr>
          </w:p>
        </w:tc>
        <w:tc>
          <w:tcPr>
            <w:tcW w:w="1260" w:type="dxa"/>
            <w:vAlign w:val="center"/>
          </w:tcPr>
          <w:p>
            <w:pPr>
              <w:widowControl/>
              <w:numPr>
                <w:ins w:id="77" w:author="313" w:date="2019-07-09T14:03:00Z"/>
              </w:numPr>
              <w:spacing w:line="360" w:lineRule="exact"/>
              <w:jc w:val="center"/>
              <w:rPr>
                <w:bCs/>
                <w:color w:val="000000"/>
                <w:kern w:val="0"/>
                <w:szCs w:val="21"/>
              </w:rPr>
            </w:pPr>
            <w:r>
              <w:rPr>
                <w:bCs/>
                <w:color w:val="000000"/>
                <w:kern w:val="0"/>
                <w:szCs w:val="21"/>
              </w:rPr>
              <w:t>北运河</w:t>
            </w:r>
          </w:p>
        </w:tc>
        <w:tc>
          <w:tcPr>
            <w:tcW w:w="1365" w:type="dxa"/>
            <w:vAlign w:val="center"/>
          </w:tcPr>
          <w:p>
            <w:pPr>
              <w:widowControl/>
              <w:jc w:val="center"/>
              <w:rPr>
                <w:bCs/>
                <w:color w:val="000000"/>
                <w:kern w:val="0"/>
                <w:szCs w:val="21"/>
              </w:rPr>
            </w:pPr>
            <w:r>
              <w:rPr>
                <w:bCs/>
                <w:color w:val="000000"/>
                <w:kern w:val="0"/>
                <w:szCs w:val="21"/>
              </w:rPr>
              <w:t>通  县</w:t>
            </w:r>
          </w:p>
        </w:tc>
        <w:tc>
          <w:tcPr>
            <w:tcW w:w="1995" w:type="dxa"/>
            <w:vAlign w:val="center"/>
          </w:tcPr>
          <w:p>
            <w:pPr>
              <w:widowControl/>
              <w:jc w:val="center"/>
              <w:rPr>
                <w:bCs/>
                <w:color w:val="000000"/>
                <w:kern w:val="0"/>
                <w:szCs w:val="21"/>
              </w:rPr>
            </w:pPr>
            <w:r>
              <w:rPr>
                <w:bCs/>
                <w:color w:val="000000"/>
                <w:kern w:val="0"/>
                <w:szCs w:val="21"/>
              </w:rPr>
              <w:t>650≤Q＜810</w:t>
            </w:r>
          </w:p>
        </w:tc>
        <w:tc>
          <w:tcPr>
            <w:tcW w:w="1785" w:type="dxa"/>
            <w:vAlign w:val="center"/>
          </w:tcPr>
          <w:p>
            <w:pPr>
              <w:widowControl/>
              <w:jc w:val="center"/>
              <w:rPr>
                <w:bCs/>
                <w:color w:val="000000"/>
                <w:kern w:val="0"/>
                <w:szCs w:val="21"/>
              </w:rPr>
            </w:pPr>
            <w:r>
              <w:rPr>
                <w:bCs/>
                <w:color w:val="000000"/>
                <w:kern w:val="0"/>
                <w:szCs w:val="21"/>
              </w:rPr>
              <w:t>810≤Q＜1870</w:t>
            </w:r>
          </w:p>
        </w:tc>
        <w:tc>
          <w:tcPr>
            <w:tcW w:w="1995" w:type="dxa"/>
            <w:vAlign w:val="center"/>
          </w:tcPr>
          <w:p>
            <w:pPr>
              <w:widowControl/>
              <w:jc w:val="center"/>
              <w:rPr>
                <w:bCs/>
                <w:color w:val="000000"/>
                <w:kern w:val="0"/>
                <w:szCs w:val="21"/>
              </w:rPr>
            </w:pPr>
            <w:r>
              <w:rPr>
                <w:bCs/>
                <w:color w:val="000000"/>
                <w:kern w:val="0"/>
                <w:szCs w:val="21"/>
              </w:rPr>
              <w:t>1870≤Q＜2670</w:t>
            </w:r>
          </w:p>
        </w:tc>
        <w:tc>
          <w:tcPr>
            <w:tcW w:w="1672" w:type="dxa"/>
            <w:vAlign w:val="center"/>
          </w:tcPr>
          <w:p>
            <w:pPr>
              <w:widowControl/>
              <w:jc w:val="center"/>
              <w:rPr>
                <w:bCs/>
                <w:color w:val="000000"/>
                <w:kern w:val="0"/>
                <w:szCs w:val="21"/>
              </w:rPr>
            </w:pPr>
            <w:r>
              <w:rPr>
                <w:bCs/>
                <w:color w:val="000000"/>
                <w:kern w:val="0"/>
                <w:szCs w:val="21"/>
              </w:rPr>
              <w:t>Q≥2670</w:t>
            </w:r>
          </w:p>
        </w:tc>
        <w:tc>
          <w:tcPr>
            <w:tcW w:w="2528" w:type="dxa"/>
            <w:vAlign w:val="center"/>
          </w:tcPr>
          <w:p>
            <w:pPr>
              <w:widowControl/>
              <w:jc w:val="center"/>
              <w:rPr>
                <w:bCs/>
                <w:color w:val="000000"/>
                <w:kern w:val="0"/>
                <w:szCs w:val="21"/>
              </w:rPr>
            </w:pPr>
            <w:r>
              <w:rPr>
                <w:color w:val="000000"/>
                <w:kern w:val="0"/>
                <w:szCs w:val="21"/>
              </w:rPr>
              <w:t>北运河干流控制站。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78" w:author="313" w:date="2019-07-09T14:03:00Z"/>
              </w:numPr>
              <w:spacing w:line="360" w:lineRule="exact"/>
              <w:jc w:val="center"/>
              <w:rPr>
                <w:bCs/>
                <w:color w:val="000000"/>
                <w:kern w:val="0"/>
                <w:szCs w:val="21"/>
              </w:rPr>
            </w:pPr>
            <w:r>
              <w:rPr>
                <w:bCs/>
                <w:color w:val="000000"/>
                <w:kern w:val="0"/>
                <w:szCs w:val="21"/>
              </w:rPr>
              <w:t>11</w:t>
            </w:r>
          </w:p>
        </w:tc>
        <w:tc>
          <w:tcPr>
            <w:tcW w:w="1155" w:type="dxa"/>
            <w:vMerge w:val="continue"/>
            <w:vAlign w:val="center"/>
          </w:tcPr>
          <w:p>
            <w:pPr>
              <w:widowControl/>
              <w:numPr>
                <w:ins w:id="79" w:author="313" w:date="2019-07-09T14:03:00Z"/>
              </w:numPr>
              <w:spacing w:line="360" w:lineRule="exact"/>
              <w:jc w:val="center"/>
              <w:rPr>
                <w:bCs/>
                <w:color w:val="000000"/>
                <w:kern w:val="0"/>
                <w:szCs w:val="21"/>
              </w:rPr>
            </w:pPr>
          </w:p>
        </w:tc>
        <w:tc>
          <w:tcPr>
            <w:tcW w:w="1260" w:type="dxa"/>
            <w:vAlign w:val="center"/>
          </w:tcPr>
          <w:p>
            <w:pPr>
              <w:widowControl/>
              <w:numPr>
                <w:ins w:id="80" w:author="313" w:date="2019-07-09T14:03:00Z"/>
              </w:numPr>
              <w:spacing w:line="360" w:lineRule="exact"/>
              <w:jc w:val="center"/>
              <w:rPr>
                <w:bCs/>
                <w:color w:val="000000"/>
                <w:kern w:val="0"/>
                <w:szCs w:val="21"/>
              </w:rPr>
            </w:pPr>
            <w:r>
              <w:rPr>
                <w:bCs/>
                <w:color w:val="000000"/>
                <w:kern w:val="0"/>
                <w:szCs w:val="21"/>
              </w:rPr>
              <w:t>凉水河</w:t>
            </w:r>
          </w:p>
        </w:tc>
        <w:tc>
          <w:tcPr>
            <w:tcW w:w="1365" w:type="dxa"/>
            <w:vAlign w:val="center"/>
          </w:tcPr>
          <w:p>
            <w:pPr>
              <w:widowControl/>
              <w:jc w:val="center"/>
              <w:rPr>
                <w:bCs/>
                <w:color w:val="000000"/>
                <w:kern w:val="0"/>
                <w:szCs w:val="21"/>
              </w:rPr>
            </w:pPr>
            <w:r>
              <w:rPr>
                <w:bCs/>
                <w:color w:val="000000"/>
                <w:kern w:val="0"/>
                <w:szCs w:val="21"/>
              </w:rPr>
              <w:t>张家湾</w:t>
            </w:r>
          </w:p>
        </w:tc>
        <w:tc>
          <w:tcPr>
            <w:tcW w:w="1995" w:type="dxa"/>
            <w:vAlign w:val="center"/>
          </w:tcPr>
          <w:p>
            <w:pPr>
              <w:widowControl/>
              <w:jc w:val="center"/>
              <w:rPr>
                <w:bCs/>
                <w:color w:val="000000"/>
                <w:kern w:val="0"/>
                <w:szCs w:val="21"/>
              </w:rPr>
            </w:pPr>
            <w:r>
              <w:rPr>
                <w:bCs/>
                <w:color w:val="000000"/>
                <w:kern w:val="0"/>
                <w:szCs w:val="21"/>
              </w:rPr>
              <w:t>230≤Q＜290</w:t>
            </w:r>
          </w:p>
        </w:tc>
        <w:tc>
          <w:tcPr>
            <w:tcW w:w="1785" w:type="dxa"/>
            <w:vAlign w:val="center"/>
          </w:tcPr>
          <w:p>
            <w:pPr>
              <w:widowControl/>
              <w:jc w:val="center"/>
              <w:rPr>
                <w:bCs/>
                <w:color w:val="000000"/>
                <w:kern w:val="0"/>
                <w:szCs w:val="21"/>
              </w:rPr>
            </w:pPr>
            <w:r>
              <w:rPr>
                <w:bCs/>
                <w:color w:val="000000"/>
                <w:kern w:val="0"/>
                <w:szCs w:val="21"/>
              </w:rPr>
              <w:t>290≤Q＜1150</w:t>
            </w:r>
          </w:p>
        </w:tc>
        <w:tc>
          <w:tcPr>
            <w:tcW w:w="1995" w:type="dxa"/>
            <w:vAlign w:val="center"/>
          </w:tcPr>
          <w:p>
            <w:pPr>
              <w:widowControl/>
              <w:jc w:val="center"/>
              <w:rPr>
                <w:bCs/>
                <w:color w:val="000000"/>
                <w:kern w:val="0"/>
                <w:szCs w:val="21"/>
              </w:rPr>
            </w:pPr>
            <w:r>
              <w:rPr>
                <w:bCs/>
                <w:color w:val="000000"/>
                <w:kern w:val="0"/>
                <w:szCs w:val="21"/>
              </w:rPr>
              <w:t>1150≤Q＜1880</w:t>
            </w:r>
          </w:p>
        </w:tc>
        <w:tc>
          <w:tcPr>
            <w:tcW w:w="1672" w:type="dxa"/>
            <w:vAlign w:val="center"/>
          </w:tcPr>
          <w:p>
            <w:pPr>
              <w:widowControl/>
              <w:jc w:val="center"/>
              <w:rPr>
                <w:bCs/>
                <w:color w:val="000000"/>
                <w:kern w:val="0"/>
                <w:szCs w:val="21"/>
              </w:rPr>
            </w:pPr>
            <w:r>
              <w:rPr>
                <w:bCs/>
                <w:color w:val="000000"/>
                <w:kern w:val="0"/>
                <w:szCs w:val="21"/>
              </w:rPr>
              <w:t>Q≥1880</w:t>
            </w:r>
          </w:p>
        </w:tc>
        <w:tc>
          <w:tcPr>
            <w:tcW w:w="2528" w:type="dxa"/>
            <w:vAlign w:val="center"/>
          </w:tcPr>
          <w:p>
            <w:pPr>
              <w:widowControl/>
              <w:jc w:val="center"/>
              <w:rPr>
                <w:bCs/>
                <w:color w:val="000000"/>
                <w:kern w:val="0"/>
                <w:szCs w:val="21"/>
              </w:rPr>
            </w:pPr>
            <w:r>
              <w:rPr>
                <w:color w:val="000000"/>
                <w:kern w:val="0"/>
                <w:szCs w:val="21"/>
              </w:rPr>
              <w:t>凉水河干流控制站。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81" w:author="313" w:date="2019-07-09T14:03:00Z"/>
              </w:numPr>
              <w:spacing w:line="360" w:lineRule="exact"/>
              <w:jc w:val="center"/>
              <w:rPr>
                <w:bCs/>
                <w:color w:val="000000"/>
                <w:kern w:val="0"/>
                <w:szCs w:val="21"/>
              </w:rPr>
            </w:pPr>
            <w:r>
              <w:rPr>
                <w:bCs/>
                <w:color w:val="000000"/>
                <w:kern w:val="0"/>
                <w:szCs w:val="21"/>
              </w:rPr>
              <w:t>12</w:t>
            </w:r>
          </w:p>
        </w:tc>
        <w:tc>
          <w:tcPr>
            <w:tcW w:w="1155" w:type="dxa"/>
            <w:vMerge w:val="continue"/>
            <w:vAlign w:val="center"/>
          </w:tcPr>
          <w:p>
            <w:pPr>
              <w:widowControl/>
              <w:numPr>
                <w:ins w:id="82" w:author="313" w:date="2019-07-09T14:03:00Z"/>
              </w:numPr>
              <w:spacing w:line="360" w:lineRule="exact"/>
              <w:jc w:val="center"/>
              <w:rPr>
                <w:bCs/>
                <w:color w:val="000000"/>
                <w:kern w:val="0"/>
                <w:szCs w:val="21"/>
              </w:rPr>
            </w:pPr>
          </w:p>
        </w:tc>
        <w:tc>
          <w:tcPr>
            <w:tcW w:w="1260" w:type="dxa"/>
            <w:vAlign w:val="center"/>
          </w:tcPr>
          <w:p>
            <w:pPr>
              <w:widowControl/>
              <w:numPr>
                <w:ins w:id="83" w:author="313" w:date="2019-07-09T14:03:00Z"/>
              </w:numPr>
              <w:spacing w:line="360" w:lineRule="exact"/>
              <w:jc w:val="center"/>
              <w:rPr>
                <w:bCs/>
                <w:color w:val="000000"/>
                <w:kern w:val="0"/>
                <w:szCs w:val="21"/>
              </w:rPr>
            </w:pPr>
            <w:r>
              <w:rPr>
                <w:bCs/>
                <w:color w:val="000000"/>
                <w:kern w:val="0"/>
                <w:szCs w:val="21"/>
              </w:rPr>
              <w:t>北运河</w:t>
            </w:r>
          </w:p>
        </w:tc>
        <w:tc>
          <w:tcPr>
            <w:tcW w:w="1365" w:type="dxa"/>
            <w:vAlign w:val="center"/>
          </w:tcPr>
          <w:p>
            <w:pPr>
              <w:widowControl/>
              <w:jc w:val="center"/>
              <w:rPr>
                <w:bCs/>
                <w:color w:val="000000"/>
                <w:kern w:val="0"/>
                <w:szCs w:val="21"/>
              </w:rPr>
            </w:pPr>
            <w:r>
              <w:rPr>
                <w:bCs/>
                <w:color w:val="000000"/>
                <w:kern w:val="0"/>
                <w:szCs w:val="21"/>
              </w:rPr>
              <w:t>杨洼闸</w:t>
            </w:r>
          </w:p>
        </w:tc>
        <w:tc>
          <w:tcPr>
            <w:tcW w:w="1995" w:type="dxa"/>
            <w:vAlign w:val="center"/>
          </w:tcPr>
          <w:p>
            <w:pPr>
              <w:widowControl/>
              <w:jc w:val="center"/>
              <w:rPr>
                <w:bCs/>
                <w:color w:val="000000"/>
                <w:kern w:val="0"/>
                <w:szCs w:val="21"/>
              </w:rPr>
            </w:pPr>
            <w:r>
              <w:rPr>
                <w:bCs/>
                <w:color w:val="000000"/>
                <w:kern w:val="0"/>
                <w:szCs w:val="21"/>
              </w:rPr>
              <w:t>480≤Q＜640</w:t>
            </w:r>
          </w:p>
        </w:tc>
        <w:tc>
          <w:tcPr>
            <w:tcW w:w="1785" w:type="dxa"/>
            <w:vAlign w:val="center"/>
          </w:tcPr>
          <w:p>
            <w:pPr>
              <w:widowControl/>
              <w:jc w:val="center"/>
              <w:rPr>
                <w:bCs/>
                <w:color w:val="000000"/>
                <w:kern w:val="0"/>
                <w:szCs w:val="21"/>
              </w:rPr>
            </w:pPr>
            <w:r>
              <w:rPr>
                <w:bCs/>
                <w:color w:val="000000"/>
                <w:kern w:val="0"/>
                <w:szCs w:val="21"/>
              </w:rPr>
              <w:t>640≤Q＜1590</w:t>
            </w:r>
          </w:p>
        </w:tc>
        <w:tc>
          <w:tcPr>
            <w:tcW w:w="1995" w:type="dxa"/>
            <w:vAlign w:val="center"/>
          </w:tcPr>
          <w:p>
            <w:pPr>
              <w:widowControl/>
              <w:jc w:val="center"/>
              <w:rPr>
                <w:bCs/>
                <w:color w:val="000000"/>
                <w:kern w:val="0"/>
                <w:szCs w:val="21"/>
              </w:rPr>
            </w:pPr>
            <w:r>
              <w:rPr>
                <w:bCs/>
                <w:color w:val="000000"/>
                <w:kern w:val="0"/>
                <w:szCs w:val="21"/>
              </w:rPr>
              <w:t>1590≤Q＜2220</w:t>
            </w:r>
          </w:p>
        </w:tc>
        <w:tc>
          <w:tcPr>
            <w:tcW w:w="1672" w:type="dxa"/>
            <w:vAlign w:val="center"/>
          </w:tcPr>
          <w:p>
            <w:pPr>
              <w:widowControl/>
              <w:jc w:val="center"/>
              <w:rPr>
                <w:bCs/>
                <w:color w:val="000000"/>
                <w:kern w:val="0"/>
                <w:szCs w:val="21"/>
              </w:rPr>
            </w:pPr>
            <w:r>
              <w:rPr>
                <w:bCs/>
                <w:color w:val="000000"/>
                <w:kern w:val="0"/>
                <w:szCs w:val="21"/>
              </w:rPr>
              <w:t>Q≥2220</w:t>
            </w:r>
          </w:p>
        </w:tc>
        <w:tc>
          <w:tcPr>
            <w:tcW w:w="2528" w:type="dxa"/>
            <w:vAlign w:val="center"/>
          </w:tcPr>
          <w:p>
            <w:pPr>
              <w:widowControl/>
              <w:jc w:val="center"/>
              <w:rPr>
                <w:bCs/>
                <w:color w:val="000000"/>
                <w:kern w:val="0"/>
                <w:szCs w:val="21"/>
              </w:rPr>
            </w:pPr>
            <w:r>
              <w:rPr>
                <w:color w:val="000000"/>
                <w:kern w:val="0"/>
                <w:szCs w:val="21"/>
              </w:rPr>
              <w:t>北运河干流出境控制站。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84" w:author="313" w:date="2019-07-09T14:03:00Z"/>
              </w:numPr>
              <w:spacing w:line="360" w:lineRule="exact"/>
              <w:jc w:val="center"/>
              <w:rPr>
                <w:bCs/>
                <w:color w:val="000000"/>
                <w:kern w:val="0"/>
                <w:szCs w:val="21"/>
              </w:rPr>
            </w:pPr>
            <w:r>
              <w:rPr>
                <w:bCs/>
                <w:color w:val="000000"/>
                <w:kern w:val="0"/>
                <w:szCs w:val="21"/>
              </w:rPr>
              <w:t>13</w:t>
            </w:r>
          </w:p>
        </w:tc>
        <w:tc>
          <w:tcPr>
            <w:tcW w:w="1155" w:type="dxa"/>
            <w:vMerge w:val="restart"/>
            <w:vAlign w:val="center"/>
          </w:tcPr>
          <w:p>
            <w:pPr>
              <w:widowControl/>
              <w:numPr>
                <w:ins w:id="85" w:author="313" w:date="2019-07-09T14:03:00Z"/>
              </w:numPr>
              <w:spacing w:line="360" w:lineRule="exact"/>
              <w:jc w:val="center"/>
              <w:rPr>
                <w:bCs/>
                <w:color w:val="000000"/>
                <w:kern w:val="0"/>
                <w:szCs w:val="21"/>
              </w:rPr>
            </w:pPr>
            <w:r>
              <w:rPr>
                <w:bCs/>
                <w:color w:val="000000"/>
                <w:kern w:val="0"/>
                <w:szCs w:val="21"/>
              </w:rPr>
              <w:t>永定河</w:t>
            </w:r>
          </w:p>
        </w:tc>
        <w:tc>
          <w:tcPr>
            <w:tcW w:w="1260" w:type="dxa"/>
            <w:vAlign w:val="center"/>
          </w:tcPr>
          <w:p>
            <w:pPr>
              <w:widowControl/>
              <w:numPr>
                <w:ins w:id="86" w:author="313" w:date="2019-07-09T14:03:00Z"/>
              </w:numPr>
              <w:spacing w:line="360" w:lineRule="exact"/>
              <w:jc w:val="center"/>
              <w:rPr>
                <w:bCs/>
                <w:color w:val="000000"/>
                <w:kern w:val="0"/>
                <w:szCs w:val="21"/>
              </w:rPr>
            </w:pPr>
            <w:r>
              <w:rPr>
                <w:bCs/>
                <w:color w:val="000000"/>
                <w:kern w:val="0"/>
                <w:szCs w:val="21"/>
              </w:rPr>
              <w:t>永定河</w:t>
            </w:r>
          </w:p>
        </w:tc>
        <w:tc>
          <w:tcPr>
            <w:tcW w:w="1365" w:type="dxa"/>
            <w:vAlign w:val="center"/>
          </w:tcPr>
          <w:p>
            <w:pPr>
              <w:widowControl/>
              <w:jc w:val="center"/>
              <w:rPr>
                <w:bCs/>
                <w:color w:val="000000"/>
                <w:kern w:val="0"/>
                <w:szCs w:val="21"/>
              </w:rPr>
            </w:pPr>
            <w:r>
              <w:rPr>
                <w:bCs/>
                <w:color w:val="000000"/>
                <w:kern w:val="0"/>
                <w:szCs w:val="21"/>
              </w:rPr>
              <w:t>八号桥</w:t>
            </w:r>
          </w:p>
        </w:tc>
        <w:tc>
          <w:tcPr>
            <w:tcW w:w="1995" w:type="dxa"/>
            <w:vAlign w:val="center"/>
          </w:tcPr>
          <w:p>
            <w:pPr>
              <w:widowControl/>
              <w:jc w:val="center"/>
              <w:rPr>
                <w:bCs/>
                <w:color w:val="000000"/>
                <w:kern w:val="0"/>
                <w:szCs w:val="21"/>
              </w:rPr>
            </w:pPr>
            <w:r>
              <w:rPr>
                <w:bCs/>
                <w:color w:val="000000"/>
                <w:kern w:val="0"/>
                <w:szCs w:val="21"/>
              </w:rPr>
              <w:t>580≤Q＜720</w:t>
            </w:r>
          </w:p>
        </w:tc>
        <w:tc>
          <w:tcPr>
            <w:tcW w:w="1785" w:type="dxa"/>
            <w:vAlign w:val="center"/>
          </w:tcPr>
          <w:p>
            <w:pPr>
              <w:widowControl/>
              <w:jc w:val="center"/>
              <w:rPr>
                <w:bCs/>
                <w:color w:val="000000"/>
                <w:kern w:val="0"/>
                <w:szCs w:val="21"/>
              </w:rPr>
            </w:pPr>
            <w:r>
              <w:rPr>
                <w:bCs/>
                <w:color w:val="000000"/>
                <w:kern w:val="0"/>
                <w:szCs w:val="21"/>
              </w:rPr>
              <w:t>720≤Q＜1400</w:t>
            </w:r>
          </w:p>
        </w:tc>
        <w:tc>
          <w:tcPr>
            <w:tcW w:w="1995" w:type="dxa"/>
            <w:vAlign w:val="center"/>
          </w:tcPr>
          <w:p>
            <w:pPr>
              <w:widowControl/>
              <w:jc w:val="center"/>
              <w:rPr>
                <w:bCs/>
                <w:color w:val="000000"/>
                <w:kern w:val="0"/>
                <w:szCs w:val="21"/>
              </w:rPr>
            </w:pPr>
            <w:r>
              <w:rPr>
                <w:bCs/>
                <w:color w:val="000000"/>
                <w:kern w:val="0"/>
                <w:szCs w:val="21"/>
              </w:rPr>
              <w:t>1400≤Q＜1850</w:t>
            </w:r>
          </w:p>
        </w:tc>
        <w:tc>
          <w:tcPr>
            <w:tcW w:w="1672" w:type="dxa"/>
            <w:vAlign w:val="center"/>
          </w:tcPr>
          <w:p>
            <w:pPr>
              <w:widowControl/>
              <w:jc w:val="center"/>
              <w:rPr>
                <w:bCs/>
                <w:color w:val="000000"/>
                <w:kern w:val="0"/>
                <w:szCs w:val="21"/>
              </w:rPr>
            </w:pPr>
            <w:r>
              <w:rPr>
                <w:bCs/>
                <w:color w:val="000000"/>
                <w:kern w:val="0"/>
                <w:szCs w:val="21"/>
              </w:rPr>
              <w:t>Q≥1850</w:t>
            </w:r>
          </w:p>
        </w:tc>
        <w:tc>
          <w:tcPr>
            <w:tcW w:w="2528" w:type="dxa"/>
            <w:vAlign w:val="center"/>
          </w:tcPr>
          <w:p>
            <w:pPr>
              <w:widowControl/>
              <w:jc w:val="center"/>
              <w:rPr>
                <w:bCs/>
                <w:color w:val="000000"/>
                <w:kern w:val="0"/>
                <w:szCs w:val="21"/>
              </w:rPr>
            </w:pPr>
            <w:r>
              <w:rPr>
                <w:color w:val="000000"/>
                <w:kern w:val="0"/>
                <w:szCs w:val="21"/>
              </w:rPr>
              <w:t>官厅永定河入库站。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87" w:author="313" w:date="2019-07-09T14:03:00Z"/>
              </w:numPr>
              <w:spacing w:line="360" w:lineRule="exact"/>
              <w:jc w:val="center"/>
              <w:rPr>
                <w:bCs/>
                <w:color w:val="000000"/>
                <w:kern w:val="0"/>
                <w:szCs w:val="21"/>
              </w:rPr>
            </w:pPr>
            <w:r>
              <w:rPr>
                <w:bCs/>
                <w:color w:val="000000"/>
                <w:kern w:val="0"/>
                <w:szCs w:val="21"/>
              </w:rPr>
              <w:t>14</w:t>
            </w:r>
          </w:p>
        </w:tc>
        <w:tc>
          <w:tcPr>
            <w:tcW w:w="1155" w:type="dxa"/>
            <w:vMerge w:val="continue"/>
            <w:vAlign w:val="center"/>
          </w:tcPr>
          <w:p>
            <w:pPr>
              <w:widowControl/>
              <w:numPr>
                <w:ins w:id="88" w:author="313" w:date="2019-07-09T14:03:00Z"/>
              </w:numPr>
              <w:spacing w:line="360" w:lineRule="exact"/>
              <w:jc w:val="center"/>
              <w:rPr>
                <w:bCs/>
                <w:color w:val="000000"/>
                <w:kern w:val="0"/>
                <w:szCs w:val="21"/>
              </w:rPr>
            </w:pPr>
          </w:p>
        </w:tc>
        <w:tc>
          <w:tcPr>
            <w:tcW w:w="1260" w:type="dxa"/>
            <w:vAlign w:val="center"/>
          </w:tcPr>
          <w:p>
            <w:pPr>
              <w:widowControl/>
              <w:numPr>
                <w:ins w:id="89" w:author="313" w:date="2019-07-09T14:03:00Z"/>
              </w:numPr>
              <w:spacing w:line="360" w:lineRule="exact"/>
              <w:jc w:val="center"/>
              <w:rPr>
                <w:bCs/>
                <w:color w:val="000000"/>
                <w:kern w:val="0"/>
                <w:szCs w:val="21"/>
              </w:rPr>
            </w:pPr>
            <w:r>
              <w:rPr>
                <w:bCs/>
                <w:color w:val="000000"/>
                <w:kern w:val="0"/>
                <w:szCs w:val="21"/>
              </w:rPr>
              <w:t>永定河</w:t>
            </w:r>
          </w:p>
        </w:tc>
        <w:tc>
          <w:tcPr>
            <w:tcW w:w="1365" w:type="dxa"/>
            <w:vAlign w:val="center"/>
          </w:tcPr>
          <w:p>
            <w:pPr>
              <w:widowControl/>
              <w:jc w:val="center"/>
              <w:rPr>
                <w:bCs/>
                <w:color w:val="000000"/>
                <w:kern w:val="0"/>
                <w:szCs w:val="21"/>
              </w:rPr>
            </w:pPr>
            <w:r>
              <w:rPr>
                <w:bCs/>
                <w:color w:val="000000"/>
                <w:kern w:val="0"/>
                <w:szCs w:val="21"/>
              </w:rPr>
              <w:t>雁  翅</w:t>
            </w:r>
          </w:p>
        </w:tc>
        <w:tc>
          <w:tcPr>
            <w:tcW w:w="1995" w:type="dxa"/>
            <w:vAlign w:val="center"/>
          </w:tcPr>
          <w:p>
            <w:pPr>
              <w:widowControl/>
              <w:jc w:val="center"/>
              <w:rPr>
                <w:bCs/>
                <w:color w:val="000000"/>
                <w:kern w:val="0"/>
                <w:szCs w:val="21"/>
              </w:rPr>
            </w:pPr>
            <w:r>
              <w:rPr>
                <w:bCs/>
                <w:color w:val="000000"/>
                <w:kern w:val="0"/>
                <w:szCs w:val="21"/>
              </w:rPr>
              <w:t>150≤Q＜190</w:t>
            </w:r>
          </w:p>
        </w:tc>
        <w:tc>
          <w:tcPr>
            <w:tcW w:w="1785" w:type="dxa"/>
            <w:vAlign w:val="center"/>
          </w:tcPr>
          <w:p>
            <w:pPr>
              <w:widowControl/>
              <w:jc w:val="center"/>
              <w:rPr>
                <w:bCs/>
                <w:color w:val="000000"/>
                <w:kern w:val="0"/>
                <w:szCs w:val="21"/>
              </w:rPr>
            </w:pPr>
            <w:r>
              <w:rPr>
                <w:bCs/>
                <w:color w:val="000000"/>
                <w:kern w:val="0"/>
                <w:szCs w:val="21"/>
              </w:rPr>
              <w:t>190≤Q＜340</w:t>
            </w:r>
          </w:p>
        </w:tc>
        <w:tc>
          <w:tcPr>
            <w:tcW w:w="1995" w:type="dxa"/>
            <w:vAlign w:val="center"/>
          </w:tcPr>
          <w:p>
            <w:pPr>
              <w:widowControl/>
              <w:jc w:val="center"/>
              <w:rPr>
                <w:bCs/>
                <w:color w:val="000000"/>
                <w:kern w:val="0"/>
                <w:szCs w:val="21"/>
              </w:rPr>
            </w:pPr>
            <w:r>
              <w:rPr>
                <w:bCs/>
                <w:color w:val="000000"/>
                <w:kern w:val="0"/>
                <w:szCs w:val="21"/>
              </w:rPr>
              <w:t>340≤Q＜440</w:t>
            </w:r>
          </w:p>
        </w:tc>
        <w:tc>
          <w:tcPr>
            <w:tcW w:w="1672" w:type="dxa"/>
            <w:vAlign w:val="center"/>
          </w:tcPr>
          <w:p>
            <w:pPr>
              <w:widowControl/>
              <w:jc w:val="center"/>
              <w:rPr>
                <w:bCs/>
                <w:color w:val="000000"/>
                <w:kern w:val="0"/>
                <w:szCs w:val="21"/>
              </w:rPr>
            </w:pPr>
            <w:r>
              <w:rPr>
                <w:bCs/>
                <w:color w:val="000000"/>
                <w:kern w:val="0"/>
                <w:szCs w:val="21"/>
              </w:rPr>
              <w:t>Q≥440</w:t>
            </w:r>
          </w:p>
        </w:tc>
        <w:tc>
          <w:tcPr>
            <w:tcW w:w="2528" w:type="dxa"/>
            <w:vAlign w:val="center"/>
          </w:tcPr>
          <w:p>
            <w:pPr>
              <w:widowControl/>
              <w:jc w:val="center"/>
              <w:rPr>
                <w:bCs/>
                <w:color w:val="000000"/>
                <w:kern w:val="0"/>
                <w:szCs w:val="21"/>
              </w:rPr>
            </w:pPr>
            <w:r>
              <w:rPr>
                <w:color w:val="000000"/>
                <w:kern w:val="0"/>
                <w:szCs w:val="21"/>
              </w:rPr>
              <w:t>永定河干流控制站。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90" w:author="313" w:date="2019-07-09T14:03:00Z"/>
              </w:numPr>
              <w:spacing w:line="360" w:lineRule="exact"/>
              <w:jc w:val="center"/>
              <w:rPr>
                <w:bCs/>
                <w:color w:val="000000"/>
                <w:kern w:val="0"/>
                <w:szCs w:val="21"/>
              </w:rPr>
            </w:pPr>
            <w:r>
              <w:rPr>
                <w:bCs/>
                <w:color w:val="000000"/>
                <w:kern w:val="0"/>
                <w:szCs w:val="21"/>
              </w:rPr>
              <w:t>15</w:t>
            </w:r>
          </w:p>
        </w:tc>
        <w:tc>
          <w:tcPr>
            <w:tcW w:w="1155" w:type="dxa"/>
            <w:vMerge w:val="continue"/>
            <w:vAlign w:val="center"/>
          </w:tcPr>
          <w:p>
            <w:pPr>
              <w:widowControl/>
              <w:numPr>
                <w:ins w:id="91" w:author="313" w:date="2019-07-09T14:03:00Z"/>
              </w:numPr>
              <w:spacing w:line="360" w:lineRule="exact"/>
              <w:jc w:val="center"/>
              <w:rPr>
                <w:bCs/>
                <w:color w:val="000000"/>
                <w:kern w:val="0"/>
                <w:szCs w:val="21"/>
              </w:rPr>
            </w:pPr>
          </w:p>
        </w:tc>
        <w:tc>
          <w:tcPr>
            <w:tcW w:w="1260" w:type="dxa"/>
            <w:vAlign w:val="center"/>
          </w:tcPr>
          <w:p>
            <w:pPr>
              <w:widowControl/>
              <w:numPr>
                <w:ins w:id="92" w:author="313" w:date="2019-07-09T14:03:00Z"/>
              </w:numPr>
              <w:spacing w:line="360" w:lineRule="exact"/>
              <w:jc w:val="center"/>
              <w:rPr>
                <w:bCs/>
                <w:color w:val="000000"/>
                <w:kern w:val="0"/>
                <w:szCs w:val="21"/>
              </w:rPr>
            </w:pPr>
            <w:r>
              <w:rPr>
                <w:bCs/>
                <w:color w:val="000000"/>
                <w:kern w:val="0"/>
                <w:szCs w:val="21"/>
              </w:rPr>
              <w:t>永定河</w:t>
            </w:r>
          </w:p>
        </w:tc>
        <w:tc>
          <w:tcPr>
            <w:tcW w:w="1365" w:type="dxa"/>
            <w:vAlign w:val="center"/>
          </w:tcPr>
          <w:p>
            <w:pPr>
              <w:widowControl/>
              <w:jc w:val="center"/>
              <w:rPr>
                <w:bCs/>
                <w:color w:val="000000"/>
                <w:kern w:val="0"/>
                <w:szCs w:val="21"/>
              </w:rPr>
            </w:pPr>
            <w:r>
              <w:rPr>
                <w:bCs/>
                <w:color w:val="000000"/>
                <w:kern w:val="0"/>
                <w:szCs w:val="21"/>
              </w:rPr>
              <w:t>三家店</w:t>
            </w:r>
          </w:p>
        </w:tc>
        <w:tc>
          <w:tcPr>
            <w:tcW w:w="1995" w:type="dxa"/>
            <w:vAlign w:val="center"/>
          </w:tcPr>
          <w:p>
            <w:pPr>
              <w:widowControl/>
              <w:jc w:val="center"/>
              <w:rPr>
                <w:bCs/>
                <w:color w:val="000000"/>
                <w:kern w:val="0"/>
                <w:szCs w:val="21"/>
              </w:rPr>
            </w:pPr>
            <w:r>
              <w:rPr>
                <w:bCs/>
                <w:color w:val="000000"/>
                <w:kern w:val="0"/>
                <w:szCs w:val="21"/>
              </w:rPr>
              <w:t>660≤Q＜820</w:t>
            </w:r>
          </w:p>
        </w:tc>
        <w:tc>
          <w:tcPr>
            <w:tcW w:w="1785" w:type="dxa"/>
            <w:vAlign w:val="center"/>
          </w:tcPr>
          <w:p>
            <w:pPr>
              <w:widowControl/>
              <w:jc w:val="center"/>
              <w:rPr>
                <w:bCs/>
                <w:color w:val="000000"/>
                <w:kern w:val="0"/>
                <w:szCs w:val="21"/>
              </w:rPr>
            </w:pPr>
            <w:r>
              <w:rPr>
                <w:bCs/>
                <w:color w:val="000000"/>
                <w:kern w:val="0"/>
                <w:szCs w:val="21"/>
              </w:rPr>
              <w:t>820≤Q＜2740</w:t>
            </w:r>
          </w:p>
        </w:tc>
        <w:tc>
          <w:tcPr>
            <w:tcW w:w="1995" w:type="dxa"/>
            <w:vAlign w:val="center"/>
          </w:tcPr>
          <w:p>
            <w:pPr>
              <w:widowControl/>
              <w:jc w:val="center"/>
              <w:rPr>
                <w:bCs/>
                <w:color w:val="000000"/>
                <w:kern w:val="0"/>
                <w:szCs w:val="21"/>
              </w:rPr>
            </w:pPr>
            <w:r>
              <w:rPr>
                <w:bCs/>
                <w:color w:val="000000"/>
                <w:kern w:val="0"/>
                <w:szCs w:val="21"/>
              </w:rPr>
              <w:t>2740≤Q＜4330</w:t>
            </w:r>
          </w:p>
        </w:tc>
        <w:tc>
          <w:tcPr>
            <w:tcW w:w="1672" w:type="dxa"/>
            <w:vAlign w:val="center"/>
          </w:tcPr>
          <w:p>
            <w:pPr>
              <w:widowControl/>
              <w:jc w:val="center"/>
              <w:rPr>
                <w:bCs/>
                <w:color w:val="000000"/>
                <w:kern w:val="0"/>
                <w:szCs w:val="21"/>
              </w:rPr>
            </w:pPr>
            <w:r>
              <w:rPr>
                <w:bCs/>
                <w:color w:val="000000"/>
                <w:kern w:val="0"/>
                <w:szCs w:val="21"/>
              </w:rPr>
              <w:t>Q≥4330</w:t>
            </w:r>
          </w:p>
        </w:tc>
        <w:tc>
          <w:tcPr>
            <w:tcW w:w="2528" w:type="dxa"/>
            <w:vAlign w:val="center"/>
          </w:tcPr>
          <w:p>
            <w:pPr>
              <w:widowControl/>
              <w:jc w:val="center"/>
              <w:rPr>
                <w:bCs/>
                <w:color w:val="000000"/>
                <w:kern w:val="0"/>
                <w:szCs w:val="21"/>
              </w:rPr>
            </w:pPr>
            <w:r>
              <w:rPr>
                <w:color w:val="000000"/>
                <w:kern w:val="0"/>
                <w:szCs w:val="21"/>
              </w:rPr>
              <w:t>官厅山峡出口控制站。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93" w:author="313" w:date="2019-07-09T14:03:00Z"/>
              </w:numPr>
              <w:spacing w:line="360" w:lineRule="exact"/>
              <w:jc w:val="center"/>
              <w:rPr>
                <w:bCs/>
                <w:color w:val="000000"/>
                <w:kern w:val="0"/>
                <w:szCs w:val="21"/>
              </w:rPr>
            </w:pPr>
            <w:r>
              <w:rPr>
                <w:bCs/>
                <w:color w:val="000000"/>
                <w:kern w:val="0"/>
                <w:szCs w:val="21"/>
              </w:rPr>
              <w:t>16</w:t>
            </w:r>
          </w:p>
        </w:tc>
        <w:tc>
          <w:tcPr>
            <w:tcW w:w="1155" w:type="dxa"/>
            <w:vMerge w:val="restart"/>
            <w:vAlign w:val="center"/>
          </w:tcPr>
          <w:p>
            <w:pPr>
              <w:widowControl/>
              <w:numPr>
                <w:ins w:id="94" w:author="313" w:date="2019-07-09T14:03:00Z"/>
              </w:numPr>
              <w:spacing w:line="360" w:lineRule="exact"/>
              <w:jc w:val="center"/>
              <w:rPr>
                <w:bCs/>
                <w:color w:val="000000"/>
                <w:kern w:val="0"/>
                <w:szCs w:val="21"/>
              </w:rPr>
            </w:pPr>
            <w:r>
              <w:rPr>
                <w:bCs/>
                <w:color w:val="000000"/>
                <w:kern w:val="0"/>
                <w:szCs w:val="21"/>
              </w:rPr>
              <w:t>拒马河</w:t>
            </w:r>
          </w:p>
        </w:tc>
        <w:tc>
          <w:tcPr>
            <w:tcW w:w="1260" w:type="dxa"/>
            <w:vAlign w:val="center"/>
          </w:tcPr>
          <w:p>
            <w:pPr>
              <w:widowControl/>
              <w:numPr>
                <w:ins w:id="95" w:author="313" w:date="2019-07-09T14:03:00Z"/>
              </w:numPr>
              <w:spacing w:line="360" w:lineRule="exact"/>
              <w:jc w:val="center"/>
              <w:rPr>
                <w:bCs/>
                <w:color w:val="000000"/>
                <w:kern w:val="0"/>
                <w:szCs w:val="21"/>
              </w:rPr>
            </w:pPr>
            <w:r>
              <w:rPr>
                <w:bCs/>
                <w:color w:val="000000"/>
                <w:kern w:val="0"/>
                <w:szCs w:val="21"/>
              </w:rPr>
              <w:t>拒马河</w:t>
            </w:r>
          </w:p>
        </w:tc>
        <w:tc>
          <w:tcPr>
            <w:tcW w:w="1365" w:type="dxa"/>
            <w:vAlign w:val="center"/>
          </w:tcPr>
          <w:p>
            <w:pPr>
              <w:widowControl/>
              <w:jc w:val="center"/>
              <w:rPr>
                <w:bCs/>
                <w:color w:val="000000"/>
                <w:kern w:val="0"/>
                <w:szCs w:val="21"/>
              </w:rPr>
            </w:pPr>
            <w:r>
              <w:rPr>
                <w:bCs/>
                <w:color w:val="000000"/>
                <w:kern w:val="0"/>
                <w:szCs w:val="21"/>
              </w:rPr>
              <w:t>张  坊</w:t>
            </w:r>
          </w:p>
        </w:tc>
        <w:tc>
          <w:tcPr>
            <w:tcW w:w="1995" w:type="dxa"/>
            <w:vAlign w:val="center"/>
          </w:tcPr>
          <w:p>
            <w:pPr>
              <w:widowControl/>
              <w:jc w:val="center"/>
              <w:rPr>
                <w:bCs/>
                <w:color w:val="000000"/>
                <w:kern w:val="0"/>
                <w:szCs w:val="21"/>
              </w:rPr>
            </w:pPr>
            <w:r>
              <w:rPr>
                <w:bCs/>
                <w:color w:val="000000"/>
                <w:kern w:val="0"/>
                <w:szCs w:val="21"/>
              </w:rPr>
              <w:t>1900≤Q＜2530</w:t>
            </w:r>
          </w:p>
        </w:tc>
        <w:tc>
          <w:tcPr>
            <w:tcW w:w="1785" w:type="dxa"/>
            <w:vAlign w:val="center"/>
          </w:tcPr>
          <w:p>
            <w:pPr>
              <w:widowControl/>
              <w:jc w:val="center"/>
              <w:rPr>
                <w:bCs/>
                <w:color w:val="000000"/>
                <w:kern w:val="0"/>
                <w:szCs w:val="21"/>
              </w:rPr>
            </w:pPr>
            <w:r>
              <w:rPr>
                <w:bCs/>
                <w:color w:val="000000"/>
                <w:kern w:val="0"/>
                <w:szCs w:val="21"/>
              </w:rPr>
              <w:t>2530≤Q＜6450</w:t>
            </w:r>
          </w:p>
        </w:tc>
        <w:tc>
          <w:tcPr>
            <w:tcW w:w="1995" w:type="dxa"/>
            <w:vAlign w:val="center"/>
          </w:tcPr>
          <w:p>
            <w:pPr>
              <w:widowControl/>
              <w:jc w:val="center"/>
              <w:rPr>
                <w:bCs/>
                <w:color w:val="000000"/>
                <w:kern w:val="0"/>
                <w:szCs w:val="21"/>
              </w:rPr>
            </w:pPr>
            <w:r>
              <w:rPr>
                <w:bCs/>
                <w:color w:val="000000"/>
                <w:kern w:val="0"/>
                <w:szCs w:val="21"/>
              </w:rPr>
              <w:t>6450≤Q＜10500</w:t>
            </w:r>
          </w:p>
        </w:tc>
        <w:tc>
          <w:tcPr>
            <w:tcW w:w="1672" w:type="dxa"/>
            <w:vAlign w:val="center"/>
          </w:tcPr>
          <w:p>
            <w:pPr>
              <w:widowControl/>
              <w:jc w:val="center"/>
              <w:rPr>
                <w:bCs/>
                <w:color w:val="000000"/>
                <w:kern w:val="0"/>
                <w:szCs w:val="21"/>
              </w:rPr>
            </w:pPr>
            <w:r>
              <w:rPr>
                <w:bCs/>
                <w:color w:val="000000"/>
                <w:kern w:val="0"/>
                <w:szCs w:val="21"/>
              </w:rPr>
              <w:t>Q≥10500</w:t>
            </w:r>
          </w:p>
        </w:tc>
        <w:tc>
          <w:tcPr>
            <w:tcW w:w="2528" w:type="dxa"/>
            <w:vAlign w:val="center"/>
          </w:tcPr>
          <w:p>
            <w:pPr>
              <w:widowControl/>
              <w:jc w:val="center"/>
              <w:rPr>
                <w:bCs/>
                <w:color w:val="000000"/>
                <w:kern w:val="0"/>
                <w:szCs w:val="21"/>
              </w:rPr>
            </w:pPr>
            <w:r>
              <w:rPr>
                <w:color w:val="000000"/>
                <w:kern w:val="0"/>
                <w:szCs w:val="21"/>
              </w:rPr>
              <w:t>拒马河出境控制站。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7" w:type="dxa"/>
            <w:vAlign w:val="center"/>
          </w:tcPr>
          <w:p>
            <w:pPr>
              <w:widowControl/>
              <w:numPr>
                <w:ins w:id="96" w:author="313" w:date="2019-07-09T14:03:00Z"/>
              </w:numPr>
              <w:spacing w:line="360" w:lineRule="exact"/>
              <w:jc w:val="center"/>
              <w:rPr>
                <w:bCs/>
                <w:color w:val="000000"/>
                <w:kern w:val="0"/>
                <w:szCs w:val="21"/>
              </w:rPr>
            </w:pPr>
            <w:r>
              <w:rPr>
                <w:bCs/>
                <w:color w:val="000000"/>
                <w:kern w:val="0"/>
                <w:szCs w:val="21"/>
              </w:rPr>
              <w:t>17</w:t>
            </w:r>
          </w:p>
        </w:tc>
        <w:tc>
          <w:tcPr>
            <w:tcW w:w="1155" w:type="dxa"/>
            <w:vMerge w:val="continue"/>
            <w:vAlign w:val="center"/>
          </w:tcPr>
          <w:p>
            <w:pPr>
              <w:widowControl/>
              <w:numPr>
                <w:ins w:id="97" w:author="313" w:date="2019-07-09T14:03:00Z"/>
              </w:numPr>
              <w:spacing w:line="360" w:lineRule="exact"/>
              <w:jc w:val="center"/>
              <w:rPr>
                <w:bCs/>
                <w:color w:val="000000"/>
                <w:kern w:val="0"/>
                <w:szCs w:val="21"/>
              </w:rPr>
            </w:pPr>
          </w:p>
        </w:tc>
        <w:tc>
          <w:tcPr>
            <w:tcW w:w="1260" w:type="dxa"/>
            <w:vAlign w:val="center"/>
          </w:tcPr>
          <w:p>
            <w:pPr>
              <w:widowControl/>
              <w:numPr>
                <w:ins w:id="98" w:author="313" w:date="2019-07-09T14:03:00Z"/>
              </w:numPr>
              <w:spacing w:line="360" w:lineRule="exact"/>
              <w:jc w:val="center"/>
              <w:rPr>
                <w:bCs/>
                <w:color w:val="000000"/>
                <w:kern w:val="0"/>
                <w:szCs w:val="21"/>
              </w:rPr>
            </w:pPr>
            <w:r>
              <w:rPr>
                <w:bCs/>
                <w:color w:val="000000"/>
                <w:kern w:val="0"/>
                <w:szCs w:val="21"/>
              </w:rPr>
              <w:t>大石河</w:t>
            </w:r>
          </w:p>
        </w:tc>
        <w:tc>
          <w:tcPr>
            <w:tcW w:w="1365" w:type="dxa"/>
            <w:vAlign w:val="center"/>
          </w:tcPr>
          <w:p>
            <w:pPr>
              <w:widowControl/>
              <w:jc w:val="center"/>
              <w:rPr>
                <w:bCs/>
                <w:color w:val="000000"/>
                <w:kern w:val="0"/>
                <w:szCs w:val="21"/>
              </w:rPr>
            </w:pPr>
            <w:r>
              <w:rPr>
                <w:bCs/>
                <w:color w:val="000000"/>
                <w:kern w:val="0"/>
                <w:szCs w:val="21"/>
              </w:rPr>
              <w:t>漫水河</w:t>
            </w:r>
          </w:p>
        </w:tc>
        <w:tc>
          <w:tcPr>
            <w:tcW w:w="1995" w:type="dxa"/>
            <w:vAlign w:val="center"/>
          </w:tcPr>
          <w:p>
            <w:pPr>
              <w:widowControl/>
              <w:jc w:val="center"/>
              <w:rPr>
                <w:bCs/>
                <w:color w:val="000000"/>
                <w:kern w:val="0"/>
                <w:szCs w:val="21"/>
              </w:rPr>
            </w:pPr>
            <w:r>
              <w:rPr>
                <w:bCs/>
                <w:color w:val="000000"/>
                <w:kern w:val="0"/>
                <w:szCs w:val="21"/>
              </w:rPr>
              <w:t>550≤Q＜730</w:t>
            </w:r>
          </w:p>
        </w:tc>
        <w:tc>
          <w:tcPr>
            <w:tcW w:w="1785" w:type="dxa"/>
            <w:vAlign w:val="center"/>
          </w:tcPr>
          <w:p>
            <w:pPr>
              <w:widowControl/>
              <w:jc w:val="center"/>
              <w:rPr>
                <w:bCs/>
                <w:color w:val="000000"/>
                <w:kern w:val="0"/>
                <w:szCs w:val="21"/>
              </w:rPr>
            </w:pPr>
            <w:r>
              <w:rPr>
                <w:bCs/>
                <w:color w:val="000000"/>
                <w:kern w:val="0"/>
                <w:szCs w:val="21"/>
              </w:rPr>
              <w:t>730≤Q＜1890</w:t>
            </w:r>
          </w:p>
        </w:tc>
        <w:tc>
          <w:tcPr>
            <w:tcW w:w="1995" w:type="dxa"/>
            <w:vAlign w:val="center"/>
          </w:tcPr>
          <w:p>
            <w:pPr>
              <w:widowControl/>
              <w:jc w:val="center"/>
              <w:rPr>
                <w:bCs/>
                <w:color w:val="000000"/>
                <w:kern w:val="0"/>
                <w:szCs w:val="21"/>
              </w:rPr>
            </w:pPr>
            <w:r>
              <w:rPr>
                <w:bCs/>
                <w:color w:val="000000"/>
                <w:kern w:val="0"/>
                <w:szCs w:val="21"/>
              </w:rPr>
              <w:t>1890≤Q＜3120</w:t>
            </w:r>
          </w:p>
        </w:tc>
        <w:tc>
          <w:tcPr>
            <w:tcW w:w="1672" w:type="dxa"/>
            <w:vAlign w:val="center"/>
          </w:tcPr>
          <w:p>
            <w:pPr>
              <w:widowControl/>
              <w:jc w:val="center"/>
              <w:rPr>
                <w:bCs/>
                <w:color w:val="000000"/>
                <w:kern w:val="0"/>
                <w:szCs w:val="21"/>
              </w:rPr>
            </w:pPr>
            <w:r>
              <w:rPr>
                <w:bCs/>
                <w:color w:val="000000"/>
                <w:kern w:val="0"/>
                <w:szCs w:val="21"/>
              </w:rPr>
              <w:t>Q≥3120</w:t>
            </w:r>
          </w:p>
        </w:tc>
        <w:tc>
          <w:tcPr>
            <w:tcW w:w="2528" w:type="dxa"/>
            <w:vAlign w:val="center"/>
          </w:tcPr>
          <w:p>
            <w:pPr>
              <w:widowControl/>
              <w:jc w:val="center"/>
              <w:rPr>
                <w:bCs/>
                <w:color w:val="000000"/>
                <w:kern w:val="0"/>
                <w:szCs w:val="21"/>
              </w:rPr>
            </w:pPr>
            <w:r>
              <w:rPr>
                <w:color w:val="000000"/>
                <w:kern w:val="0"/>
                <w:szCs w:val="21"/>
              </w:rPr>
              <w:t>大石河干流控制站。</w:t>
            </w:r>
          </w:p>
        </w:tc>
      </w:tr>
    </w:tbl>
    <w:p>
      <w:pPr>
        <w:pStyle w:val="4"/>
        <w:spacing w:line="560" w:lineRule="exact"/>
        <w:ind w:firstLine="0" w:firstLineChars="0"/>
        <w:rPr>
          <w:rFonts w:ascii="仿宋_GB2312" w:hAnsi="仿宋_GB2312" w:eastAsia="仿宋_GB2312" w:cs="仿宋_GB2312"/>
          <w:b/>
        </w:rPr>
        <w:sectPr>
          <w:pgSz w:w="16838" w:h="11906" w:orient="landscape"/>
          <w:pgMar w:top="1588" w:right="2098" w:bottom="1474" w:left="1985" w:header="851" w:footer="992" w:gutter="0"/>
          <w:pgNumType w:fmt="decimal" w:chapStyle="1"/>
          <w:cols w:space="720" w:num="1"/>
          <w:docGrid w:linePitch="324" w:charSpace="0"/>
        </w:sectPr>
      </w:pPr>
    </w:p>
    <w:p>
      <w:pPr>
        <w:pStyle w:val="4"/>
        <w:spacing w:line="560" w:lineRule="exact"/>
        <w:ind w:firstLine="0" w:firstLineChars="0"/>
        <w:rPr>
          <w:rFonts w:hint="eastAsia" w:ascii="黑体" w:eastAsia="黑体" w:cs="黑体"/>
          <w:lang w:eastAsia="zh-CN"/>
        </w:rPr>
      </w:pPr>
      <w:bookmarkStart w:id="31" w:name="_Toc509494041"/>
      <w:bookmarkStart w:id="32" w:name="_Toc5607281"/>
      <w:bookmarkStart w:id="33" w:name="_Toc385001019"/>
      <w:r>
        <w:rPr>
          <w:rFonts w:hint="eastAsia" w:ascii="黑体" w:eastAsia="黑体" w:cs="黑体"/>
        </w:rPr>
        <w:t>附件</w:t>
      </w:r>
      <w:bookmarkEnd w:id="31"/>
      <w:bookmarkEnd w:id="32"/>
      <w:r>
        <w:rPr>
          <w:rFonts w:hint="eastAsia" w:ascii="黑体" w:eastAsia="黑体" w:cs="黑体"/>
          <w:lang w:val="en-US" w:eastAsia="zh-CN"/>
        </w:rPr>
        <w:t>3</w:t>
      </w:r>
    </w:p>
    <w:bookmarkEnd w:id="33"/>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雨量等级表</w:t>
      </w:r>
    </w:p>
    <w:p>
      <w:pPr>
        <w:spacing w:line="560" w:lineRule="exact"/>
        <w:rPr>
          <w:rFonts w:hint="eastAsia" w:ascii="仿宋_GB2312" w:hAnsi="仿宋_GB2312" w:eastAsia="仿宋_GB2312" w:cs="仿宋_GB2312"/>
          <w:sz w:val="32"/>
          <w:szCs w:val="32"/>
        </w:rPr>
      </w:pPr>
    </w:p>
    <w:tbl>
      <w:tblPr>
        <w:tblStyle w:val="12"/>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等级</w:t>
            </w:r>
          </w:p>
        </w:tc>
        <w:tc>
          <w:tcPr>
            <w:tcW w:w="6840"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小雨</w:t>
            </w:r>
          </w:p>
        </w:tc>
        <w:tc>
          <w:tcPr>
            <w:tcW w:w="6840" w:type="dxa"/>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12小时内降水量为0.1～4.9㎜或24小时内降水量为0.1～9.9㎜的降雨过程。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中雨</w:t>
            </w:r>
          </w:p>
        </w:tc>
        <w:tc>
          <w:tcPr>
            <w:tcW w:w="6840" w:type="dxa"/>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12小时内降水量为5.0～14.9㎜或24小时内降水量为10.0～24.9㎜的降雨过程。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大雨</w:t>
            </w:r>
          </w:p>
        </w:tc>
        <w:tc>
          <w:tcPr>
            <w:tcW w:w="6840" w:type="dxa"/>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12小时内降水量为15.0～29.9㎜或24小时内降水量为25.0～49.9㎜的降雨过程。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暴雨</w:t>
            </w:r>
          </w:p>
        </w:tc>
        <w:tc>
          <w:tcPr>
            <w:tcW w:w="6840" w:type="dxa"/>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12小时内降水量为30.0～69.9㎜或24小时内降水量为50.0～99.9㎜的降雨过程。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大暴雨</w:t>
            </w:r>
          </w:p>
        </w:tc>
        <w:tc>
          <w:tcPr>
            <w:tcW w:w="6840" w:type="dxa"/>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12小时内降水量为70.0～139.9㎜或24小时内降水量为100.0～249.9㎜的降雨过程。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特大暴雨</w:t>
            </w:r>
          </w:p>
        </w:tc>
        <w:tc>
          <w:tcPr>
            <w:tcW w:w="6840" w:type="dxa"/>
            <w:vAlign w:val="center"/>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12小时内降水量大于等于140.0㎜或24小时内降水量大于等于250.0㎜的降雨过程。</w:t>
            </w:r>
          </w:p>
        </w:tc>
      </w:tr>
    </w:tbl>
    <w:p>
      <w:pPr>
        <w:numPr>
          <w:ins w:id="99" w:author="313" w:date=""/>
        </w:numPr>
        <w:spacing w:line="240" w:lineRule="auto"/>
        <w:ind w:firstLine="320" w:firstLineChars="100"/>
        <w:rPr>
          <w:rFonts w:hint="eastAsia"/>
        </w:rPr>
      </w:pPr>
      <w:r>
        <w:rPr>
          <w:rFonts w:hint="eastAsia" w:ascii="仿宋_GB2312" w:hAnsi="仿宋_GB2312" w:eastAsia="仿宋_GB2312" w:cs="仿宋_GB2312"/>
          <w:sz w:val="32"/>
          <w:szCs w:val="32"/>
        </w:rPr>
        <w:t>注：数据由市气象局提供</w:t>
      </w:r>
    </w:p>
    <w:p>
      <w:pPr>
        <w:numPr>
          <w:ins w:id="100" w:author="313" w:date="2019-07-30T14:36:00Z"/>
        </w:numPr>
        <w:spacing w:line="240" w:lineRule="auto"/>
        <w:ind w:firstLine="210" w:firstLineChars="0"/>
        <w:rPr>
          <w:rFonts w:hint="eastAsia" w:eastAsia="宋体"/>
          <w:sz w:val="21"/>
          <w:szCs w:val="20"/>
        </w:rPr>
        <w:sectPr>
          <w:pgSz w:w="11906" w:h="16838"/>
          <w:pgMar w:top="2098" w:right="1474" w:bottom="1985" w:left="1588" w:header="851" w:footer="992" w:gutter="0"/>
          <w:pgNumType w:fmt="decimal" w:chapStyle="1"/>
          <w:cols w:space="720" w:num="1"/>
          <w:docGrid w:linePitch="312" w:charSpace="0"/>
        </w:sectPr>
      </w:pPr>
    </w:p>
    <w:p>
      <w:pPr>
        <w:pStyle w:val="4"/>
        <w:spacing w:line="560" w:lineRule="exact"/>
        <w:ind w:firstLine="0" w:firstLineChars="0"/>
        <w:rPr>
          <w:rFonts w:hint="eastAsia" w:ascii="黑体" w:eastAsia="黑体" w:cs="黑体"/>
          <w:lang w:eastAsia="zh-CN"/>
        </w:rPr>
      </w:pPr>
      <w:bookmarkStart w:id="34" w:name="_Toc509494042"/>
      <w:bookmarkStart w:id="35" w:name="_Toc5607282"/>
      <w:r>
        <w:rPr>
          <w:rFonts w:hint="eastAsia" w:ascii="黑体" w:eastAsia="黑体" w:cs="黑体"/>
        </w:rPr>
        <w:t>附件</w:t>
      </w:r>
      <w:bookmarkEnd w:id="34"/>
      <w:bookmarkEnd w:id="35"/>
      <w:r>
        <w:rPr>
          <w:rFonts w:hint="eastAsia" w:ascii="黑体" w:eastAsia="黑体" w:cs="黑体"/>
          <w:lang w:val="en-US" w:eastAsia="zh-CN"/>
        </w:rPr>
        <w:t>4</w:t>
      </w:r>
    </w:p>
    <w:p>
      <w:pPr>
        <w:spacing w:line="560" w:lineRule="exact"/>
        <w:jc w:val="center"/>
        <w:rPr>
          <w:rFonts w:hint="eastAsia" w:ascii="方正小标宋简体" w:hAnsi="方正小标宋简体" w:eastAsia="方正小标宋简体" w:cs="方正小标宋简体"/>
          <w:bCs/>
          <w:sz w:val="44"/>
          <w:szCs w:val="44"/>
        </w:rPr>
      </w:pPr>
      <w:bookmarkStart w:id="36" w:name="_Toc5004396"/>
      <w:r>
        <w:rPr>
          <w:rFonts w:hint="eastAsia" w:ascii="方正小标宋简体" w:hAnsi="方正小标宋简体" w:eastAsia="方正小标宋简体" w:cs="方正小标宋简体"/>
          <w:sz w:val="44"/>
          <w:szCs w:val="44"/>
        </w:rPr>
        <w:t>名词术语、缩略语的说明</w:t>
      </w:r>
      <w:bookmarkEnd w:id="36"/>
    </w:p>
    <w:p>
      <w:pPr>
        <w:spacing w:line="560" w:lineRule="exact"/>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汛期：是一年中降水量最大的时期，容易引起洪涝灾害，是防汛工作的关键期。北京的汛期是每年6月1日至9月15日。</w:t>
      </w:r>
    </w:p>
    <w:p>
      <w:pPr>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洪水：</w:t>
      </w:r>
      <w:r>
        <w:rPr>
          <w:rFonts w:hint="eastAsia" w:ascii="仿宋_GB2312" w:hAnsi="仿宋_GB2312" w:eastAsia="仿宋_GB2312" w:cs="仿宋_GB2312"/>
          <w:spacing w:val="4"/>
          <w:sz w:val="32"/>
          <w:szCs w:val="32"/>
        </w:rPr>
        <w:t>是由暴雨等自然因素引起的河湖水量迅速增加或水位迅猛上涨的水流现象。洪水等级一般按照其重现期，分为一般洪水、较大洪水、大洪水和特大洪水。洪峰流量或洪量的重现期5年至10年一遇的洪水，为一般洪水；重现期10年至20年一遇的洪水，为较大洪水；重现期20年至50年一遇的洪水，为大洪水；重现期超过50年一遇的洪水，为特大洪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积水点：指道路排水无下游、无排水设施或河道排洪能力不足、顶托形成的排水不畅路段。</w:t>
      </w:r>
    </w:p>
    <w:p>
      <w:pPr>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滞水点：指降雨强度超过标准或超过道路排水设计能力所形成的短时积水点。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洪涝灾害：是一种常见的自然灾害，是因大雨、暴雨引起的水过多或过于集中，形成的水道急流、山洪暴发、河水泛滥、淹没农田、毁坏环境与各种设施等灾害现象。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地质灾害：指在自然或者人为因素的作用下形成的，对人类生命财产、环境造成破坏和损失的地质作用（现象）。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重点河道：指永定河、潮白河、北运河、拒马河和泃河。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重要水库：指官厅、密云、怀柔、海子、十三陵等大中型水库。</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急防汛期：根据《中华人民共和国防洪法》规定，当江河、湖泊的水情接近保证水位或者安全流量，水库水位接近设计洪水位，或者防洪工程设施发生重大险情时，有关县级以上人民政府防汛指挥机构可以宣布进入紧急防汛期。当我市城区出现大面积严重内涝，严重影响城市正常运行时，市和有关区人民政府防汛指挥机构可以宣布进入紧急防汛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雨情：各雨量监测点的降雨量、雨强、最大降雨点等信息。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水情：各河道监测点的流量、流速、水位指标等信息。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工情：主要是指水利防洪工程信息,包括水库、闸坝、堤防等水利工程的运行状况和日常监测情况。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险情：堤防、桥梁、房屋损毁、水库及河道管涌以及道路积水导致的人员被困、车辆被泡等信息。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本预案有关数量的表述中，“以上”含本数，“以下”不含本数。</w:t>
      </w:r>
    </w:p>
    <w:p>
      <w:pPr>
        <w:numPr>
          <w:ins w:id="101" w:author="313" w:date="2019-07-04T09:42:00Z"/>
        </w:numPr>
        <w:spacing w:line="560" w:lineRule="exact"/>
        <w:jc w:val="both"/>
        <w:rPr>
          <w:rFonts w:hint="eastAsia" w:ascii="黑体" w:eastAsia="黑体" w:cs="黑体"/>
        </w:rPr>
      </w:pPr>
      <w:bookmarkStart w:id="37" w:name="_Toc5607283"/>
    </w:p>
    <w:p>
      <w:pPr>
        <w:numPr>
          <w:ins w:id="102" w:author="313" w:date="2019-07-08T16:20:00Z"/>
        </w:numPr>
        <w:spacing w:line="560" w:lineRule="exact"/>
        <w:jc w:val="both"/>
        <w:rPr>
          <w:rFonts w:hint="eastAsia" w:ascii="黑体" w:eastAsia="黑体" w:cs="黑体"/>
        </w:rPr>
      </w:pPr>
    </w:p>
    <w:p>
      <w:pPr>
        <w:numPr>
          <w:ins w:id="103" w:author="313" w:date="2019-07-08T16:20:00Z"/>
        </w:numPr>
        <w:spacing w:line="560" w:lineRule="exact"/>
        <w:jc w:val="both"/>
        <w:rPr>
          <w:rFonts w:hint="eastAsia" w:ascii="黑体" w:eastAsia="黑体" w:cs="黑体"/>
        </w:rPr>
      </w:pPr>
    </w:p>
    <w:p>
      <w:pPr>
        <w:numPr>
          <w:ins w:id="104" w:author="313" w:date="2019-07-08T16:20:00Z"/>
        </w:numPr>
        <w:spacing w:line="560" w:lineRule="exact"/>
        <w:jc w:val="both"/>
        <w:rPr>
          <w:rFonts w:hint="eastAsia" w:ascii="黑体" w:eastAsia="黑体" w:cs="黑体"/>
        </w:rPr>
      </w:pPr>
    </w:p>
    <w:p>
      <w:pPr>
        <w:numPr>
          <w:ins w:id="105" w:author="313" w:date="2019-07-09T14:10:00Z"/>
        </w:numPr>
        <w:spacing w:line="560" w:lineRule="exact"/>
        <w:jc w:val="both"/>
        <w:rPr>
          <w:rFonts w:hint="eastAsia" w:ascii="黑体" w:eastAsia="黑体" w:cs="黑体"/>
        </w:rPr>
      </w:pPr>
    </w:p>
    <w:p>
      <w:pPr>
        <w:numPr>
          <w:ins w:id="106" w:author="313" w:date="2019-07-10T16:22:00Z"/>
        </w:numPr>
        <w:spacing w:line="560" w:lineRule="exact"/>
        <w:jc w:val="both"/>
        <w:rPr>
          <w:rFonts w:hint="eastAsia" w:ascii="黑体" w:eastAsia="黑体" w:cs="黑体"/>
        </w:rPr>
      </w:pPr>
    </w:p>
    <w:p>
      <w:pPr>
        <w:numPr>
          <w:ins w:id="107" w:author="313" w:date="2019-07-30T14:36:00Z"/>
        </w:numPr>
        <w:jc w:val="both"/>
        <w:rPr>
          <w:rFonts w:hint="eastAsia" w:ascii="黑体" w:eastAsia="黑体" w:cs="黑体"/>
        </w:rPr>
      </w:pPr>
    </w:p>
    <w:bookmarkEnd w:id="37"/>
    <w:p>
      <w:pPr>
        <w:jc w:val="both"/>
        <w:rPr>
          <w:rFonts w:hint="eastAsia" w:ascii="仿宋_GB2312" w:hAnsi="仿宋_GB2312" w:eastAsia="仿宋_GB2312" w:cs="仿宋_GB2312"/>
          <w:sz w:val="32"/>
          <w:szCs w:val="32"/>
          <w:lang w:eastAsia="zh-CN"/>
        </w:rPr>
      </w:pPr>
    </w:p>
    <w:p>
      <w:pPr>
        <w:numPr>
          <w:ins w:id="108" w:author="313" w:date="2019-07-02T10:16:00Z"/>
        </w:numPr>
        <w:snapToGrid w:val="0"/>
        <w:spacing w:line="560" w:lineRule="exact"/>
        <w:ind w:firstLine="640" w:firstLineChars="0"/>
        <w:rPr>
          <w:rFonts w:hint="eastAsia" w:ascii="仿宋_GB2312" w:hAnsi="仿宋_GB2312" w:eastAsia="仿宋_GB2312" w:cs="仿宋_GB2312"/>
          <w:sz w:val="32"/>
          <w:szCs w:val="32"/>
        </w:rPr>
        <w:sectPr>
          <w:footerReference r:id="rId5" w:type="default"/>
          <w:footerReference r:id="rId6" w:type="even"/>
          <w:pgSz w:w="11906" w:h="16838"/>
          <w:pgMar w:top="2098" w:right="1474" w:bottom="1985" w:left="1588" w:header="851" w:footer="992" w:gutter="0"/>
          <w:pgNumType w:fmt="decimal" w:chapStyle="1"/>
          <w:cols w:space="720" w:num="1"/>
          <w:docGrid w:linePitch="324" w:charSpace="0"/>
        </w:sectPr>
      </w:pPr>
    </w:p>
    <w:p>
      <w:pPr>
        <w:jc w:val="both"/>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5</w:t>
      </w:r>
    </w:p>
    <w:p>
      <w:pPr>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预警期间有关领导到岗履职对应表</w:t>
      </w:r>
    </w:p>
    <w:p>
      <w:pPr>
        <w:jc w:val="center"/>
        <w:rPr>
          <w:rFonts w:hint="eastAsia" w:ascii="方正小标宋简体" w:eastAsia="方正小标宋简体"/>
          <w:sz w:val="44"/>
          <w:szCs w:val="44"/>
          <w:lang w:eastAsia="zh-CN"/>
        </w:rPr>
      </w:pPr>
    </w:p>
    <w:tbl>
      <w:tblPr>
        <w:tblStyle w:val="12"/>
        <w:tblW w:w="12768" w:type="dxa"/>
        <w:tblInd w:w="93" w:type="dxa"/>
        <w:tblLayout w:type="fixed"/>
        <w:tblCellMar>
          <w:top w:w="0" w:type="dxa"/>
          <w:left w:w="108" w:type="dxa"/>
          <w:bottom w:w="0" w:type="dxa"/>
          <w:right w:w="108" w:type="dxa"/>
        </w:tblCellMar>
      </w:tblPr>
      <w:tblGrid>
        <w:gridCol w:w="2840"/>
        <w:gridCol w:w="8872"/>
        <w:gridCol w:w="1056"/>
      </w:tblGrid>
      <w:tr>
        <w:tblPrEx>
          <w:tblCellMar>
            <w:top w:w="0" w:type="dxa"/>
            <w:left w:w="108" w:type="dxa"/>
            <w:bottom w:w="0" w:type="dxa"/>
            <w:right w:w="108" w:type="dxa"/>
          </w:tblCellMar>
        </w:tblPrEx>
        <w:trPr>
          <w:trHeight w:val="430" w:hRule="atLeast"/>
        </w:trPr>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预警级别</w:t>
            </w:r>
          </w:p>
        </w:tc>
        <w:tc>
          <w:tcPr>
            <w:tcW w:w="8872"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预警响应</w:t>
            </w:r>
          </w:p>
        </w:tc>
        <w:tc>
          <w:tcPr>
            <w:tcW w:w="1056"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依据</w:t>
            </w:r>
          </w:p>
        </w:tc>
      </w:tr>
      <w:tr>
        <w:tblPrEx>
          <w:tblCellMar>
            <w:top w:w="0" w:type="dxa"/>
            <w:left w:w="108" w:type="dxa"/>
            <w:bottom w:w="0" w:type="dxa"/>
            <w:right w:w="108" w:type="dxa"/>
          </w:tblCellMar>
        </w:tblPrEx>
        <w:trPr>
          <w:trHeight w:val="90" w:hRule="atLeast"/>
        </w:trPr>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蓝色预警</w:t>
            </w:r>
          </w:p>
          <w:p>
            <w:pPr>
              <w:widowControl/>
              <w:spacing w:line="320" w:lineRule="exac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（暴雨、洪水、地质灾害）</w:t>
            </w:r>
          </w:p>
        </w:tc>
        <w:tc>
          <w:tcPr>
            <w:tcW w:w="887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区防汛机构负责人在区防汛指挥部指挥；</w:t>
            </w:r>
          </w:p>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各专项分指挥部副指挥或带班领导在各自指挥部指挥；</w:t>
            </w:r>
          </w:p>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镇（街道、管委会）防汛指挥机构带班领导或主管领导到防汛指挥位置开展工作；</w:t>
            </w:r>
          </w:p>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村（社区）防汛负责人到防汛指挥位置开展工作。</w:t>
            </w:r>
          </w:p>
        </w:tc>
        <w:tc>
          <w:tcPr>
            <w:tcW w:w="1056"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《北京市防汛值班工作规范》（京政汛办发〔20</w:t>
            </w:r>
            <w:r>
              <w:rPr>
                <w:rFonts w:hint="eastAsia" w:ascii="仿宋_GB2312" w:hAnsi="仿宋_GB2312" w:eastAsia="仿宋_GB2312" w:cs="仿宋_GB2312"/>
                <w:kern w:val="0"/>
                <w:sz w:val="24"/>
                <w:lang w:val="en-US" w:eastAsia="zh-CN"/>
              </w:rPr>
              <w:t>20</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号</w:t>
            </w:r>
          </w:p>
          <w:p>
            <w:pPr>
              <w:widowControl/>
              <w:spacing w:line="320" w:lineRule="exact"/>
              <w:jc w:val="left"/>
              <w:rPr>
                <w:rFonts w:hint="eastAsia" w:ascii="宋体" w:hAnsi="宋体" w:cs="宋体"/>
                <w:kern w:val="0"/>
                <w:sz w:val="24"/>
                <w:lang w:eastAsia="zh-CN"/>
              </w:rPr>
            </w:pPr>
          </w:p>
        </w:tc>
      </w:tr>
      <w:tr>
        <w:tblPrEx>
          <w:tblCellMar>
            <w:top w:w="0" w:type="dxa"/>
            <w:left w:w="108" w:type="dxa"/>
            <w:bottom w:w="0" w:type="dxa"/>
            <w:right w:w="108" w:type="dxa"/>
          </w:tblCellMar>
        </w:tblPrEx>
        <w:trPr>
          <w:trHeight w:val="1298" w:hRule="atLeast"/>
        </w:trPr>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黄色预警</w:t>
            </w:r>
          </w:p>
          <w:p>
            <w:pPr>
              <w:widowControl/>
              <w:spacing w:line="320" w:lineRule="exac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（暴雨、洪水、地质灾害）</w:t>
            </w:r>
          </w:p>
        </w:tc>
        <w:tc>
          <w:tcPr>
            <w:tcW w:w="887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带班区领导在区防汛指挥部指挥；</w:t>
            </w:r>
          </w:p>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各专项分指挥部副指挥在各自指挥部指挥；</w:t>
            </w:r>
          </w:p>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镇（街道、管委会）防汛指挥机构主要领导或主管领导到防汛指挥位置指挥；</w:t>
            </w:r>
          </w:p>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村（社区）防汛负责人到防汛指挥位置指挥。</w:t>
            </w:r>
          </w:p>
        </w:tc>
        <w:tc>
          <w:tcPr>
            <w:tcW w:w="1056" w:type="dxa"/>
            <w:vMerge w:val="continue"/>
            <w:tcBorders>
              <w:left w:val="single" w:color="auto" w:sz="4" w:space="0"/>
              <w:right w:val="single" w:color="auto" w:sz="4" w:space="0"/>
            </w:tcBorders>
            <w:vAlign w:val="center"/>
          </w:tcPr>
          <w:p>
            <w:pPr>
              <w:widowControl/>
              <w:spacing w:line="320" w:lineRule="exact"/>
              <w:jc w:val="left"/>
              <w:rPr>
                <w:rFonts w:hint="eastAsia" w:ascii="宋体" w:hAnsi="宋体" w:cs="宋体"/>
                <w:kern w:val="0"/>
                <w:sz w:val="24"/>
                <w:lang w:eastAsia="zh-CN"/>
              </w:rPr>
            </w:pPr>
          </w:p>
        </w:tc>
      </w:tr>
      <w:tr>
        <w:tblPrEx>
          <w:tblCellMar>
            <w:top w:w="0" w:type="dxa"/>
            <w:left w:w="108" w:type="dxa"/>
            <w:bottom w:w="0" w:type="dxa"/>
            <w:right w:w="108" w:type="dxa"/>
          </w:tblCellMar>
        </w:tblPrEx>
        <w:trPr>
          <w:trHeight w:val="1322" w:hRule="atLeast"/>
        </w:trPr>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橙色预警</w:t>
            </w:r>
          </w:p>
          <w:p>
            <w:pPr>
              <w:widowControl/>
              <w:spacing w:line="320" w:lineRule="exac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（暴雨、洪水、地质灾害）</w:t>
            </w:r>
          </w:p>
        </w:tc>
        <w:tc>
          <w:tcPr>
            <w:tcW w:w="887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主管防汛副区长在区防汛指挥部实施抗洪抢险统一指挥</w:t>
            </w:r>
            <w:r>
              <w:rPr>
                <w:rFonts w:hint="eastAsia" w:ascii="仿宋_GB2312" w:hAnsi="仿宋_GB2312" w:eastAsia="仿宋_GB2312" w:cs="仿宋_GB2312"/>
                <w:kern w:val="0"/>
                <w:sz w:val="24"/>
                <w:lang w:val="en-US" w:eastAsia="zh-CN"/>
              </w:rPr>
              <w:t>；</w:t>
            </w:r>
          </w:p>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各专项分指挥部指挥在各自指挥部指挥；</w:t>
            </w:r>
          </w:p>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镇（街道、管委会）防汛指挥机构主要领导到防汛指挥位置进行指挥；</w:t>
            </w:r>
          </w:p>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村（社区）防汛负责人到防汛指挥位置进行指挥。</w:t>
            </w:r>
          </w:p>
        </w:tc>
        <w:tc>
          <w:tcPr>
            <w:tcW w:w="1056" w:type="dxa"/>
            <w:vMerge w:val="continue"/>
            <w:tcBorders>
              <w:left w:val="single" w:color="auto" w:sz="4" w:space="0"/>
              <w:right w:val="single" w:color="auto" w:sz="4" w:space="0"/>
            </w:tcBorders>
            <w:vAlign w:val="center"/>
          </w:tcPr>
          <w:p>
            <w:pPr>
              <w:widowControl/>
              <w:spacing w:line="320" w:lineRule="exact"/>
              <w:jc w:val="left"/>
              <w:rPr>
                <w:rFonts w:hint="eastAsia" w:ascii="宋体" w:hAnsi="宋体" w:cs="宋体"/>
                <w:kern w:val="0"/>
                <w:sz w:val="24"/>
                <w:lang w:eastAsia="zh-CN"/>
              </w:rPr>
            </w:pPr>
          </w:p>
        </w:tc>
      </w:tr>
      <w:tr>
        <w:tblPrEx>
          <w:tblCellMar>
            <w:top w:w="0" w:type="dxa"/>
            <w:left w:w="108" w:type="dxa"/>
            <w:bottom w:w="0" w:type="dxa"/>
            <w:right w:w="108" w:type="dxa"/>
          </w:tblCellMar>
        </w:tblPrEx>
        <w:trPr>
          <w:trHeight w:val="1373" w:hRule="atLeast"/>
        </w:trPr>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红色预警</w:t>
            </w:r>
          </w:p>
          <w:p>
            <w:pPr>
              <w:widowControl/>
              <w:spacing w:line="320" w:lineRule="exact"/>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（暴雨、洪水、地质灾害）</w:t>
            </w:r>
          </w:p>
        </w:tc>
        <w:tc>
          <w:tcPr>
            <w:tcW w:w="887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区长在防汛指挥部指挥；</w:t>
            </w:r>
          </w:p>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各专项分指挥部指挥在各自指挥部指挥；</w:t>
            </w:r>
          </w:p>
          <w:p>
            <w:pPr>
              <w:widowControl/>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镇（街道、管委会）防汛指挥机构主要领导到防汛指挥位置进行指挥；</w:t>
            </w:r>
          </w:p>
          <w:p>
            <w:pPr>
              <w:widowControl/>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村（社区）防汛负责人到防汛指挥位置进行指挥。</w:t>
            </w:r>
          </w:p>
        </w:tc>
        <w:tc>
          <w:tcPr>
            <w:tcW w:w="1056" w:type="dxa"/>
            <w:vMerge w:val="continue"/>
            <w:tcBorders>
              <w:left w:val="single" w:color="auto" w:sz="4" w:space="0"/>
              <w:bottom w:val="single" w:color="auto" w:sz="4" w:space="0"/>
              <w:right w:val="single" w:color="auto" w:sz="4" w:space="0"/>
            </w:tcBorders>
            <w:vAlign w:val="center"/>
          </w:tcPr>
          <w:p>
            <w:pPr>
              <w:ind w:firstLine="480" w:firstLineChars="200"/>
              <w:jc w:val="left"/>
              <w:rPr>
                <w:rFonts w:hint="eastAsia" w:ascii="宋体" w:hAnsi="宋体"/>
                <w:sz w:val="24"/>
              </w:rPr>
            </w:pPr>
          </w:p>
        </w:tc>
      </w:tr>
    </w:tbl>
    <w:p>
      <w:pPr>
        <w:pStyle w:val="2"/>
        <w:rPr>
          <w:rFonts w:hint="eastAsia"/>
          <w:lang w:eastAsia="zh-CN"/>
        </w:rPr>
      </w:pPr>
    </w:p>
    <w:sectPr>
      <w:footerReference r:id="rId7" w:type="default"/>
      <w:pgSz w:w="16838" w:h="11906" w:orient="landscape"/>
      <w:pgMar w:top="1587" w:right="2098" w:bottom="1474" w:left="198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10B5CA-2F22-4810-A21E-2C4FAE7DA9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BB8CCF6-AB92-496E-99AF-D512153A111D}"/>
  </w:font>
  <w:font w:name="楷体_GB2312">
    <w:altName w:val="楷体"/>
    <w:panose1 w:val="02010609030101010101"/>
    <w:charset w:val="86"/>
    <w:family w:val="auto"/>
    <w:pitch w:val="default"/>
    <w:sig w:usb0="00000000" w:usb1="00000000" w:usb2="00000000" w:usb3="00000000" w:csb0="00040000" w:csb1="00000000"/>
    <w:embedRegular r:id="rId3" w:fontKey="{F5B5B84B-964C-4811-9218-C4FDCF11DC3B}"/>
  </w:font>
  <w:font w:name="仿宋_GB2312">
    <w:altName w:val="仿宋"/>
    <w:panose1 w:val="02010609030101010101"/>
    <w:charset w:val="86"/>
    <w:family w:val="auto"/>
    <w:pitch w:val="default"/>
    <w:sig w:usb0="00000000" w:usb1="00000000" w:usb2="00000000" w:usb3="00000000" w:csb0="00040000" w:csb1="00000000"/>
    <w:embedRegular r:id="rId4" w:fontKey="{C962FB94-404F-4C76-B401-02D6346F1B5A}"/>
  </w:font>
  <w:font w:name="仿宋">
    <w:panose1 w:val="02010609060101010101"/>
    <w:charset w:val="86"/>
    <w:family w:val="auto"/>
    <w:pitch w:val="default"/>
    <w:sig w:usb0="800002BF" w:usb1="38CF7CFA" w:usb2="00000016" w:usb3="00000000" w:csb0="00040001" w:csb1="00000000"/>
    <w:embedRegular r:id="rId5" w:fontKey="{76E2FBAB-7BFE-47E5-9678-43AABA9D3F44}"/>
  </w:font>
  <w:font w:name="方正小标宋简体">
    <w:panose1 w:val="02000000000000000000"/>
    <w:charset w:val="86"/>
    <w:family w:val="auto"/>
    <w:pitch w:val="default"/>
    <w:sig w:usb0="00000001" w:usb1="08000000" w:usb2="00000000" w:usb3="00000000" w:csb0="00040000" w:csb1="00000000"/>
    <w:embedRegular r:id="rId6" w:fontKey="{A5BECF2F-7445-451D-8377-911DD93F4A8D}"/>
  </w:font>
  <w:font w:name="微软雅黑">
    <w:panose1 w:val="020B0503020204020204"/>
    <w:charset w:val="86"/>
    <w:family w:val="auto"/>
    <w:pitch w:val="default"/>
    <w:sig w:usb0="80000287" w:usb1="2ACF3C50" w:usb2="00000016" w:usb3="00000000" w:csb0="0004001F" w:csb1="00000000"/>
    <w:embedRegular r:id="rId7" w:fontKey="{1D790719-267A-46D7-9ABD-EE46F39AB3E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ns w:id="0" w:author="313" w:date="2019-07-30T14:35:00Z"/>
      </w:numPr>
      <w:rPr>
        <w:rStyle w:val="1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7"/>
                      <w:rPr>
                        <w:rFonts w:hint="eastAsia" w:eastAsia="宋体"/>
                        <w:lang w:eastAsia="zh-CN"/>
                      </w:rPr>
                    </w:pPr>
                  </w:p>
                </w:txbxContent>
              </v:textbox>
            </v:shape>
          </w:pict>
        </mc:Fallback>
      </mc:AlternateConten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7"/>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numPr>
                              <w:ins w:id="1" w:author="313" w:date="2019-07-30T14:25:00Z"/>
                            </w:numPr>
                            <w:rPr>
                              <w:rStyle w:val="14"/>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4"/>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7"/>
                      <w:numPr>
                        <w:ins w:id="2" w:author="313" w:date="2019-07-30T14:25:00Z"/>
                      </w:numPr>
                      <w:rPr>
                        <w:rStyle w:val="14"/>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4"/>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5pt;height:144pt;width:144pt;mso-position-horizontal:outside;mso-position-horizontal-relative:margin;mso-wrap-style:none;z-index:251659264;mso-width-relative:page;mso-height-relative:page;" filled="f" stroked="f" coordsize="21600,21600" o:gfxdata="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j3xafSAAAABwEAAA8AAAAAAAAAAQAgAAAAIgAAAGRy&#10;cy9kb3ducmV2LnhtbFBLAQIUABQAAAAIAIdO4kANbV8k0gEAAKIDAAAOAAAAAAAAAAEAIAAAACEB&#10;AABkcnMvZTJvRG9jLnhtbFBLBQYAAAAABgAGAFkBAABlBQAAAAA=&#10;">
              <v:fill on="f" focussize="0,0"/>
              <v:stroke on="f"/>
              <v:imagedata o:title=""/>
              <o:lock v:ext="edit" aspectratio="f"/>
              <v:textbox inset="0mm,0mm,0mm,0mm" style="mso-fit-shape-to-text:t;">
                <w:txbxContent>
                  <w:p>
                    <w:pPr>
                      <w:rPr>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numPr>
                              <w:ins w:id="3" w:author="313" w:date="2019-07-30T14:25:00Z"/>
                            </w:numPr>
                            <w:rPr>
                              <w:rStyle w:val="14"/>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4"/>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7"/>
                      <w:numPr>
                        <w:ins w:id="4" w:author="313" w:date="2019-07-30T14:25:00Z"/>
                      </w:numPr>
                      <w:rPr>
                        <w:rStyle w:val="14"/>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4"/>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numPr>
                              <w:ins w:id="5" w:author="313" w:date="2019-07-30T14:25:00Z"/>
                            </w:numPr>
                            <w:rPr>
                              <w:rStyle w:val="14"/>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24</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numPr>
                        <w:ins w:id="6" w:author="313" w:date="2019-07-30T14:25:00Z"/>
                      </w:numPr>
                      <w:rPr>
                        <w:rStyle w:val="14"/>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24</w:t>
                    </w:r>
                    <w:r>
                      <w:rPr>
                        <w:rFonts w:hint="eastAsia" w:ascii="宋体" w:hAnsi="宋体" w:eastAsia="宋体" w:cs="宋体"/>
                        <w:sz w:val="28"/>
                        <w:szCs w:val="28"/>
                        <w:lang w:eastAsia="zh-CN"/>
                      </w:rPr>
                      <w:t>—</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-6350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5pt;height:144pt;width:144pt;mso-position-horizontal:outside;mso-position-horizontal-relative:margin;mso-wrap-style:none;z-index:251665408;mso-width-relative:page;mso-height-relative:page;" filled="f" stroked="f" coordsize="21600,21600" o:gfxdata="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&#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j3xafSAAAABwEAAA8AAAAAAAAAAQAgAAAAIgAAAGRy&#10;cy9kb3ducmV2LnhtbFBLAQIUABQAAAAIAIdO4kBo6Pel0gEAAKIDAAAOAAAAAAAAAAEAIAAAACEB&#10;AABkcnMvZTJvRG9jLnhtbFBLBQYAAAAABgAGAFkBAABlBQAAAAA=&#10;">
              <v:fill on="f" focussize="0,0"/>
              <v:stroke on="f"/>
              <v:imagedata o:title=""/>
              <o:lock v:ext="edit" aspectratio="f"/>
              <v:textbox inset="0mm,0mm,0mm,0mm" style="mso-fit-shape-to-text:t;">
                <w:txbxContent>
                  <w:p>
                    <w:pPr>
                      <w:rPr>
                        <w:szCs w:val="28"/>
                      </w:rPr>
                    </w:pP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13">
    <w15:presenceInfo w15:providerId="None" w15:userId="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06EC017C"/>
    <w:rsid w:val="00E7098B"/>
    <w:rsid w:val="01137749"/>
    <w:rsid w:val="0173603E"/>
    <w:rsid w:val="01766FFC"/>
    <w:rsid w:val="01AD78C8"/>
    <w:rsid w:val="01CF66F6"/>
    <w:rsid w:val="02934C16"/>
    <w:rsid w:val="02CB3156"/>
    <w:rsid w:val="03080685"/>
    <w:rsid w:val="03261DE3"/>
    <w:rsid w:val="033C49B0"/>
    <w:rsid w:val="038512B3"/>
    <w:rsid w:val="041441BB"/>
    <w:rsid w:val="04552ADE"/>
    <w:rsid w:val="04664C84"/>
    <w:rsid w:val="04723BFD"/>
    <w:rsid w:val="04797750"/>
    <w:rsid w:val="04AC046F"/>
    <w:rsid w:val="05330DF0"/>
    <w:rsid w:val="058023DA"/>
    <w:rsid w:val="05CC0DA2"/>
    <w:rsid w:val="06646BD3"/>
    <w:rsid w:val="06EC017C"/>
    <w:rsid w:val="0753064A"/>
    <w:rsid w:val="07925E34"/>
    <w:rsid w:val="07F819EE"/>
    <w:rsid w:val="08A664E4"/>
    <w:rsid w:val="0900334A"/>
    <w:rsid w:val="090611AD"/>
    <w:rsid w:val="091617AC"/>
    <w:rsid w:val="09464078"/>
    <w:rsid w:val="09592DF7"/>
    <w:rsid w:val="098E2469"/>
    <w:rsid w:val="0A01169F"/>
    <w:rsid w:val="0A5C7DAB"/>
    <w:rsid w:val="0A60627A"/>
    <w:rsid w:val="0A631A97"/>
    <w:rsid w:val="0AAB4385"/>
    <w:rsid w:val="0AF41E26"/>
    <w:rsid w:val="0B326C5D"/>
    <w:rsid w:val="0B6808E6"/>
    <w:rsid w:val="0B7B5546"/>
    <w:rsid w:val="0BB920CD"/>
    <w:rsid w:val="0BCD6AFB"/>
    <w:rsid w:val="0BFD5D1A"/>
    <w:rsid w:val="0D0803F4"/>
    <w:rsid w:val="0D4C3568"/>
    <w:rsid w:val="0DD42E29"/>
    <w:rsid w:val="0E8201C4"/>
    <w:rsid w:val="0F7A375B"/>
    <w:rsid w:val="0FAD512D"/>
    <w:rsid w:val="0FD06C32"/>
    <w:rsid w:val="0FD71F9D"/>
    <w:rsid w:val="105967DB"/>
    <w:rsid w:val="109C6CD0"/>
    <w:rsid w:val="10E1458F"/>
    <w:rsid w:val="10F67270"/>
    <w:rsid w:val="11062B75"/>
    <w:rsid w:val="11280D34"/>
    <w:rsid w:val="1205419C"/>
    <w:rsid w:val="12862550"/>
    <w:rsid w:val="136160EB"/>
    <w:rsid w:val="14260CF3"/>
    <w:rsid w:val="14D65843"/>
    <w:rsid w:val="150039F9"/>
    <w:rsid w:val="15F1786F"/>
    <w:rsid w:val="1612648B"/>
    <w:rsid w:val="161A4A84"/>
    <w:rsid w:val="16847B3F"/>
    <w:rsid w:val="16A93FE6"/>
    <w:rsid w:val="16E76D26"/>
    <w:rsid w:val="170F2538"/>
    <w:rsid w:val="1866703A"/>
    <w:rsid w:val="187C532C"/>
    <w:rsid w:val="18E47C04"/>
    <w:rsid w:val="18FA4C89"/>
    <w:rsid w:val="1A3751EF"/>
    <w:rsid w:val="1A903DDB"/>
    <w:rsid w:val="1A9A20DD"/>
    <w:rsid w:val="1B347253"/>
    <w:rsid w:val="1BDF64B3"/>
    <w:rsid w:val="1BE74C3C"/>
    <w:rsid w:val="1C016C8D"/>
    <w:rsid w:val="1C08185D"/>
    <w:rsid w:val="1CAD4D12"/>
    <w:rsid w:val="1CBD0B7B"/>
    <w:rsid w:val="1CDA172B"/>
    <w:rsid w:val="1DDA53A7"/>
    <w:rsid w:val="1DDC4122"/>
    <w:rsid w:val="1E0B7971"/>
    <w:rsid w:val="1E195DBA"/>
    <w:rsid w:val="1E243EA0"/>
    <w:rsid w:val="20603556"/>
    <w:rsid w:val="207C3EA8"/>
    <w:rsid w:val="20920552"/>
    <w:rsid w:val="211C1B31"/>
    <w:rsid w:val="21430945"/>
    <w:rsid w:val="21702BF9"/>
    <w:rsid w:val="219C002E"/>
    <w:rsid w:val="226C4C09"/>
    <w:rsid w:val="22D812F0"/>
    <w:rsid w:val="22E95D3D"/>
    <w:rsid w:val="22F973BA"/>
    <w:rsid w:val="234A7F41"/>
    <w:rsid w:val="235D0C5E"/>
    <w:rsid w:val="23873743"/>
    <w:rsid w:val="23EC74CD"/>
    <w:rsid w:val="242B5500"/>
    <w:rsid w:val="24C83B2D"/>
    <w:rsid w:val="24DB1C04"/>
    <w:rsid w:val="253411A3"/>
    <w:rsid w:val="2579607B"/>
    <w:rsid w:val="25855F70"/>
    <w:rsid w:val="25BF531E"/>
    <w:rsid w:val="26556196"/>
    <w:rsid w:val="277C3322"/>
    <w:rsid w:val="27B658EE"/>
    <w:rsid w:val="28480C90"/>
    <w:rsid w:val="285106EA"/>
    <w:rsid w:val="2944442E"/>
    <w:rsid w:val="29C26093"/>
    <w:rsid w:val="29DE7848"/>
    <w:rsid w:val="2A286A78"/>
    <w:rsid w:val="2B360639"/>
    <w:rsid w:val="2B446E3F"/>
    <w:rsid w:val="2B9027BB"/>
    <w:rsid w:val="2C04717D"/>
    <w:rsid w:val="2C546AA9"/>
    <w:rsid w:val="2CC305A5"/>
    <w:rsid w:val="2CCF1354"/>
    <w:rsid w:val="2CD803A7"/>
    <w:rsid w:val="2D265241"/>
    <w:rsid w:val="2D5556ED"/>
    <w:rsid w:val="2E1371F2"/>
    <w:rsid w:val="2E373C86"/>
    <w:rsid w:val="2E844C03"/>
    <w:rsid w:val="2F5F6086"/>
    <w:rsid w:val="3103315D"/>
    <w:rsid w:val="31705822"/>
    <w:rsid w:val="31B45EEA"/>
    <w:rsid w:val="328339FD"/>
    <w:rsid w:val="33BC17D6"/>
    <w:rsid w:val="33D2344C"/>
    <w:rsid w:val="345E1BCD"/>
    <w:rsid w:val="347B58BA"/>
    <w:rsid w:val="35062009"/>
    <w:rsid w:val="35C7282B"/>
    <w:rsid w:val="362D2F4F"/>
    <w:rsid w:val="36482ACE"/>
    <w:rsid w:val="365228BE"/>
    <w:rsid w:val="371A5586"/>
    <w:rsid w:val="37863141"/>
    <w:rsid w:val="37FC6ABB"/>
    <w:rsid w:val="38295C2F"/>
    <w:rsid w:val="3880676A"/>
    <w:rsid w:val="38E05D33"/>
    <w:rsid w:val="390F2AC9"/>
    <w:rsid w:val="397E1FA7"/>
    <w:rsid w:val="39AD10FD"/>
    <w:rsid w:val="39C260D6"/>
    <w:rsid w:val="3A2D1E36"/>
    <w:rsid w:val="3A3225C0"/>
    <w:rsid w:val="3A955602"/>
    <w:rsid w:val="3A9C17D2"/>
    <w:rsid w:val="3AE50F5D"/>
    <w:rsid w:val="3B38372C"/>
    <w:rsid w:val="3B5D56B6"/>
    <w:rsid w:val="3B6D45F1"/>
    <w:rsid w:val="3BA549EA"/>
    <w:rsid w:val="3BED615D"/>
    <w:rsid w:val="3C0114E6"/>
    <w:rsid w:val="3C376247"/>
    <w:rsid w:val="3CB278C3"/>
    <w:rsid w:val="3CCB137F"/>
    <w:rsid w:val="3CF0026D"/>
    <w:rsid w:val="3D1D20BA"/>
    <w:rsid w:val="3D2804DF"/>
    <w:rsid w:val="3D89732E"/>
    <w:rsid w:val="3DA92CEE"/>
    <w:rsid w:val="3DDC3996"/>
    <w:rsid w:val="3DFE148C"/>
    <w:rsid w:val="3E094B9A"/>
    <w:rsid w:val="3E16104D"/>
    <w:rsid w:val="3EE9337F"/>
    <w:rsid w:val="404020D0"/>
    <w:rsid w:val="40BA4513"/>
    <w:rsid w:val="40BC0B13"/>
    <w:rsid w:val="41C734FA"/>
    <w:rsid w:val="41D3163F"/>
    <w:rsid w:val="41DC401E"/>
    <w:rsid w:val="41E84331"/>
    <w:rsid w:val="42960E13"/>
    <w:rsid w:val="4298223C"/>
    <w:rsid w:val="42AA6223"/>
    <w:rsid w:val="42FA100E"/>
    <w:rsid w:val="43205A96"/>
    <w:rsid w:val="43794FA1"/>
    <w:rsid w:val="43C85CA8"/>
    <w:rsid w:val="43FF4850"/>
    <w:rsid w:val="4408058F"/>
    <w:rsid w:val="441F16CD"/>
    <w:rsid w:val="445976B0"/>
    <w:rsid w:val="449C47FC"/>
    <w:rsid w:val="44A25C5F"/>
    <w:rsid w:val="45015B45"/>
    <w:rsid w:val="45EE4893"/>
    <w:rsid w:val="46757ED0"/>
    <w:rsid w:val="46B12B9D"/>
    <w:rsid w:val="471F66D8"/>
    <w:rsid w:val="473828BB"/>
    <w:rsid w:val="47E22AF6"/>
    <w:rsid w:val="48A26472"/>
    <w:rsid w:val="48A521B7"/>
    <w:rsid w:val="48D651E3"/>
    <w:rsid w:val="492E1B2C"/>
    <w:rsid w:val="493A3C6C"/>
    <w:rsid w:val="49407C28"/>
    <w:rsid w:val="494B2FB7"/>
    <w:rsid w:val="4979489F"/>
    <w:rsid w:val="49F00D73"/>
    <w:rsid w:val="4A1E4C44"/>
    <w:rsid w:val="4A8E11EF"/>
    <w:rsid w:val="4B8C64C9"/>
    <w:rsid w:val="4BFA7E72"/>
    <w:rsid w:val="4C0A6E95"/>
    <w:rsid w:val="4C74329C"/>
    <w:rsid w:val="4CCC3C2D"/>
    <w:rsid w:val="4CE92741"/>
    <w:rsid w:val="4D4062F2"/>
    <w:rsid w:val="4DD50E72"/>
    <w:rsid w:val="4E1B00AD"/>
    <w:rsid w:val="4E26042C"/>
    <w:rsid w:val="4E343542"/>
    <w:rsid w:val="4E352A70"/>
    <w:rsid w:val="4E7A71F1"/>
    <w:rsid w:val="4EA36374"/>
    <w:rsid w:val="4F0C44EC"/>
    <w:rsid w:val="4F905C55"/>
    <w:rsid w:val="516E7A90"/>
    <w:rsid w:val="51FF3803"/>
    <w:rsid w:val="52930623"/>
    <w:rsid w:val="52F336BF"/>
    <w:rsid w:val="53633BDF"/>
    <w:rsid w:val="53741A00"/>
    <w:rsid w:val="53B2033E"/>
    <w:rsid w:val="53C908BD"/>
    <w:rsid w:val="545A24A8"/>
    <w:rsid w:val="5466652A"/>
    <w:rsid w:val="54D52BBA"/>
    <w:rsid w:val="56364E51"/>
    <w:rsid w:val="56395716"/>
    <w:rsid w:val="567852E4"/>
    <w:rsid w:val="56FA0503"/>
    <w:rsid w:val="570120D0"/>
    <w:rsid w:val="570E4475"/>
    <w:rsid w:val="575B3857"/>
    <w:rsid w:val="581A62AE"/>
    <w:rsid w:val="581B4595"/>
    <w:rsid w:val="58C2082B"/>
    <w:rsid w:val="58EB762A"/>
    <w:rsid w:val="59173DF2"/>
    <w:rsid w:val="59267610"/>
    <w:rsid w:val="592E31C5"/>
    <w:rsid w:val="593B3392"/>
    <w:rsid w:val="5A0870B5"/>
    <w:rsid w:val="5A6021B3"/>
    <w:rsid w:val="5B224D80"/>
    <w:rsid w:val="5BA40D8B"/>
    <w:rsid w:val="5D7F27F6"/>
    <w:rsid w:val="5D971316"/>
    <w:rsid w:val="5D9B1A66"/>
    <w:rsid w:val="5DD029F6"/>
    <w:rsid w:val="5DE0091C"/>
    <w:rsid w:val="5DF13A93"/>
    <w:rsid w:val="5E46404E"/>
    <w:rsid w:val="5E9B3231"/>
    <w:rsid w:val="5EC53CFD"/>
    <w:rsid w:val="5F151B1F"/>
    <w:rsid w:val="5F1903D9"/>
    <w:rsid w:val="5F3E59FC"/>
    <w:rsid w:val="5FA942D8"/>
    <w:rsid w:val="5FBB575E"/>
    <w:rsid w:val="5FDC22D1"/>
    <w:rsid w:val="602A6A29"/>
    <w:rsid w:val="60F003ED"/>
    <w:rsid w:val="61092E1A"/>
    <w:rsid w:val="61742503"/>
    <w:rsid w:val="61941CAA"/>
    <w:rsid w:val="61AF7CE1"/>
    <w:rsid w:val="61D525B9"/>
    <w:rsid w:val="62107547"/>
    <w:rsid w:val="626000AF"/>
    <w:rsid w:val="626E7852"/>
    <w:rsid w:val="62CB5F7F"/>
    <w:rsid w:val="63271536"/>
    <w:rsid w:val="6328269D"/>
    <w:rsid w:val="63411C15"/>
    <w:rsid w:val="637E5299"/>
    <w:rsid w:val="6397392D"/>
    <w:rsid w:val="63A24152"/>
    <w:rsid w:val="642F55D1"/>
    <w:rsid w:val="64440EC7"/>
    <w:rsid w:val="64DE302D"/>
    <w:rsid w:val="655C4D5B"/>
    <w:rsid w:val="6588755E"/>
    <w:rsid w:val="65D95BEB"/>
    <w:rsid w:val="66824AAE"/>
    <w:rsid w:val="66EB231B"/>
    <w:rsid w:val="66FA499F"/>
    <w:rsid w:val="67324FEC"/>
    <w:rsid w:val="67D8084A"/>
    <w:rsid w:val="68B07DED"/>
    <w:rsid w:val="68BF7F27"/>
    <w:rsid w:val="68E66D7D"/>
    <w:rsid w:val="690F26A9"/>
    <w:rsid w:val="69F85EA2"/>
    <w:rsid w:val="6A425EA4"/>
    <w:rsid w:val="6A73463B"/>
    <w:rsid w:val="6A941E18"/>
    <w:rsid w:val="6ABF3C23"/>
    <w:rsid w:val="6ADA2150"/>
    <w:rsid w:val="6AE8136E"/>
    <w:rsid w:val="6B126131"/>
    <w:rsid w:val="6B9B7619"/>
    <w:rsid w:val="6BE564D6"/>
    <w:rsid w:val="6C8714EB"/>
    <w:rsid w:val="6D5B0E53"/>
    <w:rsid w:val="6DCB1D68"/>
    <w:rsid w:val="6DE674B1"/>
    <w:rsid w:val="6DED49F1"/>
    <w:rsid w:val="6E306379"/>
    <w:rsid w:val="6EAB0E83"/>
    <w:rsid w:val="6ECE1B3D"/>
    <w:rsid w:val="6ED36C36"/>
    <w:rsid w:val="6EE32B90"/>
    <w:rsid w:val="6EF6787D"/>
    <w:rsid w:val="6F140DE3"/>
    <w:rsid w:val="6F54152F"/>
    <w:rsid w:val="6FD361D2"/>
    <w:rsid w:val="6FED22ED"/>
    <w:rsid w:val="6FF8663A"/>
    <w:rsid w:val="707F3FE4"/>
    <w:rsid w:val="70800ED5"/>
    <w:rsid w:val="712607D4"/>
    <w:rsid w:val="713A122A"/>
    <w:rsid w:val="71E156DD"/>
    <w:rsid w:val="71E92FA5"/>
    <w:rsid w:val="724223B0"/>
    <w:rsid w:val="736D5131"/>
    <w:rsid w:val="73AF60A1"/>
    <w:rsid w:val="74A3176F"/>
    <w:rsid w:val="755D6B57"/>
    <w:rsid w:val="75A17976"/>
    <w:rsid w:val="75EE1390"/>
    <w:rsid w:val="75FC0A54"/>
    <w:rsid w:val="76872FB9"/>
    <w:rsid w:val="77991FAA"/>
    <w:rsid w:val="77AE6FE6"/>
    <w:rsid w:val="79707DA1"/>
    <w:rsid w:val="79ED6A50"/>
    <w:rsid w:val="79EF2774"/>
    <w:rsid w:val="7A0D29AF"/>
    <w:rsid w:val="7AC37D62"/>
    <w:rsid w:val="7AD5676B"/>
    <w:rsid w:val="7AE8032A"/>
    <w:rsid w:val="7B106EBC"/>
    <w:rsid w:val="7B125C74"/>
    <w:rsid w:val="7B292F94"/>
    <w:rsid w:val="7B763794"/>
    <w:rsid w:val="7BA1445B"/>
    <w:rsid w:val="7C440931"/>
    <w:rsid w:val="7C886D19"/>
    <w:rsid w:val="7CC111F4"/>
    <w:rsid w:val="7D275C9D"/>
    <w:rsid w:val="7D277159"/>
    <w:rsid w:val="7D466554"/>
    <w:rsid w:val="7D4848F0"/>
    <w:rsid w:val="7D6B46DC"/>
    <w:rsid w:val="7D7E731B"/>
    <w:rsid w:val="7E19353D"/>
    <w:rsid w:val="7E593DB0"/>
    <w:rsid w:val="7E6A1739"/>
    <w:rsid w:val="7E931101"/>
    <w:rsid w:val="7EF96B6F"/>
    <w:rsid w:val="7F15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56" w:beforeLines="50" w:after="156" w:afterLines="50" w:line="620" w:lineRule="exact"/>
      <w:outlineLvl w:val="0"/>
    </w:pPr>
    <w:rPr>
      <w:rFonts w:ascii="黑体" w:hAnsi="黑体" w:eastAsia="黑体"/>
      <w:bCs/>
      <w:kern w:val="0"/>
      <w:sz w:val="32"/>
      <w:szCs w:val="44"/>
    </w:rPr>
  </w:style>
  <w:style w:type="paragraph" w:styleId="4">
    <w:name w:val="heading 2"/>
    <w:basedOn w:val="1"/>
    <w:next w:val="1"/>
    <w:unhideWhenUsed/>
    <w:qFormat/>
    <w:uiPriority w:val="0"/>
    <w:pPr>
      <w:keepNext/>
      <w:spacing w:line="620" w:lineRule="exact"/>
      <w:ind w:firstLine="640" w:firstLineChars="200"/>
      <w:jc w:val="left"/>
      <w:outlineLvl w:val="1"/>
    </w:pPr>
    <w:rPr>
      <w:rFonts w:ascii="楷体_GB2312" w:hAnsi="黑体" w:eastAsia="楷体_GB2312"/>
      <w:bCs/>
      <w:kern w:val="0"/>
      <w:sz w:val="32"/>
      <w:szCs w:val="32"/>
    </w:rPr>
  </w:style>
  <w:style w:type="paragraph" w:styleId="5">
    <w:name w:val="heading 3"/>
    <w:basedOn w:val="1"/>
    <w:next w:val="1"/>
    <w:unhideWhenUsed/>
    <w:qFormat/>
    <w:uiPriority w:val="0"/>
    <w:pPr>
      <w:widowControl/>
      <w:numPr>
        <w:ilvl w:val="0"/>
        <w:numId w:val="0"/>
      </w:numPr>
      <w:shd w:val="clear" w:color="auto" w:fill="FFFFFF"/>
      <w:tabs>
        <w:tab w:val="left" w:pos="0"/>
      </w:tabs>
      <w:adjustRightInd w:val="0"/>
      <w:snapToGrid w:val="0"/>
      <w:spacing w:before="156" w:beforeLines="50" w:after="156" w:afterLines="50" w:line="620" w:lineRule="exact"/>
      <w:ind w:firstLine="640" w:firstLineChars="200"/>
      <w:jc w:val="left"/>
      <w:outlineLvl w:val="2"/>
    </w:pPr>
    <w:rPr>
      <w:rFonts w:ascii="仿宋_GB2312" w:hAnsi="仿宋" w:eastAsia="仿宋_GB2312"/>
      <w:kern w:val="0"/>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idowControl w:val="0"/>
      <w:spacing w:line="288" w:lineRule="auto"/>
      <w:jc w:val="left"/>
    </w:pPr>
    <w:rPr>
      <w:rFonts w:ascii="宋体" w:hAnsi="宋体" w:eastAsia="仿宋_GB2312" w:cs="Times New Roman"/>
      <w:snapToGrid w:val="0"/>
      <w:color w:val="000000"/>
      <w:kern w:val="32"/>
      <w:sz w:val="32"/>
      <w:szCs w:val="21"/>
      <w:lang w:val="en-US" w:eastAsia="zh-CN" w:bidi="ar-SA"/>
    </w:rPr>
  </w:style>
  <w:style w:type="paragraph" w:styleId="6">
    <w:name w:val="Plain Text"/>
    <w:basedOn w:val="1"/>
    <w:qFormat/>
    <w:uiPriority w:val="0"/>
    <w:pPr>
      <w:widowControl w:val="0"/>
      <w:jc w:val="both"/>
    </w:pPr>
    <w:rPr>
      <w:rFonts w:ascii="宋体" w:hAnsi="Courier New" w:eastAsia="仿宋_GB2312" w:cs="黑体"/>
      <w:kern w:val="2"/>
      <w:sz w:val="32"/>
      <w:szCs w:val="20"/>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rPr>
      <w:sz w:val="28"/>
      <w:szCs w:val="24"/>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1">
    <w:name w:val="Body Text First Indent 2"/>
    <w:qFormat/>
    <w:uiPriority w:val="0"/>
    <w:pPr>
      <w:widowControl w:val="0"/>
      <w:spacing w:after="120"/>
      <w:ind w:left="420" w:leftChars="200" w:firstLine="420" w:firstLineChars="200"/>
      <w:jc w:val="both"/>
    </w:pPr>
    <w:rPr>
      <w:rFonts w:ascii="仿宋" w:hAnsi="仿宋" w:eastAsia="仿宋_GB2312" w:cs="黑体"/>
      <w:kern w:val="2"/>
      <w:sz w:val="32"/>
      <w:szCs w:val="22"/>
      <w:lang w:val="en-US" w:eastAsia="zh-CN" w:bidi="ar-SA"/>
    </w:rPr>
  </w:style>
  <w:style w:type="character" w:styleId="14">
    <w:name w:val="page number"/>
    <w:basedOn w:val="13"/>
    <w:qFormat/>
    <w:uiPriority w:val="0"/>
  </w:style>
  <w:style w:type="character" w:styleId="15">
    <w:name w:val="Hyperlink"/>
    <w:qFormat/>
    <w:uiPriority w:val="0"/>
    <w:rPr>
      <w:rFonts w:cs="Times New Roman"/>
      <w:color w:val="0000FF"/>
      <w:u w:val="single"/>
    </w:rPr>
  </w:style>
  <w:style w:type="paragraph" w:customStyle="1" w:styleId="16">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9834</Words>
  <Characters>10576</Characters>
  <Lines>0</Lines>
  <Paragraphs>0</Paragraphs>
  <TotalTime>9</TotalTime>
  <ScaleCrop>false</ScaleCrop>
  <LinksUpToDate>false</LinksUpToDate>
  <CharactersWithSpaces>10742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2021-05-27T06:38:00Z</dcterms:created>
  <dc:creator>门璐阳</dc:creator>
  <cp:lastModifiedBy>米露露</cp:lastModifiedBy>
  <cp:lastPrinted>2021-06-10T13:23:00Z</cp:lastPrinted>
  <dcterms:modified xsi:type="dcterms:W3CDTF">2023-07-17T13:07:49Z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46D3B1DFC7D0494EA318FD5B9BEC76AE</vt:lpwstr>
  </property>
</Properties>
</file>