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北京市大兴区水务局</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年大兴区水务局</w:t>
      </w:r>
      <w:r>
        <w:rPr>
          <w:rFonts w:hint="eastAsia" w:ascii="仿宋_GB2312" w:hAnsi="仿宋_GB2312" w:eastAsia="仿宋_GB2312" w:cs="仿宋_GB2312"/>
          <w:sz w:val="32"/>
          <w:szCs w:val="32"/>
          <w:lang w:eastAsia="zh-CN"/>
        </w:rPr>
        <w:t>按照政府信息公开</w:t>
      </w:r>
      <w:r>
        <w:rPr>
          <w:rFonts w:hint="eastAsia" w:ascii="仿宋_GB2312" w:hAnsi="仿宋_GB2312" w:eastAsia="仿宋_GB2312" w:cs="仿宋_GB2312"/>
          <w:sz w:val="32"/>
          <w:szCs w:val="32"/>
        </w:rPr>
        <w:t>要求，加强领导，狠抓落实，积极开展政府</w:t>
      </w:r>
      <w:bookmarkStart w:id="0" w:name="_GoBack"/>
      <w:bookmarkEnd w:id="0"/>
      <w:r>
        <w:rPr>
          <w:rFonts w:hint="eastAsia" w:ascii="仿宋_GB2312" w:hAnsi="仿宋_GB2312" w:eastAsia="仿宋_GB2312" w:cs="仿宋_GB2312"/>
          <w:sz w:val="32"/>
          <w:szCs w:val="32"/>
        </w:rPr>
        <w:t>信息公开工作。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1.组织领导情况：优化大兴区水务局政府信息公开工作小组结构，严格明确政务公开工作部门职责，由政务公开分管领导负责政府信息公开整体部署和工作推进及审核，政务公开工作人员具体负责日常事务，协同推进政务信息公开工作，严格落实《北京市大兴区水务局政务新媒体管理办法（试行）》、《北京市大兴区水务局政府门户网站内容保障管理办法（试行）》等方案，确保信息公开工作有序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2.主动公开情况：2021年大兴区水务局主动公开重点领域政府信息128条，分别为权责清单1条、双随机2条、预决算10条、执法公示115条。主动公开政府信息工作安排专人负责，全面抓好落实。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依申请公开办理情况：规范依申请公开流程，严格执行《大兴区水务局依申请政府信息公开办理办法（暂行）》，对大兴区水务局依申请公开工作的流程、时限、工作规范等进一步明确。水政监察执法科负责依申请公开的受理、登记、答复等相关工作。受理登记后进入具体办理流程，相关业务科室出具答复意见，水政监察执法科出具答复告知书，由法律顾问审核后回复申请人。2021年按相关规定对2份政府信息公开申请按时进行了回复。参加区政府信息依申请公开条例培训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4.政府信息管理情况：大兴区水务局涉及2021年政务公开要点分别为</w:t>
      </w:r>
      <w:r>
        <w:rPr>
          <w:rFonts w:ascii="仿宋_GB2312" w:hAnsi="仿宋_GB2312" w:eastAsia="仿宋_GB2312" w:cs="仿宋_GB2312"/>
          <w:kern w:val="2"/>
          <w:sz w:val="32"/>
          <w:szCs w:val="32"/>
        </w:rPr>
        <w:t>公开</w:t>
      </w:r>
      <w:r>
        <w:rPr>
          <w:rFonts w:hint="eastAsia" w:ascii="仿宋_GB2312" w:hAnsi="仿宋_GB2312" w:eastAsia="仿宋_GB2312" w:cs="仿宋_GB2312"/>
          <w:kern w:val="2"/>
          <w:sz w:val="32"/>
          <w:szCs w:val="32"/>
        </w:rPr>
        <w:t>推动小龙河改线段治理工程</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天堂河</w:t>
      </w:r>
      <w:r>
        <w:rPr>
          <w:rFonts w:ascii="仿宋_GB2312" w:hAnsi="仿宋_GB2312" w:eastAsia="仿宋_GB2312" w:cs="仿宋_GB2312"/>
          <w:kern w:val="2"/>
          <w:sz w:val="32"/>
          <w:szCs w:val="32"/>
        </w:rPr>
        <w:t>和</w:t>
      </w:r>
      <w:r>
        <w:rPr>
          <w:rFonts w:hint="eastAsia" w:ascii="仿宋_GB2312" w:hAnsi="仿宋_GB2312" w:eastAsia="仿宋_GB2312" w:cs="仿宋_GB2312"/>
          <w:kern w:val="2"/>
          <w:sz w:val="32"/>
          <w:szCs w:val="32"/>
        </w:rPr>
        <w:t>西红门第二再生水厂建设</w:t>
      </w:r>
      <w:r>
        <w:rPr>
          <w:rFonts w:hint="eastAsia" w:ascii="仿宋_GB2312" w:hAnsi="仿宋_GB2312" w:eastAsia="仿宋_GB2312" w:cs="仿宋_GB2312"/>
          <w:kern w:val="2"/>
          <w:sz w:val="32"/>
          <w:szCs w:val="32"/>
          <w:lang w:eastAsia="zh-CN"/>
        </w:rPr>
        <w:t>等</w:t>
      </w:r>
      <w:r>
        <w:rPr>
          <w:rFonts w:ascii="仿宋_GB2312" w:hAnsi="仿宋_GB2312" w:eastAsia="仿宋_GB2312" w:cs="仿宋_GB2312"/>
          <w:kern w:val="2"/>
          <w:sz w:val="32"/>
          <w:szCs w:val="32"/>
        </w:rPr>
        <w:t>信息</w:t>
      </w:r>
      <w:r>
        <w:rPr>
          <w:rFonts w:hint="eastAsia" w:ascii="仿宋_GB2312" w:hAnsi="仿宋_GB2312" w:eastAsia="仿宋_GB2312" w:cs="仿宋_GB2312"/>
          <w:kern w:val="2"/>
          <w:sz w:val="32"/>
          <w:szCs w:val="32"/>
          <w:lang w:eastAsia="zh-CN"/>
        </w:rPr>
        <w:t>，现已全面落实。</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5.政府信息公开平台建设情况：2021年大兴区水务局依托区政府网站、官方微博及官方微信公众号，开展政府信息公开工作，共发布微博420条，微信公众号文章410篇，收到良好成效。于</w:t>
      </w:r>
      <w:r>
        <w:rPr>
          <w:rFonts w:hint="eastAsia" w:ascii="仿宋_GB2312" w:hAnsi="仿宋_GB2312" w:eastAsia="仿宋_GB2312" w:cs="仿宋_GB2312"/>
          <w:b w:val="0"/>
          <w:i w:val="0"/>
          <w:caps w:val="0"/>
          <w:color w:val="auto"/>
          <w:spacing w:val="0"/>
          <w:sz w:val="32"/>
          <w:szCs w:val="32"/>
          <w:shd w:val="clear" w:fill="FFFFFF"/>
          <w:lang w:val="en-US" w:eastAsia="zh-CN"/>
        </w:rPr>
        <w:t>2021年12月17日上午，</w:t>
      </w:r>
      <w:r>
        <w:rPr>
          <w:rFonts w:hint="eastAsia" w:ascii="仿宋_GB2312" w:hAnsi="仿宋_GB2312" w:eastAsia="仿宋_GB2312" w:cs="仿宋_GB2312"/>
          <w:b w:val="0"/>
          <w:i w:val="0"/>
          <w:caps w:val="0"/>
          <w:color w:val="auto"/>
          <w:spacing w:val="0"/>
          <w:sz w:val="32"/>
          <w:szCs w:val="32"/>
          <w:shd w:val="clear" w:fill="FFFFFF"/>
          <w:lang w:eastAsia="zh-CN"/>
        </w:rPr>
        <w:t>开展</w:t>
      </w:r>
      <w:r>
        <w:rPr>
          <w:rFonts w:hint="eastAsia" w:ascii="仿宋_GB2312" w:hAnsi="仿宋_GB2312" w:eastAsia="仿宋_GB2312" w:cs="仿宋_GB2312"/>
          <w:b w:val="0"/>
          <w:i w:val="0"/>
          <w:caps w:val="0"/>
          <w:color w:val="auto"/>
          <w:spacing w:val="0"/>
          <w:sz w:val="32"/>
          <w:szCs w:val="32"/>
          <w:shd w:val="clear" w:fill="FFFFFF"/>
        </w:rPr>
        <w:t>“</w:t>
      </w:r>
      <w:r>
        <w:rPr>
          <w:rFonts w:hint="eastAsia" w:ascii="仿宋_GB2312" w:hAnsi="仿宋_GB2312" w:eastAsia="仿宋_GB2312" w:cs="仿宋_GB2312"/>
          <w:b w:val="0"/>
          <w:i w:val="0"/>
          <w:caps w:val="0"/>
          <w:color w:val="auto"/>
          <w:spacing w:val="0"/>
          <w:sz w:val="32"/>
          <w:szCs w:val="32"/>
          <w:shd w:val="clear" w:fill="FFFFFF"/>
          <w:lang w:eastAsia="zh-CN"/>
        </w:rPr>
        <w:t>新时代新水务，</w:t>
      </w:r>
      <w:r>
        <w:rPr>
          <w:rFonts w:hint="eastAsia" w:ascii="仿宋_GB2312" w:hAnsi="仿宋_GB2312" w:eastAsia="仿宋_GB2312" w:cs="仿宋_GB2312"/>
          <w:b w:val="0"/>
          <w:i w:val="0"/>
          <w:caps w:val="0"/>
          <w:color w:val="auto"/>
          <w:spacing w:val="0"/>
          <w:sz w:val="32"/>
          <w:szCs w:val="32"/>
          <w:shd w:val="clear" w:fill="FFFFFF"/>
          <w:lang w:val="en-US" w:eastAsia="zh-CN"/>
        </w:rPr>
        <w:t>守护绿水青山”</w:t>
      </w:r>
      <w:r>
        <w:rPr>
          <w:rFonts w:hint="eastAsia" w:ascii="仿宋_GB2312" w:hAnsi="仿宋_GB2312" w:eastAsia="仿宋_GB2312" w:cs="仿宋_GB2312"/>
          <w:b w:val="0"/>
          <w:i w:val="0"/>
          <w:caps w:val="0"/>
          <w:color w:val="auto"/>
          <w:spacing w:val="0"/>
          <w:sz w:val="32"/>
          <w:szCs w:val="32"/>
          <w:shd w:val="clear" w:fill="FFFFFF"/>
        </w:rPr>
        <w:t>政务开放日活动</w:t>
      </w:r>
      <w:r>
        <w:rPr>
          <w:rFonts w:hint="eastAsia" w:ascii="仿宋_GB2312" w:hAnsi="仿宋_GB2312" w:eastAsia="仿宋_GB2312" w:cs="仿宋_GB2312"/>
          <w:b w:val="0"/>
          <w:i w:val="0"/>
          <w:caps w:val="0"/>
          <w:color w:val="auto"/>
          <w:spacing w:val="0"/>
          <w:sz w:val="32"/>
          <w:szCs w:val="32"/>
          <w:shd w:val="clear" w:fill="FFFFFF"/>
          <w:lang w:eastAsia="zh-CN"/>
        </w:rPr>
        <w:t>，共组织居民代表、企业代表等</w:t>
      </w:r>
      <w:r>
        <w:rPr>
          <w:rFonts w:hint="eastAsia" w:ascii="仿宋_GB2312" w:hAnsi="仿宋_GB2312" w:eastAsia="仿宋_GB2312" w:cs="仿宋_GB2312"/>
          <w:b w:val="0"/>
          <w:i w:val="0"/>
          <w:caps w:val="0"/>
          <w:color w:val="auto"/>
          <w:spacing w:val="0"/>
          <w:sz w:val="32"/>
          <w:szCs w:val="32"/>
          <w:shd w:val="clear" w:fill="FFFFFF"/>
          <w:lang w:val="en-US" w:eastAsia="zh-CN"/>
        </w:rPr>
        <w:t>20余人来到天堂河再生水厂参加活动，</w:t>
      </w:r>
      <w:r>
        <w:rPr>
          <w:rFonts w:hint="eastAsia" w:ascii="仿宋_GB2312" w:hAnsi="仿宋_GB2312" w:eastAsia="仿宋_GB2312" w:cs="仿宋_GB2312"/>
          <w:b w:val="0"/>
          <w:i w:val="0"/>
          <w:caps w:val="0"/>
          <w:color w:val="auto"/>
          <w:spacing w:val="0"/>
          <w:sz w:val="32"/>
          <w:szCs w:val="32"/>
          <w:shd w:val="clear" w:fill="FFFFFF"/>
          <w:lang w:eastAsia="zh-CN"/>
        </w:rPr>
        <w:t>进一步</w:t>
      </w:r>
      <w:r>
        <w:rPr>
          <w:rFonts w:hint="eastAsia" w:ascii="仿宋_GB2312" w:hAnsi="仿宋_GB2312" w:eastAsia="仿宋_GB2312" w:cs="仿宋_GB2312"/>
          <w:b w:val="0"/>
          <w:i w:val="0"/>
          <w:caps w:val="0"/>
          <w:color w:val="auto"/>
          <w:spacing w:val="0"/>
          <w:sz w:val="32"/>
          <w:szCs w:val="32"/>
          <w:shd w:val="clear" w:fill="FFFFFF"/>
        </w:rPr>
        <w:t>搭建</w:t>
      </w:r>
      <w:r>
        <w:rPr>
          <w:rFonts w:hint="eastAsia" w:ascii="仿宋_GB2312" w:hAnsi="仿宋_GB2312" w:eastAsia="仿宋_GB2312" w:cs="仿宋_GB2312"/>
          <w:b w:val="0"/>
          <w:i w:val="0"/>
          <w:caps w:val="0"/>
          <w:color w:val="auto"/>
          <w:spacing w:val="0"/>
          <w:sz w:val="32"/>
          <w:szCs w:val="32"/>
          <w:shd w:val="clear" w:fill="FFFFFF"/>
          <w:lang w:eastAsia="zh-CN"/>
        </w:rPr>
        <w:t>起区水务局</w:t>
      </w:r>
      <w:r>
        <w:rPr>
          <w:rFonts w:hint="eastAsia" w:ascii="仿宋_GB2312" w:hAnsi="仿宋_GB2312" w:eastAsia="仿宋_GB2312" w:cs="仿宋_GB2312"/>
          <w:b w:val="0"/>
          <w:i w:val="0"/>
          <w:caps w:val="0"/>
          <w:color w:val="auto"/>
          <w:spacing w:val="0"/>
          <w:sz w:val="32"/>
          <w:szCs w:val="32"/>
          <w:shd w:val="clear" w:fill="FFFFFF"/>
        </w:rPr>
        <w:t>与群众之间的沟通桥梁，向群众展示了</w:t>
      </w:r>
      <w:r>
        <w:rPr>
          <w:rFonts w:hint="eastAsia" w:ascii="仿宋_GB2312" w:hAnsi="仿宋_GB2312" w:eastAsia="仿宋_GB2312" w:cs="仿宋_GB2312"/>
          <w:b w:val="0"/>
          <w:i w:val="0"/>
          <w:caps w:val="0"/>
          <w:color w:val="auto"/>
          <w:spacing w:val="0"/>
          <w:sz w:val="32"/>
          <w:szCs w:val="32"/>
          <w:shd w:val="clear" w:fill="FFFFFF"/>
          <w:lang w:eastAsia="zh-CN"/>
        </w:rPr>
        <w:t>民生工程</w:t>
      </w:r>
      <w:r>
        <w:rPr>
          <w:rFonts w:hint="eastAsia" w:ascii="仿宋_GB2312" w:hAnsi="仿宋_GB2312" w:eastAsia="仿宋_GB2312" w:cs="仿宋_GB2312"/>
          <w:b w:val="0"/>
          <w:i w:val="0"/>
          <w:caps w:val="0"/>
          <w:color w:val="auto"/>
          <w:spacing w:val="0"/>
          <w:sz w:val="32"/>
          <w:szCs w:val="32"/>
          <w:shd w:val="clear" w:fill="FFFFFF"/>
        </w:rPr>
        <w:t>成果</w:t>
      </w:r>
      <w:r>
        <w:rPr>
          <w:rFonts w:hint="eastAsia" w:ascii="仿宋_GB2312" w:hAnsi="仿宋_GB2312" w:eastAsia="仿宋_GB2312" w:cs="仿宋_GB2312"/>
          <w:b w:val="0"/>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6.教育培训情况：2021年大兴区水务局组织相关工作人员学习</w:t>
      </w:r>
      <w:r>
        <w:rPr>
          <w:rFonts w:hint="eastAsia" w:ascii="仿宋_GB2312" w:hAnsi="仿宋_GB2312" w:eastAsia="仿宋_GB2312" w:cs="仿宋_GB2312"/>
          <w:spacing w:val="8"/>
          <w:kern w:val="0"/>
          <w:sz w:val="32"/>
          <w:szCs w:val="32"/>
        </w:rPr>
        <w:t>《条例》</w:t>
      </w:r>
      <w:r>
        <w:rPr>
          <w:rFonts w:hint="eastAsia" w:ascii="仿宋_GB2312" w:hAnsi="仿宋_GB2312" w:eastAsia="仿宋_GB2312" w:cs="仿宋_GB2312"/>
          <w:sz w:val="32"/>
          <w:szCs w:val="32"/>
          <w:lang w:val="en-US" w:eastAsia="zh-CN"/>
        </w:rPr>
        <w:t>、《北京市基层政务公开全流程》，参加了区政务服务局组织的政务公开培训，为进一步做好政务公开工作奠定了基础。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7.监督保障情况：大兴区水务局将政务公开工作纳入本局全年考核的重要内容，并加强督查。</w:t>
      </w:r>
      <w:r>
        <w:rPr>
          <w:rFonts w:hint="eastAsia" w:ascii="仿宋_GB2312" w:hAnsi="宋体" w:eastAsia="仿宋_GB2312" w:cs="宋体"/>
          <w:color w:val="auto"/>
          <w:spacing w:val="8"/>
          <w:kern w:val="0"/>
          <w:sz w:val="32"/>
          <w:szCs w:val="32"/>
          <w:lang w:val="en-US" w:eastAsia="zh-CN" w:bidi="ar-SA"/>
        </w:rPr>
        <w:t>在收到政</w:t>
      </w:r>
      <w:r>
        <w:rPr>
          <w:rFonts w:hint="eastAsia" w:ascii="仿宋_GB2312" w:hAnsi="宋体" w:eastAsia="仿宋_GB2312" w:cs="宋体"/>
          <w:spacing w:val="8"/>
          <w:kern w:val="0"/>
          <w:sz w:val="32"/>
          <w:szCs w:val="32"/>
          <w:lang w:val="en-US" w:eastAsia="zh-CN" w:bidi="ar-SA"/>
        </w:rPr>
        <w:t>务公开第三方测评报告后，大兴区水务局对其指出的问题和建议进行认真细致的分析，找出工作中出现的薄弱环节，对出现问题进行及时整改。同时利用公众号等群众留言渠道，</w:t>
      </w:r>
      <w:r>
        <w:rPr>
          <w:rFonts w:hint="eastAsia" w:ascii="仿宋_GB2312" w:hAnsi="仿宋_GB2312" w:eastAsia="仿宋_GB2312" w:cs="仿宋_GB2312"/>
          <w:sz w:val="32"/>
          <w:szCs w:val="32"/>
          <w:lang w:val="en-US" w:eastAsia="zh-CN"/>
        </w:rPr>
        <w:t>保障公开渠道畅通。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eastAsia" w:ascii="黑体" w:hAnsi="黑体" w:eastAsia="黑体" w:cs="宋体"/>
          <w:spacing w:val="8"/>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6"/>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1</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9542.04</w:t>
            </w:r>
          </w:p>
        </w:tc>
      </w:tr>
    </w:tbl>
    <w:p>
      <w:pPr>
        <w:pStyle w:val="4"/>
        <w:numPr>
          <w:ilvl w:val="0"/>
          <w:numId w:val="0"/>
        </w:numPr>
        <w:rPr>
          <w:rFonts w:hint="eastAsia"/>
        </w:rPr>
      </w:pPr>
    </w:p>
    <w:p>
      <w:pPr>
        <w:pStyle w:val="4"/>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6"/>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r>
              <w:rPr>
                <w:rFonts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lang w:val="en-US" w:eastAsia="zh-CN"/>
              </w:rPr>
              <w:t>0</w:t>
            </w:r>
          </w:p>
        </w:tc>
        <w:tc>
          <w:tcPr>
            <w:tcW w:w="689"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大兴区水务局政府信息公开工作还存在一些不足：一是依法公开、主动公开意识有待进一步加强；二是政府信息主动公开的深度还有待进一步延伸，政府信息公开渠道还有待进一步拓展；三是</w:t>
      </w:r>
      <w:r>
        <w:rPr>
          <w:rFonts w:hint="eastAsia" w:ascii="仿宋_GB2312" w:hAnsi="仿宋_GB2312" w:eastAsia="仿宋_GB2312" w:cs="仿宋_GB2312"/>
          <w:sz w:val="32"/>
          <w:szCs w:val="32"/>
        </w:rPr>
        <w:t>依申请公开办理</w:t>
      </w:r>
      <w:r>
        <w:rPr>
          <w:rFonts w:hint="eastAsia" w:ascii="仿宋_GB2312" w:hAnsi="仿宋_GB2312" w:eastAsia="仿宋_GB2312" w:cs="仿宋_GB2312"/>
          <w:sz w:val="32"/>
          <w:szCs w:val="32"/>
          <w:lang w:eastAsia="zh-CN"/>
        </w:rPr>
        <w:t>工作人员法制水平还需进一步提升。</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ascii="黑体" w:hAnsi="黑体" w:eastAsia="黑体" w:cs="宋体"/>
          <w:spacing w:val="8"/>
          <w:kern w:val="0"/>
          <w:sz w:val="32"/>
          <w:szCs w:val="32"/>
        </w:rPr>
      </w:pPr>
      <w:r>
        <w:rPr>
          <w:rFonts w:hint="eastAsia" w:ascii="仿宋_GB2312" w:hAnsi="仿宋_GB2312" w:eastAsia="仿宋_GB2312" w:cs="仿宋_GB2312"/>
          <w:sz w:val="32"/>
          <w:szCs w:val="32"/>
          <w:lang w:val="en-US" w:eastAsia="zh-CN"/>
        </w:rPr>
        <w:t>改进情况：区水务局领导高度重视，及时部署工作，加强对政务公开工作人员的指导和政策理论学习，组织学习《大兴区2021年政务公开工作要点》等文件精神，对照文件要求，逐一梳理政务公开各项工作要点，进一步明确政府信息公开内容，确定全局各科室在政务公开工作中的职责；安排专人负责收集整理政务公开信息，按政府信息公开工作制度和信息发布规范在信息公开网站进行公开，提高区水务局在政务公开工作中的成效；严格落实《北京市大兴区水务局政务新媒体管理办法（试行）》、《北京市大兴区水务局政府门户网站内容保障管理办法（试行）》等方案，进一步健全完善政务新媒体载体建设，加强新媒体在政务公开工作中的运用，提高政务公开工作的常态化、制度化、规范化水平。</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color w:val="auto"/>
          <w:kern w:val="2"/>
          <w:sz w:val="32"/>
          <w:szCs w:val="32"/>
          <w:lang w:val="en-US" w:eastAsia="zh-CN" w:bidi="ar-SA"/>
        </w:rPr>
        <w:t>我单位本年度发出收费通知的件数和总金额以及实际收取的总金额均为0。</w:t>
      </w:r>
    </w:p>
    <w:p>
      <w:pPr>
        <w:widowControl/>
        <w:spacing w:line="560" w:lineRule="exact"/>
        <w:jc w:val="left"/>
        <w:rPr>
          <w:rFonts w:hint="eastAsia" w:ascii="仿宋_GB2312" w:hAnsi="宋体" w:eastAsia="仿宋_GB2312" w:cs="宋体"/>
          <w:color w:val="9BC2E6"/>
          <w:spacing w:val="8"/>
          <w:kern w:val="0"/>
          <w:sz w:val="32"/>
          <w:szCs w:val="32"/>
        </w:rPr>
      </w:pP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B61DC"/>
    <w:rsid w:val="043B61DC"/>
    <w:rsid w:val="07EF6E6D"/>
    <w:rsid w:val="17257CD2"/>
    <w:rsid w:val="19D658D3"/>
    <w:rsid w:val="29FA731D"/>
    <w:rsid w:val="2D915241"/>
    <w:rsid w:val="3A1F5580"/>
    <w:rsid w:val="3CF75648"/>
    <w:rsid w:val="42A67C0F"/>
    <w:rsid w:val="42BB6195"/>
    <w:rsid w:val="49A56123"/>
    <w:rsid w:val="4C33192A"/>
    <w:rsid w:val="4C7F3EAA"/>
    <w:rsid w:val="6D010B95"/>
    <w:rsid w:val="7671506C"/>
    <w:rsid w:val="797F4B7F"/>
    <w:rsid w:val="7B6C0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Plain Text"/>
    <w:basedOn w:val="1"/>
    <w:qFormat/>
    <w:uiPriority w:val="0"/>
    <w:rPr>
      <w:rFonts w:ascii="宋体" w:hAnsi="Courier New"/>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2422</Words>
  <Characters>2496</Characters>
  <Lines>0</Lines>
  <Paragraphs>0</Paragraphs>
  <TotalTime>0</TotalTime>
  <ScaleCrop>false</ScaleCrop>
  <LinksUpToDate>false</LinksUpToDate>
  <CharactersWithSpaces>2555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2022-01-10T06:17:00Z</dcterms:created>
  <dc:creator>水务局公文</dc:creator>
  <cp:lastModifiedBy>米露露</cp:lastModifiedBy>
  <dcterms:modified xsi:type="dcterms:W3CDTF">2022-04-26T07:35:02Z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336CD29858F74F9A8F6F7447C8674C30</vt:lpwstr>
  </property>
</Properties>
</file>