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北京市大兴区清源街道办事处</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8"/>
          <w:kern w:val="0"/>
          <w:sz w:val="32"/>
          <w:szCs w:val="32"/>
        </w:rPr>
      </w:pPr>
      <w:r>
        <w:rPr>
          <w:rFonts w:hint="eastAsia" w:ascii="楷体_GB2312" w:hAnsi="楷体_GB2312" w:eastAsia="楷体_GB2312" w:cs="楷体_GB2312"/>
          <w:b w:val="0"/>
          <w:bCs w:val="0"/>
          <w:color w:val="000000"/>
          <w:sz w:val="32"/>
          <w:szCs w:val="32"/>
          <w:highlight w:val="none"/>
          <w:lang w:val="en-US" w:eastAsia="zh-CN"/>
        </w:rPr>
        <w:t>1.</w:t>
      </w:r>
      <w:r>
        <w:rPr>
          <w:rFonts w:hint="eastAsia" w:ascii="楷体_GB2312" w:hAnsi="楷体_GB2312" w:eastAsia="楷体_GB2312" w:cs="楷体_GB2312"/>
          <w:b w:val="0"/>
          <w:bCs w:val="0"/>
          <w:color w:val="000000"/>
          <w:sz w:val="32"/>
          <w:szCs w:val="32"/>
          <w:highlight w:val="none"/>
        </w:rPr>
        <w:t>组织领导</w:t>
      </w:r>
      <w:r>
        <w:rPr>
          <w:rFonts w:hint="eastAsia" w:ascii="楷体_GB2312" w:hAnsi="楷体_GB2312" w:eastAsia="楷体_GB2312" w:cs="楷体_GB2312"/>
          <w:b w:val="0"/>
          <w:bCs w:val="0"/>
          <w:color w:val="000000"/>
          <w:sz w:val="32"/>
          <w:szCs w:val="32"/>
          <w:highlight w:val="none"/>
          <w:lang w:eastAsia="zh-CN"/>
        </w:rPr>
        <w:t>情况。</w:t>
      </w:r>
      <w:r>
        <w:rPr>
          <w:rFonts w:hint="eastAsia" w:ascii="仿宋_GB2312" w:hAnsi="宋体" w:eastAsia="仿宋_GB2312" w:cs="宋体"/>
          <w:spacing w:val="8"/>
          <w:kern w:val="0"/>
          <w:sz w:val="32"/>
          <w:szCs w:val="32"/>
          <w:lang w:eastAsia="zh-CN"/>
        </w:rPr>
        <w:t>我</w:t>
      </w:r>
      <w:r>
        <w:rPr>
          <w:rFonts w:hint="eastAsia" w:ascii="仿宋_GB2312" w:hAnsi="宋体" w:eastAsia="仿宋_GB2312" w:cs="宋体"/>
          <w:spacing w:val="8"/>
          <w:kern w:val="0"/>
          <w:sz w:val="32"/>
          <w:szCs w:val="32"/>
        </w:rPr>
        <w:t>街道认真贯彻落实《条例》，以增强政府工作透明度和公信度为目标，加强组织领导，明确</w:t>
      </w:r>
      <w:r>
        <w:rPr>
          <w:rFonts w:hint="eastAsia" w:ascii="仿宋_GB2312" w:hAnsi="宋体" w:eastAsia="仿宋_GB2312" w:cs="宋体"/>
          <w:spacing w:val="8"/>
          <w:kern w:val="0"/>
          <w:sz w:val="32"/>
          <w:szCs w:val="32"/>
          <w:lang w:eastAsia="zh-CN"/>
        </w:rPr>
        <w:t>工委副书记</w:t>
      </w:r>
      <w:r>
        <w:rPr>
          <w:rFonts w:hint="eastAsia" w:ascii="仿宋_GB2312" w:hAnsi="宋体" w:eastAsia="仿宋_GB2312" w:cs="宋体"/>
          <w:spacing w:val="8"/>
          <w:kern w:val="0"/>
          <w:sz w:val="32"/>
          <w:szCs w:val="32"/>
        </w:rPr>
        <w:t>分管政府信息公开工作</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切实加强对政府信息公开工作的领导和督查作用</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明确相关科室职责，加强与各科室间协同配合，积极做好政府信息公开工作。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8"/>
          <w:kern w:val="0"/>
          <w:sz w:val="32"/>
          <w:szCs w:val="32"/>
        </w:rPr>
      </w:pPr>
      <w:r>
        <w:rPr>
          <w:rFonts w:hint="eastAsia" w:ascii="楷体_GB2312" w:hAnsi="楷体_GB2312" w:eastAsia="楷体_GB2312" w:cs="楷体_GB2312"/>
          <w:b w:val="0"/>
          <w:bCs w:val="0"/>
          <w:color w:val="000000"/>
          <w:sz w:val="32"/>
          <w:szCs w:val="32"/>
          <w:highlight w:val="none"/>
          <w:lang w:val="en-US" w:eastAsia="zh-CN"/>
        </w:rPr>
        <w:t>2.主动公开情况。</w:t>
      </w:r>
      <w:r>
        <w:rPr>
          <w:rFonts w:hint="eastAsia" w:ascii="仿宋_GB2312" w:hAnsi="宋体" w:eastAsia="仿宋_GB2312" w:cs="宋体"/>
          <w:spacing w:val="8"/>
          <w:kern w:val="0"/>
          <w:sz w:val="32"/>
          <w:szCs w:val="32"/>
        </w:rPr>
        <w:t>本街道202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年主动公开政府信息数</w:t>
      </w:r>
      <w:r>
        <w:rPr>
          <w:rFonts w:hint="eastAsia" w:ascii="仿宋_GB2312" w:hAnsi="宋体" w:eastAsia="仿宋_GB2312" w:cs="宋体"/>
          <w:spacing w:val="8"/>
          <w:kern w:val="0"/>
          <w:sz w:val="32"/>
          <w:szCs w:val="32"/>
          <w:lang w:val="en-US" w:eastAsia="zh-CN"/>
        </w:rPr>
        <w:t>322</w:t>
      </w:r>
      <w:r>
        <w:rPr>
          <w:rFonts w:hint="eastAsia" w:ascii="仿宋_GB2312" w:hAnsi="宋体" w:eastAsia="仿宋_GB2312" w:cs="宋体"/>
          <w:spacing w:val="8"/>
          <w:kern w:val="0"/>
          <w:sz w:val="32"/>
          <w:szCs w:val="32"/>
        </w:rPr>
        <w:t>条。其中，机构职能类信息22条、业务动态类信息</w:t>
      </w:r>
      <w:r>
        <w:rPr>
          <w:rFonts w:hint="eastAsia" w:ascii="仿宋_GB2312" w:hAnsi="宋体" w:eastAsia="仿宋_GB2312" w:cs="宋体"/>
          <w:spacing w:val="8"/>
          <w:kern w:val="0"/>
          <w:sz w:val="32"/>
          <w:szCs w:val="32"/>
          <w:lang w:val="en-US" w:eastAsia="zh-CN"/>
        </w:rPr>
        <w:t>300</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清源报发行50期，278个版面、100万份。微信共推送1384篇，阅读总量81万人次。街道重点工作在外宣稿件国家级媒体39篇、市级媒体243篇、区级762篇。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8"/>
          <w:kern w:val="0"/>
          <w:sz w:val="32"/>
          <w:szCs w:val="32"/>
        </w:rPr>
      </w:pPr>
      <w:r>
        <w:rPr>
          <w:rFonts w:hint="eastAsia" w:ascii="楷体_GB2312" w:hAnsi="楷体_GB2312" w:eastAsia="楷体_GB2312" w:cs="楷体_GB2312"/>
          <w:b w:val="0"/>
          <w:bCs w:val="0"/>
          <w:color w:val="000000"/>
          <w:sz w:val="32"/>
          <w:szCs w:val="32"/>
          <w:highlight w:val="none"/>
          <w:lang w:val="en-US" w:eastAsia="zh-CN"/>
        </w:rPr>
        <w:t>3.依申请公开办理情况。</w:t>
      </w:r>
      <w:r>
        <w:rPr>
          <w:rFonts w:hint="eastAsia" w:ascii="仿宋_GB2312" w:hAnsi="宋体" w:eastAsia="仿宋_GB2312" w:cs="宋体"/>
          <w:spacing w:val="8"/>
          <w:kern w:val="0"/>
          <w:sz w:val="32"/>
          <w:szCs w:val="32"/>
        </w:rPr>
        <w:t>本街道全年接到</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件政府信息公开申请件，已按《政府信息公开条例》规定规范办理答复。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8"/>
          <w:kern w:val="0"/>
          <w:sz w:val="32"/>
          <w:szCs w:val="32"/>
        </w:rPr>
      </w:pPr>
      <w:r>
        <w:rPr>
          <w:rFonts w:hint="eastAsia" w:ascii="楷体_GB2312" w:hAnsi="楷体_GB2312" w:eastAsia="楷体_GB2312" w:cs="楷体_GB2312"/>
          <w:b w:val="0"/>
          <w:bCs w:val="0"/>
          <w:color w:val="000000"/>
          <w:sz w:val="32"/>
          <w:szCs w:val="32"/>
          <w:highlight w:val="none"/>
          <w:lang w:val="en-US" w:eastAsia="zh-CN"/>
        </w:rPr>
        <w:t>4.政府信息管理。</w:t>
      </w: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年1月起，完成政府信息主动公开全清单编制。政府门户网站预决算公开、机构信息、机构职责、领导介绍、机构设置</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相关领导变动信息动态撤换更新。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8"/>
          <w:kern w:val="0"/>
          <w:sz w:val="32"/>
          <w:szCs w:val="32"/>
          <w:lang w:val="en-US" w:eastAsia="zh-CN"/>
        </w:rPr>
      </w:pPr>
      <w:r>
        <w:rPr>
          <w:rFonts w:hint="eastAsia" w:ascii="楷体_GB2312" w:hAnsi="楷体_GB2312" w:eastAsia="楷体_GB2312" w:cs="楷体_GB2312"/>
          <w:b w:val="0"/>
          <w:bCs w:val="0"/>
          <w:color w:val="000000"/>
          <w:sz w:val="32"/>
          <w:szCs w:val="32"/>
          <w:highlight w:val="none"/>
          <w:lang w:val="en-US" w:eastAsia="zh-CN"/>
        </w:rPr>
        <w:t>5.政府信息公开平台建设。</w:t>
      </w:r>
      <w:r>
        <w:rPr>
          <w:rFonts w:hint="eastAsia" w:ascii="仿宋_GB2312" w:hAnsi="宋体" w:eastAsia="仿宋_GB2312" w:cs="宋体"/>
          <w:spacing w:val="8"/>
          <w:kern w:val="0"/>
          <w:sz w:val="32"/>
          <w:szCs w:val="32"/>
          <w:lang w:val="en-US" w:eastAsia="zh-CN"/>
        </w:rPr>
        <w:t>本年度我街道5次完善了领导信息、梳理信息公开全清单、规范信息公开工作流程，全面加强政府信息公开平台建设。在此基础上，我街道依托“清源E讯”微信公众号等主流新媒体媒介，及时、高效的将街道各方面的工作开展情况向社会公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val="en-US" w:eastAsia="zh-CN"/>
        </w:rPr>
        <w:t>6.教育培训情况。</w:t>
      </w:r>
      <w:r>
        <w:rPr>
          <w:rFonts w:hint="eastAsia" w:ascii="仿宋_GB2312" w:hAnsi="仿宋_GB2312" w:eastAsia="仿宋_GB2312" w:cs="仿宋_GB2312"/>
          <w:color w:val="000000"/>
          <w:sz w:val="32"/>
          <w:szCs w:val="32"/>
          <w:highlight w:val="none"/>
          <w:lang w:eastAsia="zh-CN"/>
        </w:rPr>
        <w:t>针对各科室、各社区信息员开展信息公开培训</w:t>
      </w:r>
      <w:r>
        <w:rPr>
          <w:rFonts w:hint="eastAsia" w:ascii="仿宋_GB2312" w:hAnsi="仿宋_GB2312" w:eastAsia="仿宋_GB2312" w:cs="仿宋_GB2312"/>
          <w:color w:val="000000"/>
          <w:sz w:val="32"/>
          <w:szCs w:val="32"/>
          <w:highlight w:val="none"/>
          <w:lang w:val="en-US" w:eastAsia="zh-CN"/>
        </w:rPr>
        <w:t>3次</w:t>
      </w:r>
      <w:r>
        <w:rPr>
          <w:rFonts w:hint="eastAsia" w:ascii="仿宋_GB2312" w:hAnsi="仿宋_GB2312" w:eastAsia="仿宋_GB2312" w:cs="仿宋_GB2312"/>
          <w:color w:val="000000"/>
          <w:sz w:val="32"/>
          <w:szCs w:val="32"/>
          <w:highlight w:val="none"/>
          <w:lang w:eastAsia="zh-CN"/>
        </w:rPr>
        <w:t>,切实提高政务公开队伍的业务素养和工作能力,不断提高工作人员的业务能力基础,扎实推进街道政府信息公开工作。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val="en-US" w:eastAsia="zh-CN"/>
        </w:rPr>
        <w:t>7.监督保障情况。</w:t>
      </w:r>
      <w:r>
        <w:rPr>
          <w:rFonts w:hint="eastAsia" w:ascii="仿宋_GB2312" w:hAnsi="仿宋_GB2312" w:eastAsia="仿宋_GB2312" w:cs="仿宋_GB2312"/>
          <w:color w:val="000000"/>
          <w:sz w:val="32"/>
          <w:szCs w:val="32"/>
          <w:highlight w:val="none"/>
          <w:lang w:eastAsia="zh-CN"/>
        </w:rPr>
        <w:t>我街道严格按照《中华人民共和国政府信息公开条例》的规定和上级有关部门的部署和要求,主动接受有关部门和社会各界的监督,努力做到政府信息公开内容真实全面以及公开的及时性。</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4"/>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1</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lang w:val="en-US" w:eastAsia="zh-CN"/>
              </w:rPr>
            </w:pPr>
            <w:r>
              <w:rPr>
                <w:rFonts w:hint="eastAsia"/>
                <w:lang w:val="en-US" w:eastAsia="zh-CN"/>
              </w:rPr>
              <w:t>0</w:t>
            </w:r>
          </w:p>
        </w:tc>
      </w:tr>
    </w:tbl>
    <w:p>
      <w:pPr>
        <w:pStyle w:val="2"/>
        <w:numPr>
          <w:ilvl w:val="0"/>
          <w:numId w:val="0"/>
        </w:numPr>
        <w:rPr>
          <w:rFonts w:hint="eastAsia"/>
        </w:rPr>
      </w:pPr>
    </w:p>
    <w:p>
      <w:pPr>
        <w:pStyle w:val="2"/>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r>
              <w:rPr>
                <w:rFonts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2</w:t>
            </w:r>
            <w:r>
              <w:rPr>
                <w:rFonts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我街道对政府信息公开工作的</w:t>
      </w:r>
      <w:r>
        <w:rPr>
          <w:rFonts w:hint="eastAsia" w:ascii="仿宋_GB2312" w:hAnsi="宋体" w:eastAsia="仿宋_GB2312" w:cs="宋体"/>
          <w:spacing w:val="8"/>
          <w:kern w:val="0"/>
          <w:sz w:val="32"/>
          <w:szCs w:val="32"/>
        </w:rPr>
        <w:t>宣传</w:t>
      </w:r>
      <w:r>
        <w:rPr>
          <w:rFonts w:hint="eastAsia" w:ascii="仿宋_GB2312" w:hAnsi="宋体" w:eastAsia="仿宋_GB2312" w:cs="宋体"/>
          <w:spacing w:val="8"/>
          <w:kern w:val="0"/>
          <w:sz w:val="32"/>
          <w:szCs w:val="32"/>
          <w:lang w:eastAsia="zh-CN"/>
        </w:rPr>
        <w:t>引导仍然较为薄弱</w:t>
      </w:r>
      <w:r>
        <w:rPr>
          <w:rFonts w:hint="eastAsia" w:ascii="仿宋_GB2312" w:hAnsi="宋体" w:eastAsia="仿宋_GB2312" w:cs="宋体"/>
          <w:spacing w:val="8"/>
          <w:kern w:val="0"/>
          <w:sz w:val="32"/>
          <w:szCs w:val="32"/>
        </w:rPr>
        <w:t>。</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改进情况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我街道</w:t>
      </w:r>
      <w:r>
        <w:rPr>
          <w:rFonts w:hint="eastAsia" w:ascii="仿宋_GB2312" w:hAnsi="宋体" w:eastAsia="仿宋_GB2312" w:cs="宋体"/>
          <w:spacing w:val="8"/>
          <w:kern w:val="0"/>
          <w:sz w:val="32"/>
          <w:szCs w:val="32"/>
        </w:rPr>
        <w:t>加大</w:t>
      </w:r>
      <w:r>
        <w:rPr>
          <w:rFonts w:hint="eastAsia" w:ascii="仿宋_GB2312" w:hAnsi="宋体" w:eastAsia="仿宋_GB2312" w:cs="宋体"/>
          <w:spacing w:val="8"/>
          <w:kern w:val="0"/>
          <w:sz w:val="32"/>
          <w:szCs w:val="32"/>
          <w:lang w:eastAsia="zh-CN"/>
        </w:rPr>
        <w:t>了</w:t>
      </w:r>
      <w:r>
        <w:rPr>
          <w:rFonts w:hint="eastAsia" w:ascii="仿宋_GB2312" w:hAnsi="宋体" w:eastAsia="仿宋_GB2312" w:cs="宋体"/>
          <w:spacing w:val="8"/>
          <w:kern w:val="0"/>
          <w:sz w:val="32"/>
          <w:szCs w:val="32"/>
        </w:rPr>
        <w:t>对</w:t>
      </w:r>
      <w:r>
        <w:rPr>
          <w:rFonts w:hint="eastAsia" w:ascii="仿宋_GB2312" w:hAnsi="宋体" w:eastAsia="仿宋_GB2312" w:cs="宋体"/>
          <w:spacing w:val="8"/>
          <w:kern w:val="0"/>
          <w:sz w:val="32"/>
          <w:szCs w:val="32"/>
          <w:lang w:eastAsia="zh-CN"/>
        </w:rPr>
        <w:t>政府</w:t>
      </w:r>
      <w:r>
        <w:rPr>
          <w:rFonts w:hint="eastAsia" w:ascii="仿宋_GB2312" w:hAnsi="宋体" w:eastAsia="仿宋_GB2312" w:cs="宋体"/>
          <w:spacing w:val="8"/>
          <w:kern w:val="0"/>
          <w:sz w:val="32"/>
          <w:szCs w:val="32"/>
        </w:rPr>
        <w:t>信息公开工作的宣传力度，</w:t>
      </w:r>
      <w:r>
        <w:rPr>
          <w:rFonts w:hint="eastAsia" w:ascii="仿宋_GB2312" w:hAnsi="宋体" w:eastAsia="仿宋_GB2312" w:cs="宋体"/>
          <w:spacing w:val="8"/>
          <w:kern w:val="0"/>
          <w:sz w:val="32"/>
          <w:szCs w:val="32"/>
          <w:lang w:eastAsia="zh-CN"/>
        </w:rPr>
        <w:t>通过政务新媒体等公开平台</w:t>
      </w:r>
      <w:r>
        <w:rPr>
          <w:rFonts w:hint="eastAsia" w:ascii="仿宋_GB2312" w:hAnsi="宋体" w:eastAsia="仿宋_GB2312" w:cs="宋体"/>
          <w:spacing w:val="8"/>
          <w:kern w:val="0"/>
          <w:sz w:val="32"/>
          <w:szCs w:val="32"/>
        </w:rPr>
        <w:t>引导公众正确使用信息公开</w:t>
      </w:r>
      <w:r>
        <w:rPr>
          <w:rFonts w:hint="eastAsia" w:ascii="仿宋_GB2312" w:hAnsi="宋体" w:eastAsia="仿宋_GB2312" w:cs="宋体"/>
          <w:spacing w:val="8"/>
          <w:kern w:val="0"/>
          <w:sz w:val="32"/>
          <w:szCs w:val="32"/>
          <w:lang w:eastAsia="zh-CN"/>
        </w:rPr>
        <w:t>服</w:t>
      </w:r>
      <w:r>
        <w:rPr>
          <w:rFonts w:hint="eastAsia" w:ascii="仿宋_GB2312" w:hAnsi="宋体" w:eastAsia="仿宋_GB2312" w:cs="宋体"/>
          <w:spacing w:val="8"/>
          <w:kern w:val="0"/>
          <w:sz w:val="32"/>
          <w:szCs w:val="32"/>
        </w:rPr>
        <w:t>务，</w:t>
      </w:r>
      <w:r>
        <w:rPr>
          <w:rFonts w:hint="eastAsia" w:ascii="仿宋_GB2312" w:hAnsi="宋体" w:eastAsia="仿宋_GB2312" w:cs="宋体"/>
          <w:spacing w:val="8"/>
          <w:kern w:val="0"/>
          <w:sz w:val="32"/>
          <w:szCs w:val="32"/>
          <w:lang w:eastAsia="zh-CN"/>
        </w:rPr>
        <w:t>通过政府信息公开为群众的生产生活提供更为便利的条件。</w:t>
      </w:r>
      <w:bookmarkStart w:id="0" w:name="_GoBack"/>
      <w:bookmarkEnd w:id="0"/>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我单位本年度发出收费通知的件数和总金额以及实际收取的总金额均为0。</w:t>
      </w:r>
    </w:p>
    <w:p>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highlight w:val="none"/>
        </w:rPr>
      </w:pPr>
    </w:p>
    <w:p>
      <w:pPr>
        <w:pStyle w:val="2"/>
        <w:spacing w:line="560" w:lineRule="exact"/>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05263"/>
    <w:rsid w:val="0BF05263"/>
    <w:rsid w:val="1855623E"/>
    <w:rsid w:val="20885DC6"/>
    <w:rsid w:val="2F6D2373"/>
    <w:rsid w:val="35397FFA"/>
    <w:rsid w:val="35E725D2"/>
    <w:rsid w:val="3BB12591"/>
    <w:rsid w:val="5C4F7ED1"/>
    <w:rsid w:val="5FDC5EA4"/>
    <w:rsid w:val="6CDE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2023-01-07T06:51:00Z</dcterms:created>
  <dc:creator>清源街道办事处公文</dc:creator>
  <cp:lastModifiedBy>shen</cp:lastModifiedBy>
  <cp:lastPrinted>2023-01-07T09:23:00Z</cp:lastPrinted>
  <dcterms:modified xsi:type="dcterms:W3CDTF">2023-01-13T06:45:11Z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