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北京市大兴区教育委员会</w:t>
      </w:r>
    </w:p>
    <w:p>
      <w:pPr>
        <w:keepNext w:val="0"/>
        <w:keepLines w:val="0"/>
        <w:pageBreakBefore w:val="0"/>
        <w:kinsoku/>
        <w:wordWrap/>
        <w:overflowPunct/>
        <w:topLinePunct w:val="0"/>
        <w:autoSpaceDE/>
        <w:autoSpaceDN/>
        <w:bidi w:val="0"/>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kinsoku/>
        <w:wordWrap/>
        <w:overflowPunct/>
        <w:topLinePunct w:val="0"/>
        <w:autoSpaceDE/>
        <w:autoSpaceDN/>
        <w:bidi w:val="0"/>
        <w:spacing w:line="560" w:lineRule="exact"/>
        <w:ind w:right="0" w:rightChars="0"/>
        <w:jc w:val="center"/>
        <w:textAlignment w:val="auto"/>
        <w:outlineLvl w:val="9"/>
        <w:rPr>
          <w:sz w:val="44"/>
          <w:szCs w:val="44"/>
        </w:rPr>
      </w:pPr>
    </w:p>
    <w:p>
      <w:pPr>
        <w:keepNext w:val="0"/>
        <w:keepLines w:val="0"/>
        <w:pageBreakBefore w:val="0"/>
        <w:widowControl/>
        <w:kinsoku/>
        <w:wordWrap/>
        <w:overflowPunct/>
        <w:topLinePunct w:val="0"/>
        <w:autoSpaceDE/>
        <w:autoSpaceDN/>
        <w:bidi w:val="0"/>
        <w:spacing w:line="560" w:lineRule="exact"/>
        <w:ind w:right="0" w:rightChars="0"/>
        <w:jc w:val="left"/>
        <w:textAlignment w:val="auto"/>
        <w:outlineLvl w:val="9"/>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spacing w:line="560" w:lineRule="exact"/>
        <w:ind w:right="0" w:rightChars="0" w:firstLine="672" w:firstLineChars="200"/>
        <w:jc w:val="left"/>
        <w:textAlignment w:val="auto"/>
        <w:outlineLvl w:val="9"/>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spacing w:line="560" w:lineRule="exact"/>
        <w:ind w:right="0" w:rightChars="0" w:firstLine="675"/>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（一）组织领导情况</w:t>
      </w:r>
    </w:p>
    <w:p>
      <w:pPr>
        <w:keepNext w:val="0"/>
        <w:keepLines w:val="0"/>
        <w:pageBreakBefore w:val="0"/>
        <w:widowControl/>
        <w:kinsoku/>
        <w:wordWrap/>
        <w:overflowPunct/>
        <w:topLinePunct w:val="0"/>
        <w:autoSpaceDE/>
        <w:autoSpaceDN/>
        <w:bidi w:val="0"/>
        <w:spacing w:line="560" w:lineRule="exact"/>
        <w:ind w:right="0" w:rightChars="0" w:firstLine="675"/>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大兴区教育委员会政务公开领导小组</w:t>
      </w:r>
      <w:r>
        <w:rPr>
          <w:rFonts w:hint="eastAsia" w:ascii="仿宋_GB2312" w:eastAsia="仿宋_GB2312"/>
          <w:sz w:val="32"/>
          <w:szCs w:val="32"/>
          <w:lang w:val="en-US" w:eastAsia="zh-CN"/>
        </w:rPr>
        <w:t>由主管领导任组长，下设办公室在行政办，由行政办负责统筹协调政府信息公开工作。2023年，区教委认真贯彻落实</w:t>
      </w:r>
      <w:r>
        <w:rPr>
          <w:rFonts w:hint="eastAsia" w:ascii="仿宋_GB2312" w:hAnsi="宋体" w:eastAsia="仿宋_GB2312" w:cs="宋体"/>
          <w:spacing w:val="8"/>
          <w:kern w:val="0"/>
          <w:sz w:val="32"/>
          <w:szCs w:val="32"/>
        </w:rPr>
        <w:t>《政府信息公开条例》</w:t>
      </w:r>
      <w:r>
        <w:rPr>
          <w:rFonts w:hint="eastAsia" w:ascii="仿宋_GB2312" w:hAnsi="宋体" w:eastAsia="仿宋_GB2312" w:cs="宋体"/>
          <w:spacing w:val="8"/>
          <w:kern w:val="0"/>
          <w:sz w:val="32"/>
          <w:szCs w:val="32"/>
          <w:lang w:eastAsia="zh-CN"/>
        </w:rPr>
        <w:t>和市、区关于做好政务公开工作的有关要求，认真履行职责，</w:t>
      </w:r>
      <w:r>
        <w:rPr>
          <w:rFonts w:hint="eastAsia" w:ascii="仿宋_GB2312" w:eastAsia="仿宋_GB2312"/>
          <w:sz w:val="32"/>
          <w:szCs w:val="32"/>
        </w:rPr>
        <w:t>着力抓好政府信息主动公开、依申请公开、政策解读、公众参与、政府网站建设管理等重点工作</w:t>
      </w:r>
      <w:r>
        <w:rPr>
          <w:rFonts w:hint="eastAsia" w:ascii="仿宋_GB2312" w:eastAsia="仿宋_GB2312"/>
          <w:sz w:val="32"/>
          <w:szCs w:val="32"/>
          <w:lang w:eastAsia="zh-CN"/>
        </w:rPr>
        <w:t>。</w:t>
      </w:r>
    </w:p>
    <w:p>
      <w:pPr>
        <w:pStyle w:val="6"/>
        <w:keepNext w:val="0"/>
        <w:keepLines w:val="0"/>
        <w:pageBreakBefore w:val="0"/>
        <w:kinsoku/>
        <w:wordWrap/>
        <w:overflowPunct/>
        <w:topLinePunct w:val="0"/>
        <w:autoSpaceDE/>
        <w:autoSpaceDN/>
        <w:bidi w:val="0"/>
        <w:spacing w:after="0" w:line="560" w:lineRule="exact"/>
        <w:ind w:right="0" w:rightChars="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（二）主动公开情况</w:t>
      </w:r>
    </w:p>
    <w:p>
      <w:pPr>
        <w:pStyle w:val="6"/>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val="zh-CN" w:eastAsia="zh-CN"/>
        </w:rPr>
      </w:pPr>
      <w:r>
        <w:rPr>
          <w:rFonts w:hint="eastAsia" w:ascii="仿宋_GB2312" w:hAnsi="Times New Roman" w:eastAsia="仿宋_GB2312" w:cs="Times New Roman"/>
          <w:sz w:val="32"/>
          <w:szCs w:val="32"/>
          <w:lang w:val="en-US" w:eastAsia="zh-CN" w:bidi="ar-SA"/>
        </w:rPr>
        <w:t>202</w:t>
      </w:r>
      <w:r>
        <w:rPr>
          <w:rFonts w:hint="eastAsia" w:ascii="仿宋_GB2312" w:eastAsia="仿宋_GB2312" w:cs="Times New Roman"/>
          <w:sz w:val="32"/>
          <w:szCs w:val="32"/>
          <w:lang w:val="en-US" w:eastAsia="zh-CN" w:bidi="ar-SA"/>
        </w:rPr>
        <w:t>3</w:t>
      </w:r>
      <w:r>
        <w:rPr>
          <w:rFonts w:hint="eastAsia" w:ascii="仿宋_GB2312" w:hAnsi="Times New Roman" w:eastAsia="仿宋_GB2312" w:cs="Times New Roman"/>
          <w:sz w:val="32"/>
          <w:szCs w:val="32"/>
          <w:lang w:val="en-US" w:eastAsia="zh-CN" w:bidi="ar-SA"/>
        </w:rPr>
        <w:t>年</w:t>
      </w:r>
      <w:r>
        <w:rPr>
          <w:rFonts w:hint="eastAsia" w:ascii="仿宋_GB2312" w:eastAsia="仿宋_GB2312" w:cs="Times New Roman"/>
          <w:sz w:val="32"/>
          <w:szCs w:val="32"/>
          <w:lang w:val="en-US" w:eastAsia="zh-CN" w:bidi="ar-SA"/>
        </w:rPr>
        <w:t>，区教委</w:t>
      </w:r>
      <w:r>
        <w:rPr>
          <w:rFonts w:hint="eastAsia" w:ascii="仿宋_GB2312" w:hAnsi="Times New Roman" w:eastAsia="仿宋_GB2312" w:cs="Times New Roman"/>
          <w:sz w:val="32"/>
          <w:szCs w:val="32"/>
          <w:lang w:val="en-US" w:eastAsia="zh-CN" w:bidi="ar-SA"/>
        </w:rPr>
        <w:t>在区政府网站</w:t>
      </w:r>
      <w:r>
        <w:rPr>
          <w:rFonts w:hint="eastAsia" w:ascii="仿宋_GB2312" w:eastAsia="仿宋_GB2312" w:cs="Times New Roman"/>
          <w:sz w:val="32"/>
          <w:szCs w:val="32"/>
          <w:lang w:val="en-US" w:eastAsia="zh-CN" w:bidi="ar-SA"/>
        </w:rPr>
        <w:t>主动</w:t>
      </w:r>
      <w:r>
        <w:rPr>
          <w:rFonts w:hint="eastAsia" w:ascii="仿宋_GB2312" w:hAnsi="Times New Roman" w:eastAsia="仿宋_GB2312" w:cs="Times New Roman"/>
          <w:sz w:val="32"/>
          <w:szCs w:val="32"/>
          <w:lang w:val="en-US" w:eastAsia="zh-CN" w:bidi="ar-SA"/>
        </w:rPr>
        <w:t>公开政府信息近</w:t>
      </w:r>
      <w:r>
        <w:rPr>
          <w:rFonts w:hint="eastAsia" w:ascii="仿宋_GB2312" w:eastAsia="仿宋_GB2312" w:cs="Times New Roman"/>
          <w:color w:val="auto"/>
          <w:sz w:val="32"/>
          <w:szCs w:val="32"/>
          <w:lang w:val="en-US" w:eastAsia="zh-CN" w:bidi="ar-SA"/>
        </w:rPr>
        <w:t>80</w:t>
      </w:r>
      <w:r>
        <w:rPr>
          <w:rFonts w:hint="eastAsia" w:ascii="仿宋_GB2312" w:hAnsi="Times New Roman" w:eastAsia="仿宋_GB2312" w:cs="Times New Roman"/>
          <w:color w:val="auto"/>
          <w:sz w:val="32"/>
          <w:szCs w:val="32"/>
          <w:lang w:val="en-US" w:eastAsia="zh-CN" w:bidi="ar-SA"/>
        </w:rPr>
        <w:t>条</w:t>
      </w:r>
      <w:r>
        <w:rPr>
          <w:rFonts w:hint="eastAsia" w:ascii="仿宋_GB2312" w:eastAsia="仿宋_GB2312" w:cs="Times New Roman"/>
          <w:sz w:val="32"/>
          <w:szCs w:val="32"/>
          <w:lang w:val="en-US" w:eastAsia="zh-CN" w:bidi="ar-SA"/>
        </w:rPr>
        <w:t>，</w:t>
      </w:r>
      <w:r>
        <w:rPr>
          <w:rFonts w:hint="eastAsia" w:ascii="仿宋_GB2312" w:hAnsi="Times New Roman" w:eastAsia="仿宋_GB2312" w:cs="Times New Roman"/>
          <w:sz w:val="32"/>
          <w:szCs w:val="32"/>
          <w:lang w:val="en-US" w:eastAsia="zh-CN" w:bidi="ar-SA"/>
        </w:rPr>
        <w:t>进一</w:t>
      </w:r>
      <w:r>
        <w:rPr>
          <w:rFonts w:hint="eastAsia" w:ascii="仿宋_GB2312" w:eastAsia="仿宋_GB2312" w:cs="Times New Roman"/>
          <w:sz w:val="32"/>
          <w:szCs w:val="32"/>
          <w:lang w:val="en-US" w:eastAsia="zh-CN" w:bidi="ar-SA"/>
        </w:rPr>
        <w:t>步</w:t>
      </w:r>
      <w:r>
        <w:rPr>
          <w:rFonts w:hint="eastAsia" w:ascii="仿宋_GB2312" w:hAnsi="Times New Roman" w:eastAsia="仿宋_GB2312" w:cs="Times New Roman"/>
          <w:sz w:val="32"/>
          <w:szCs w:val="32"/>
          <w:lang w:val="en-US" w:eastAsia="zh-CN" w:bidi="ar-SA"/>
        </w:rPr>
        <w:t>推进</w:t>
      </w:r>
      <w:r>
        <w:rPr>
          <w:rFonts w:hint="eastAsia" w:ascii="仿宋_GB2312" w:eastAsia="仿宋_GB2312" w:cs="Times New Roman"/>
          <w:sz w:val="32"/>
          <w:szCs w:val="32"/>
          <w:lang w:val="en-US" w:eastAsia="zh-CN" w:bidi="ar-SA"/>
        </w:rPr>
        <w:t>了</w:t>
      </w:r>
      <w:r>
        <w:rPr>
          <w:rFonts w:hint="eastAsia" w:ascii="仿宋_GB2312" w:hAnsi="Times New Roman" w:eastAsia="仿宋_GB2312" w:cs="Times New Roman"/>
          <w:sz w:val="32"/>
          <w:szCs w:val="32"/>
          <w:lang w:val="en-US" w:eastAsia="zh-CN" w:bidi="ar-SA"/>
        </w:rPr>
        <w:t>重点领域中教育领域</w:t>
      </w:r>
      <w:r>
        <w:rPr>
          <w:rFonts w:hint="eastAsia" w:ascii="仿宋_GB2312" w:eastAsia="仿宋_GB2312" w:cs="Times New Roman"/>
          <w:sz w:val="32"/>
          <w:szCs w:val="32"/>
          <w:lang w:val="en-US" w:eastAsia="zh-CN" w:bidi="ar-SA"/>
        </w:rPr>
        <w:t>的</w:t>
      </w:r>
      <w:r>
        <w:rPr>
          <w:rFonts w:hint="eastAsia" w:ascii="仿宋_GB2312" w:hAnsi="Times New Roman" w:eastAsia="仿宋_GB2312" w:cs="Times New Roman"/>
          <w:sz w:val="32"/>
          <w:szCs w:val="32"/>
          <w:lang w:val="en-US" w:eastAsia="zh-CN" w:bidi="ar-SA"/>
        </w:rPr>
        <w:t>信息公开</w:t>
      </w:r>
      <w:r>
        <w:rPr>
          <w:rFonts w:hint="eastAsia" w:ascii="仿宋_GB2312" w:eastAsia="仿宋_GB2312" w:cs="Times New Roman"/>
          <w:sz w:val="32"/>
          <w:szCs w:val="32"/>
          <w:lang w:val="en-US" w:eastAsia="zh-CN" w:bidi="ar-SA"/>
        </w:rPr>
        <w:t>。主动公开《</w:t>
      </w:r>
      <w:r>
        <w:rPr>
          <w:rFonts w:hint="eastAsia" w:ascii="仿宋_GB2312" w:hAnsi="Times New Roman" w:eastAsia="仿宋_GB2312" w:cs="Times New Roman"/>
          <w:sz w:val="32"/>
          <w:szCs w:val="32"/>
          <w:lang w:val="en-US" w:eastAsia="zh-CN" w:bidi="ar-SA"/>
        </w:rPr>
        <w:t>中共北京市大兴区委教育工作委员会 北京市大兴区教育委员会关于2023年义务教育阶段入学工作意见</w:t>
      </w:r>
      <w:r>
        <w:rPr>
          <w:rFonts w:hint="eastAsia" w:ascii="仿宋_GB2312" w:eastAsia="仿宋_GB2312" w:cs="Times New Roman"/>
          <w:sz w:val="32"/>
          <w:szCs w:val="32"/>
          <w:lang w:val="en-US" w:eastAsia="zh-CN" w:bidi="ar-SA"/>
        </w:rPr>
        <w:t>》、2022-</w:t>
      </w:r>
      <w:r>
        <w:rPr>
          <w:rFonts w:hint="eastAsia" w:ascii="仿宋_GB2312" w:hAnsi="Times New Roman" w:eastAsia="仿宋_GB2312" w:cs="Times New Roman"/>
          <w:sz w:val="32"/>
          <w:szCs w:val="32"/>
          <w:lang w:val="en-US" w:eastAsia="zh-CN" w:bidi="ar-SA"/>
        </w:rPr>
        <w:t>202</w:t>
      </w:r>
      <w:r>
        <w:rPr>
          <w:rFonts w:hint="eastAsia" w:ascii="仿宋_GB2312" w:eastAsia="仿宋_GB2312" w:cs="Times New Roman"/>
          <w:sz w:val="32"/>
          <w:szCs w:val="32"/>
          <w:lang w:val="en-US" w:eastAsia="zh-CN" w:bidi="ar-SA"/>
        </w:rPr>
        <w:t>3学</w:t>
      </w:r>
      <w:r>
        <w:rPr>
          <w:rFonts w:hint="eastAsia" w:ascii="仿宋_GB2312" w:hAnsi="Times New Roman" w:eastAsia="仿宋_GB2312" w:cs="Times New Roman"/>
          <w:sz w:val="32"/>
          <w:szCs w:val="32"/>
          <w:lang w:val="en-US" w:eastAsia="zh-CN" w:bidi="ar-SA"/>
        </w:rPr>
        <w:t>年</w:t>
      </w:r>
      <w:r>
        <w:rPr>
          <w:rFonts w:hint="eastAsia" w:ascii="仿宋_GB2312" w:eastAsia="仿宋_GB2312" w:cs="Times New Roman"/>
          <w:sz w:val="32"/>
          <w:szCs w:val="32"/>
          <w:lang w:val="en-US" w:eastAsia="zh-CN" w:bidi="ar-SA"/>
        </w:rPr>
        <w:t>大兴区教育简况、大兴区“十四五”学前教育发展提升行动计划、大兴区民办学校2022年度报告结果、</w:t>
      </w:r>
      <w:r>
        <w:rPr>
          <w:rFonts w:hint="eastAsia" w:ascii="仿宋_GB2312" w:hAnsi="Times New Roman" w:eastAsia="仿宋_GB2312" w:cs="Times New Roman"/>
          <w:sz w:val="32"/>
          <w:szCs w:val="32"/>
          <w:lang w:val="en-US" w:eastAsia="zh-CN" w:bidi="ar-SA"/>
        </w:rPr>
        <w:t>大兴区幼儿园办园质量督导评估认定结果</w:t>
      </w:r>
      <w:r>
        <w:rPr>
          <w:rFonts w:hint="eastAsia" w:ascii="仿宋_GB2312" w:eastAsia="仿宋_GB2312" w:cs="Times New Roman"/>
          <w:sz w:val="32"/>
          <w:szCs w:val="32"/>
          <w:lang w:val="en-US" w:eastAsia="zh-CN" w:bidi="ar-SA"/>
        </w:rPr>
        <w:t>、</w:t>
      </w:r>
      <w:r>
        <w:rPr>
          <w:rFonts w:hint="eastAsia" w:ascii="仿宋_GB2312" w:hAnsi="Times New Roman" w:eastAsia="仿宋_GB2312" w:cs="Times New Roman"/>
          <w:sz w:val="32"/>
          <w:szCs w:val="32"/>
          <w:lang w:val="en-US" w:eastAsia="zh-CN" w:bidi="ar-SA"/>
        </w:rPr>
        <w:t>大兴区拟享受2023年市级租金补助普惠性社区办园点名单等重点教育领域信息。同时，</w:t>
      </w:r>
      <w:r>
        <w:rPr>
          <w:rFonts w:hint="eastAsia" w:ascii="仿宋_GB2312" w:hAnsi="宋体" w:eastAsia="仿宋_GB2312" w:cs="宋体"/>
          <w:spacing w:val="0"/>
          <w:kern w:val="0"/>
          <w:sz w:val="32"/>
          <w:szCs w:val="32"/>
        </w:rPr>
        <w:t>落实行政许可和行政处罚信息“双公示”要求，完善</w:t>
      </w:r>
      <w:r>
        <w:rPr>
          <w:rFonts w:hint="eastAsia" w:ascii="仿宋_GB2312" w:hAnsi="宋体" w:eastAsia="仿宋_GB2312" w:cs="宋体"/>
          <w:spacing w:val="0"/>
          <w:kern w:val="0"/>
          <w:sz w:val="32"/>
          <w:szCs w:val="32"/>
          <w:lang w:eastAsia="zh-CN"/>
        </w:rPr>
        <w:t>相关</w:t>
      </w:r>
      <w:r>
        <w:rPr>
          <w:rFonts w:hint="eastAsia" w:ascii="仿宋_GB2312" w:hAnsi="宋体" w:eastAsia="仿宋_GB2312" w:cs="宋体"/>
          <w:spacing w:val="0"/>
          <w:kern w:val="0"/>
          <w:sz w:val="32"/>
          <w:szCs w:val="32"/>
        </w:rPr>
        <w:t>信息发布工作。</w:t>
      </w:r>
    </w:p>
    <w:p>
      <w:pPr>
        <w:pStyle w:val="6"/>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（三）依申请公开办理情况</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hAnsi="仿宋" w:eastAsia="仿宋_GB2312" w:cs="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年新接收</w:t>
      </w:r>
      <w:r>
        <w:rPr>
          <w:rFonts w:hint="eastAsia" w:ascii="仿宋_GB2312" w:hAnsi="仿宋" w:eastAsia="仿宋_GB2312" w:cs="仿宋_GB2312"/>
          <w:sz w:val="32"/>
          <w:szCs w:val="32"/>
        </w:rPr>
        <w:t>政府信息公开申请</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件，共答复</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件</w:t>
      </w:r>
      <w:r>
        <w:rPr>
          <w:rFonts w:hint="eastAsia" w:ascii="仿宋_GB2312" w:hAnsi="仿宋" w:eastAsia="仿宋_GB2312" w:cs="仿宋_GB2312"/>
          <w:sz w:val="32"/>
          <w:szCs w:val="32"/>
          <w:lang w:eastAsia="zh-CN"/>
        </w:rPr>
        <w:t>，结</w:t>
      </w:r>
      <w:r>
        <w:rPr>
          <w:rFonts w:hint="eastAsia" w:ascii="仿宋_GB2312" w:hAnsi="仿宋" w:eastAsia="仿宋_GB2312" w:cs="仿宋_GB2312"/>
          <w:sz w:val="32"/>
          <w:szCs w:val="32"/>
          <w:lang w:val="en-US" w:eastAsia="zh-CN"/>
        </w:rPr>
        <w:t>转到2024年0件，没有涉及政府信息公开行政复议、行政诉讼情况。</w:t>
      </w:r>
    </w:p>
    <w:p>
      <w:pPr>
        <w:pStyle w:val="6"/>
        <w:keepNext w:val="0"/>
        <w:keepLines w:val="0"/>
        <w:pageBreakBefore w:val="0"/>
        <w:numPr>
          <w:ilvl w:val="0"/>
          <w:numId w:val="0"/>
        </w:numPr>
        <w:kinsoku/>
        <w:wordWrap/>
        <w:overflowPunct/>
        <w:topLinePunct w:val="0"/>
        <w:autoSpaceDE/>
        <w:autoSpaceDN/>
        <w:bidi w:val="0"/>
        <w:spacing w:after="0" w:line="560" w:lineRule="exact"/>
        <w:ind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（四）政府信息管理情况</w:t>
      </w:r>
    </w:p>
    <w:p>
      <w:pPr>
        <w:pStyle w:val="6"/>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2023年</w:t>
      </w:r>
      <w:r>
        <w:rPr>
          <w:rFonts w:hint="eastAsia" w:ascii="仿宋_GB2312" w:eastAsia="仿宋_GB2312" w:cs="Times New Roman"/>
          <w:kern w:val="2"/>
          <w:sz w:val="32"/>
          <w:szCs w:val="32"/>
          <w:lang w:val="en-US" w:eastAsia="zh-CN" w:bidi="ar-SA"/>
        </w:rPr>
        <w:t>区教委</w:t>
      </w:r>
      <w:r>
        <w:rPr>
          <w:rFonts w:hint="eastAsia" w:ascii="仿宋_GB2312" w:hAnsi="Times New Roman" w:eastAsia="仿宋_GB2312" w:cs="Times New Roman"/>
          <w:kern w:val="2"/>
          <w:sz w:val="32"/>
          <w:szCs w:val="32"/>
          <w:lang w:val="en-US" w:eastAsia="zh-CN" w:bidi="ar-SA"/>
        </w:rPr>
        <w:t>发文管理工作严格按照《大兴区教委机关公文处理制度》执行，公文制发经由信息公开主管领导签字，办公室公文制发管理负责人对公文的涉密属性进行审核，严格按照公文制发流程推进发文工作，符合政府信息公开属性源头管理要求。</w:t>
      </w:r>
    </w:p>
    <w:p>
      <w:pPr>
        <w:pStyle w:val="6"/>
        <w:keepNext w:val="0"/>
        <w:keepLines w:val="0"/>
        <w:pageBreakBefore w:val="0"/>
        <w:kinsoku/>
        <w:wordWrap/>
        <w:overflowPunct/>
        <w:topLinePunct w:val="0"/>
        <w:autoSpaceDE/>
        <w:autoSpaceDN/>
        <w:bidi w:val="0"/>
        <w:spacing w:after="0" w:line="560" w:lineRule="exact"/>
        <w:ind w:right="0" w:rightChars="0" w:firstLine="320" w:firstLineChars="1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（五）政务信息公开平台建设情况</w:t>
      </w:r>
    </w:p>
    <w:p>
      <w:pPr>
        <w:pStyle w:val="6"/>
        <w:keepNext w:val="0"/>
        <w:keepLines w:val="0"/>
        <w:pageBreakBefore w:val="0"/>
        <w:numPr>
          <w:ilvl w:val="0"/>
          <w:numId w:val="0"/>
        </w:numPr>
        <w:kinsoku/>
        <w:wordWrap/>
        <w:overflowPunct/>
        <w:topLinePunct w:val="0"/>
        <w:autoSpaceDE/>
        <w:autoSpaceDN/>
        <w:bidi w:val="0"/>
        <w:spacing w:after="0" w:line="560" w:lineRule="exact"/>
        <w:ind w:right="0" w:rightChars="0" w:firstLine="640" w:firstLineChars="200"/>
        <w:textAlignment w:val="auto"/>
        <w:rPr>
          <w:rFonts w:hint="eastAsia" w:ascii="楷体_GB2312" w:hAnsi="楷体_GB2312" w:eastAsia="仿宋_GB2312" w:cs="楷体_GB2312"/>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为推进政务公开工作及政府信息查询建设，方便群众办事，</w:t>
      </w:r>
      <w:r>
        <w:rPr>
          <w:rFonts w:hint="eastAsia" w:ascii="仿宋_GB2312" w:eastAsia="仿宋_GB2312" w:cs="Times New Roman"/>
          <w:kern w:val="2"/>
          <w:sz w:val="32"/>
          <w:szCs w:val="32"/>
          <w:lang w:val="en-US" w:eastAsia="zh-CN" w:bidi="ar-SA"/>
        </w:rPr>
        <w:t>区政府网站</w:t>
      </w:r>
      <w:r>
        <w:rPr>
          <w:rFonts w:hint="eastAsia" w:ascii="仿宋_GB2312" w:hAnsi="黑体" w:eastAsia="仿宋_GB2312"/>
          <w:sz w:val="32"/>
          <w:szCs w:val="32"/>
          <w:lang w:eastAsia="zh-CN"/>
        </w:rPr>
        <w:t>开设“教育领域”板块，</w:t>
      </w:r>
      <w:r>
        <w:rPr>
          <w:rFonts w:hint="eastAsia" w:ascii="仿宋_GB2312" w:hAnsi="Times New Roman" w:eastAsia="仿宋_GB2312" w:cs="Times New Roman"/>
          <w:kern w:val="2"/>
          <w:sz w:val="32"/>
          <w:szCs w:val="32"/>
          <w:lang w:val="en-US" w:eastAsia="zh-CN" w:bidi="ar-SA"/>
        </w:rPr>
        <w:t>公开发布</w:t>
      </w:r>
      <w:r>
        <w:rPr>
          <w:rFonts w:hint="eastAsia" w:ascii="仿宋_GB2312" w:hAnsi="黑体" w:eastAsia="仿宋_GB2312"/>
          <w:sz w:val="32"/>
          <w:szCs w:val="32"/>
          <w:lang w:eastAsia="zh-CN"/>
        </w:rPr>
        <w:t>人民群众关心关注的教育信息</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同时，</w:t>
      </w:r>
      <w:r>
        <w:rPr>
          <w:rFonts w:hint="eastAsia" w:ascii="仿宋_GB2312" w:hAnsi="Times New Roman" w:eastAsia="仿宋_GB2312" w:cs="Times New Roman"/>
          <w:kern w:val="2"/>
          <w:sz w:val="32"/>
          <w:szCs w:val="32"/>
          <w:lang w:val="en-US" w:eastAsia="zh-CN" w:bidi="ar-SA"/>
        </w:rPr>
        <w:t>以“兴教时讯”</w:t>
      </w:r>
      <w:r>
        <w:rPr>
          <w:rFonts w:hint="eastAsia" w:ascii="仿宋_GB2312" w:eastAsia="仿宋_GB2312" w:cs="Times New Roman"/>
          <w:kern w:val="2"/>
          <w:sz w:val="32"/>
          <w:szCs w:val="32"/>
          <w:lang w:val="en-US" w:eastAsia="zh-CN" w:bidi="ar-SA"/>
        </w:rPr>
        <w:t>微信公众号</w:t>
      </w:r>
      <w:r>
        <w:rPr>
          <w:rFonts w:hint="eastAsia" w:ascii="仿宋_GB2312" w:hAnsi="Times New Roman" w:eastAsia="仿宋_GB2312" w:cs="Times New Roman"/>
          <w:kern w:val="2"/>
          <w:sz w:val="32"/>
          <w:szCs w:val="32"/>
          <w:lang w:val="en-US" w:eastAsia="zh-CN" w:bidi="ar-SA"/>
        </w:rPr>
        <w:t>为平台，</w:t>
      </w:r>
      <w:r>
        <w:rPr>
          <w:rFonts w:hint="eastAsia" w:ascii="仿宋_GB2312" w:eastAsia="仿宋_GB2312" w:cs="Times New Roman"/>
          <w:kern w:val="2"/>
          <w:sz w:val="32"/>
          <w:szCs w:val="32"/>
          <w:lang w:val="en-US" w:eastAsia="zh-CN" w:bidi="ar-SA"/>
        </w:rPr>
        <w:t>开设了</w:t>
      </w:r>
      <w:r>
        <w:rPr>
          <w:rFonts w:hint="eastAsia" w:ascii="仿宋_GB2312" w:hAnsi="Times New Roman" w:eastAsia="仿宋_GB2312" w:cs="Times New Roman"/>
          <w:kern w:val="2"/>
          <w:sz w:val="32"/>
          <w:szCs w:val="32"/>
          <w:lang w:val="en-US" w:eastAsia="zh-CN" w:bidi="ar-SA"/>
        </w:rPr>
        <w:t>区政府区长信箱</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中国政府网留言等</w:t>
      </w:r>
      <w:r>
        <w:rPr>
          <w:rFonts w:hint="eastAsia" w:ascii="仿宋_GB2312" w:eastAsia="仿宋_GB2312" w:cs="Times New Roman"/>
          <w:kern w:val="2"/>
          <w:sz w:val="32"/>
          <w:szCs w:val="32"/>
          <w:lang w:val="en-US" w:eastAsia="zh-CN" w:bidi="ar-SA"/>
        </w:rPr>
        <w:t>窗口，为公众提供了方便、优质、高效的咨询互动服务。</w:t>
      </w:r>
      <w:r>
        <w:rPr>
          <w:rFonts w:hint="eastAsia" w:ascii="仿宋_GB2312" w:hAnsi="Times New Roman" w:eastAsia="仿宋_GB2312" w:cs="Times New Roman"/>
          <w:kern w:val="2"/>
          <w:sz w:val="32"/>
          <w:szCs w:val="32"/>
          <w:lang w:val="en-US" w:eastAsia="zh-CN" w:bidi="ar-SA"/>
        </w:rPr>
        <w:t>截至2023年12月底，“兴教时讯”</w:t>
      </w:r>
      <w:r>
        <w:rPr>
          <w:rFonts w:hint="eastAsia" w:ascii="仿宋_GB2312" w:eastAsia="仿宋_GB2312" w:cs="Times New Roman"/>
          <w:kern w:val="2"/>
          <w:sz w:val="32"/>
          <w:szCs w:val="32"/>
          <w:lang w:val="en-US" w:eastAsia="zh-CN" w:bidi="ar-SA"/>
        </w:rPr>
        <w:t>微信公众号关注</w:t>
      </w:r>
      <w:r>
        <w:rPr>
          <w:rFonts w:hint="eastAsia" w:ascii="仿宋_GB2312" w:hAnsi="Times New Roman" w:eastAsia="仿宋_GB2312" w:cs="Times New Roman"/>
          <w:kern w:val="2"/>
          <w:sz w:val="32"/>
          <w:szCs w:val="32"/>
          <w:lang w:val="en-US" w:eastAsia="zh-CN" w:bidi="ar-SA"/>
        </w:rPr>
        <w:t>人数近12万，最高阅读量高达6万。</w:t>
      </w:r>
    </w:p>
    <w:p>
      <w:pPr>
        <w:pStyle w:val="6"/>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（六）教育培训情况</w:t>
      </w:r>
    </w:p>
    <w:p>
      <w:pPr>
        <w:pStyle w:val="6"/>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Times New Roman" w:eastAsia="仿宋_GB2312" w:cs="Times New Roman"/>
          <w:sz w:val="32"/>
          <w:szCs w:val="32"/>
          <w:lang w:val="zh-CN" w:eastAsia="zh-CN" w:bidi="ar-SA"/>
        </w:rPr>
      </w:pPr>
      <w:r>
        <w:rPr>
          <w:rFonts w:hint="eastAsia" w:ascii="仿宋_GB2312" w:hAnsi="Times New Roman" w:eastAsia="仿宋_GB2312" w:cs="Times New Roman"/>
          <w:kern w:val="2"/>
          <w:sz w:val="32"/>
          <w:szCs w:val="32"/>
          <w:lang w:val="en-US" w:eastAsia="zh-CN" w:bidi="ar-SA"/>
        </w:rPr>
        <w:t>组织</w:t>
      </w:r>
      <w:r>
        <w:rPr>
          <w:rFonts w:hint="eastAsia" w:ascii="仿宋_GB2312" w:eastAsia="仿宋_GB2312"/>
          <w:sz w:val="32"/>
          <w:szCs w:val="32"/>
          <w:lang w:val="en-US" w:eastAsia="zh-CN"/>
        </w:rPr>
        <w:t>政务公开领导小组成员和各科室政务公开工作人员认真学习</w:t>
      </w:r>
      <w:r>
        <w:rPr>
          <w:rFonts w:hint="eastAsia" w:ascii="仿宋_GB2312" w:hAnsi="宋体" w:eastAsia="仿宋_GB2312" w:cs="宋体"/>
          <w:spacing w:val="8"/>
          <w:kern w:val="0"/>
          <w:sz w:val="32"/>
          <w:szCs w:val="32"/>
        </w:rPr>
        <w:t>《政府信息公开条例》</w:t>
      </w:r>
      <w:r>
        <w:rPr>
          <w:rFonts w:ascii="仿宋_GB2312" w:hAnsi="仿宋_GB2312" w:eastAsia="仿宋_GB2312" w:cs="仿宋_GB2312"/>
          <w:b w:val="0"/>
          <w:i w:val="0"/>
          <w:color w:val="000000"/>
          <w:sz w:val="32"/>
          <w:szCs w:val="32"/>
        </w:rPr>
        <w:t>《大兴区行政机关政策性文件公开发布和解读工作办法》</w:t>
      </w:r>
      <w:r>
        <w:rPr>
          <w:rFonts w:hint="eastAsia" w:ascii="仿宋_GB2312" w:hAnsi="宋体" w:eastAsia="仿宋_GB2312" w:cs="宋体"/>
          <w:spacing w:val="8"/>
          <w:kern w:val="0"/>
          <w:sz w:val="32"/>
          <w:szCs w:val="32"/>
          <w:lang w:eastAsia="zh-CN"/>
        </w:rPr>
        <w:t>等相关文件</w:t>
      </w:r>
      <w:r>
        <w:rPr>
          <w:rFonts w:hint="eastAsia" w:ascii="仿宋_GB2312" w:hAnsi="仿宋_GB2312" w:eastAsia="仿宋_GB2312" w:cs="仿宋_GB2312"/>
          <w:color w:val="000000"/>
          <w:sz w:val="32"/>
          <w:szCs w:val="32"/>
          <w:lang w:val="zh-CN" w:eastAsia="zh-CN"/>
        </w:rPr>
        <w:t>，增强政务公开意识，</w:t>
      </w:r>
      <w:r>
        <w:rPr>
          <w:rFonts w:hint="eastAsia" w:ascii="仿宋_GB2312" w:eastAsia="仿宋_GB2312" w:cs="Times New Roman"/>
          <w:sz w:val="32"/>
          <w:szCs w:val="32"/>
          <w:lang w:val="zh-CN" w:eastAsia="zh-CN" w:bidi="ar-SA"/>
        </w:rPr>
        <w:t>强化</w:t>
      </w:r>
      <w:r>
        <w:rPr>
          <w:rFonts w:hint="eastAsia" w:ascii="仿宋_GB2312" w:hAnsi="Times New Roman" w:eastAsia="仿宋_GB2312" w:cs="Times New Roman"/>
          <w:sz w:val="32"/>
          <w:szCs w:val="32"/>
          <w:lang w:val="zh-CN" w:eastAsia="zh-CN" w:bidi="ar-SA"/>
        </w:rPr>
        <w:t>执行能力，提</w:t>
      </w:r>
      <w:r>
        <w:rPr>
          <w:rFonts w:hint="eastAsia" w:ascii="仿宋_GB2312" w:eastAsia="仿宋_GB2312" w:cs="Times New Roman"/>
          <w:sz w:val="32"/>
          <w:szCs w:val="32"/>
          <w:lang w:val="zh-CN" w:eastAsia="zh-CN" w:bidi="ar-SA"/>
        </w:rPr>
        <w:t>高区教委</w:t>
      </w:r>
      <w:r>
        <w:rPr>
          <w:rFonts w:hint="eastAsia" w:ascii="仿宋_GB2312" w:hAnsi="Times New Roman" w:eastAsia="仿宋_GB2312" w:cs="Times New Roman"/>
          <w:sz w:val="32"/>
          <w:szCs w:val="32"/>
          <w:lang w:val="zh-CN" w:eastAsia="zh-CN" w:bidi="ar-SA"/>
        </w:rPr>
        <w:t>政府信息公开的水平和质量。</w:t>
      </w:r>
    </w:p>
    <w:p>
      <w:pPr>
        <w:pStyle w:val="6"/>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zh-CN" w:eastAsia="zh-CN" w:bidi="ar-SA"/>
        </w:rPr>
        <w:t>（七）监督保障情况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注重抓好政务公开工作机制的落实，推进政务公开规范化建设，从信息公开内容、范围和渠道，信息公开工作的考核评议、监督检查、责任追究、公开反馈等方面进行规范。</w:t>
      </w:r>
      <w:r>
        <w:rPr>
          <w:rFonts w:ascii="仿宋_GB2312" w:hAnsi="宋体" w:eastAsia="仿宋_GB2312" w:cs="仿宋_GB2312"/>
          <w:i w:val="0"/>
          <w:caps w:val="0"/>
          <w:color w:val="000000"/>
          <w:spacing w:val="0"/>
          <w:sz w:val="32"/>
          <w:szCs w:val="32"/>
          <w:shd w:val="clear" w:fill="FFFFFF"/>
        </w:rPr>
        <w:t>努力营造良好的政务服务环境</w:t>
      </w:r>
      <w:r>
        <w:rPr>
          <w:rFonts w:hint="eastAsia" w:ascii="仿宋_GB2312" w:hAnsi="宋体" w:eastAsia="仿宋_GB2312" w:cs="仿宋_GB2312"/>
          <w:i w:val="0"/>
          <w:caps w:val="0"/>
          <w:color w:val="000000"/>
          <w:spacing w:val="0"/>
          <w:sz w:val="32"/>
          <w:szCs w:val="32"/>
          <w:shd w:val="clear" w:fill="FFFFFF"/>
          <w:lang w:eastAsia="zh-CN"/>
        </w:rPr>
        <w:t>，</w:t>
      </w:r>
      <w:r>
        <w:rPr>
          <w:rFonts w:hint="eastAsia" w:ascii="仿宋_GB2312" w:hAnsi="宋体" w:eastAsia="仿宋_GB2312" w:cs="仿宋_GB2312"/>
          <w:i w:val="0"/>
          <w:caps w:val="0"/>
          <w:color w:val="000000"/>
          <w:spacing w:val="0"/>
          <w:sz w:val="32"/>
          <w:szCs w:val="32"/>
          <w:shd w:val="clear" w:fill="FFFFFF"/>
        </w:rPr>
        <w:t>不断完善工作机制，定期更新资料，使广大人民群众能</w:t>
      </w:r>
      <w:r>
        <w:rPr>
          <w:rFonts w:hint="eastAsia" w:ascii="仿宋_GB2312" w:hAnsi="宋体" w:eastAsia="仿宋_GB2312" w:cs="仿宋_GB2312"/>
          <w:i w:val="0"/>
          <w:caps w:val="0"/>
          <w:color w:val="000000"/>
          <w:spacing w:val="0"/>
          <w:sz w:val="32"/>
          <w:szCs w:val="32"/>
          <w:shd w:val="clear" w:fill="FFFFFF"/>
          <w:lang w:eastAsia="zh-CN"/>
        </w:rPr>
        <w:t>够</w:t>
      </w:r>
      <w:r>
        <w:rPr>
          <w:rFonts w:hint="eastAsia" w:ascii="仿宋_GB2312" w:hAnsi="宋体" w:eastAsia="仿宋_GB2312" w:cs="仿宋_GB2312"/>
          <w:i w:val="0"/>
          <w:caps w:val="0"/>
          <w:color w:val="000000"/>
          <w:spacing w:val="0"/>
          <w:sz w:val="32"/>
          <w:szCs w:val="32"/>
          <w:shd w:val="clear" w:fill="FFFFFF"/>
        </w:rPr>
        <w:t>及时了解有关信息。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72" w:firstLineChars="200"/>
        <w:textAlignment w:val="auto"/>
        <w:outlineLvl w:val="9"/>
        <w:rPr>
          <w:rFonts w:hint="eastAsia" w:ascii="黑体" w:hAnsi="黑体" w:eastAsia="黑体" w:cs="黑体"/>
          <w:sz w:val="32"/>
          <w:szCs w:val="32"/>
        </w:rPr>
      </w:pPr>
      <w:r>
        <w:rPr>
          <w:rFonts w:hint="eastAsia" w:ascii="黑体" w:hAnsi="黑体" w:eastAsia="黑体" w:cs="宋体"/>
          <w:spacing w:val="8"/>
          <w:kern w:val="0"/>
          <w:sz w:val="32"/>
          <w:szCs w:val="32"/>
          <w:lang w:eastAsia="zh-CN"/>
        </w:rPr>
        <w:t>二、</w:t>
      </w:r>
      <w:r>
        <w:rPr>
          <w:rFonts w:hint="eastAsia" w:ascii="黑体" w:hAnsi="黑体" w:eastAsia="黑体" w:cs="宋体"/>
          <w:spacing w:val="8"/>
          <w:kern w:val="0"/>
          <w:sz w:val="32"/>
          <w:szCs w:val="32"/>
        </w:rPr>
        <w:t>主动公开政府信息情况</w:t>
      </w:r>
    </w:p>
    <w:tbl>
      <w:tblPr>
        <w:tblStyle w:val="8"/>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cs="宋体"/>
                <w:color w:val="000000"/>
                <w:kern w:val="0"/>
                <w:sz w:val="20"/>
                <w:szCs w:val="20"/>
                <w:lang w:val="en-US" w:eastAsia="zh-CN" w:bidi="ar"/>
              </w:rPr>
              <w:t>5</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cs="宋体"/>
                <w:color w:val="auto"/>
                <w:kern w:val="0"/>
                <w:sz w:val="20"/>
                <w:szCs w:val="20"/>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default"/>
                <w:lang w:val="en-US"/>
              </w:rPr>
            </w:pPr>
            <w:r>
              <w:rPr>
                <w:rFonts w:hint="eastAsia" w:ascii="Calibri" w:hAnsi="Calibri" w:cs="Calibri"/>
                <w:color w:val="auto"/>
                <w:kern w:val="0"/>
                <w:sz w:val="21"/>
                <w:szCs w:val="21"/>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firstLine="0"/>
              <w:jc w:val="center"/>
              <w:textAlignment w:val="auto"/>
              <w:outlineLvl w:val="9"/>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firstLine="0"/>
              <w:jc w:val="center"/>
              <w:textAlignment w:val="auto"/>
              <w:outlineLvl w:val="9"/>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jc w:val="center"/>
              <w:textAlignment w:val="auto"/>
              <w:outlineLvl w:val="9"/>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8"/>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default"/>
                <w:lang w:val="en-US" w:eastAsia="zh-CN"/>
              </w:rPr>
            </w:pPr>
            <w:r>
              <w:rPr>
                <w:rFonts w:hint="eastAsia"/>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88" w:hRule="atLeast"/>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both"/>
              <w:textAlignment w:val="auto"/>
              <w:outlineLvl w:val="9"/>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both"/>
              <w:textAlignment w:val="auto"/>
              <w:outlineLvl w:val="9"/>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both"/>
              <w:textAlignment w:val="auto"/>
              <w:outlineLvl w:val="9"/>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spacing w:line="360" w:lineRule="auto"/>
              <w:ind w:right="0" w:rightChars="0"/>
              <w:textAlignment w:val="auto"/>
              <w:outlineLvl w:val="9"/>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left"/>
              <w:textAlignment w:val="auto"/>
              <w:outlineLvl w:val="9"/>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c>
          <w:tcPr>
            <w:tcW w:w="689" w:type="dxa"/>
            <w:tcBorders>
              <w:top w:val="outset" w:color="auto" w:sz="6" w:space="0"/>
              <w:left w:val="nil"/>
              <w:bottom w:val="outset" w:color="auto" w:sz="6" w:space="0"/>
              <w:right w:val="outset" w:color="auto" w:sz="6"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60" w:lineRule="auto"/>
              <w:ind w:left="0" w:right="0" w:rightChars="0"/>
              <w:jc w:val="center"/>
              <w:textAlignment w:val="auto"/>
              <w:outlineLvl w:val="9"/>
              <w:rPr>
                <w:rFonts w:hint="eastAsia"/>
                <w:lang w:val="en-US" w:eastAsia="zh-CN"/>
              </w:rPr>
            </w:pPr>
            <w:r>
              <w:rPr>
                <w:rFonts w:hint="eastAsia"/>
                <w:lang w:val="en-US" w:eastAsia="zh-CN"/>
              </w:rPr>
              <w:t>0</w:t>
            </w:r>
          </w:p>
        </w:tc>
      </w:tr>
    </w:tbl>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pPr>
      <w:r>
        <w:rPr>
          <w:rFonts w:hint="eastAsia" w:ascii="黑体" w:hAnsi="黑体" w:eastAsia="黑体" w:cs="黑体"/>
          <w:sz w:val="32"/>
          <w:szCs w:val="32"/>
        </w:rPr>
        <w:t>四、政府信息公开行政复议、行政诉讼情况</w:t>
      </w:r>
    </w:p>
    <w:tbl>
      <w:tblPr>
        <w:tblStyle w:val="8"/>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结果维持</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总计</w:t>
            </w:r>
          </w:p>
        </w:tc>
        <w:tc>
          <w:tcPr>
            <w:tcW w:w="3248" w:type="dxa"/>
            <w:gridSpan w:val="5"/>
            <w:tcBorders>
              <w:top w:val="single" w:color="auto" w:sz="4" w:space="0"/>
              <w:left w:val="single" w:color="auto" w:sz="4" w:space="0"/>
              <w:bottom w:val="single" w:color="auto" w:sz="4" w:space="0"/>
              <w:right w:val="single" w:color="auto" w:sz="4" w:space="0"/>
            </w:tcBorders>
            <w:shd w:val="clear" w:color="auto" w:fill="DDEBF7"/>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4"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宋体"/>
                <w:sz w:val="24"/>
                <w:szCs w:val="24"/>
              </w:rPr>
            </w:pP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firstLine="0"/>
              <w:jc w:val="center"/>
              <w:textAlignment w:val="auto"/>
              <w:outlineLvl w:val="9"/>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49"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rightChars="0"/>
              <w:jc w:val="center"/>
              <w:textAlignment w:val="auto"/>
              <w:outlineLvl w:val="9"/>
              <w:rPr>
                <w:rFonts w:hint="eastAsia"/>
                <w:lang w:val="en-US" w:eastAsia="zh-CN"/>
              </w:rPr>
            </w:pPr>
            <w:r>
              <w:rPr>
                <w:rFonts w:hint="eastAsia"/>
                <w:lang w:val="en-US" w:eastAsia="zh-CN"/>
              </w:rPr>
              <w:t>0</w:t>
            </w:r>
          </w:p>
        </w:tc>
      </w:tr>
    </w:tbl>
    <w:p>
      <w:pPr>
        <w:keepNext w:val="0"/>
        <w:keepLines w:val="0"/>
        <w:pageBreakBefore w:val="0"/>
        <w:widowControl/>
        <w:kinsoku/>
        <w:wordWrap/>
        <w:overflowPunct/>
        <w:topLinePunct w:val="0"/>
        <w:autoSpaceDE/>
        <w:autoSpaceDN/>
        <w:bidi w:val="0"/>
        <w:spacing w:line="560" w:lineRule="exact"/>
        <w:ind w:right="0" w:rightChars="0" w:firstLine="672" w:firstLineChars="200"/>
        <w:jc w:val="left"/>
        <w:textAlignment w:val="auto"/>
        <w:outlineLvl w:val="9"/>
        <w:rPr>
          <w:rFonts w:hint="eastAsia" w:ascii="仿宋_GB2312" w:hAnsi="仿宋_GB2312" w:eastAsia="仿宋_GB2312" w:cs="仿宋_GB2312"/>
          <w:i w:val="0"/>
          <w:caps w:val="0"/>
          <w:color w:val="333333"/>
          <w:spacing w:val="0"/>
          <w:sz w:val="32"/>
          <w:szCs w:val="32"/>
          <w:shd w:val="clear" w:color="auto" w:fill="FFFFFF"/>
          <w:lang w:eastAsia="zh-CN"/>
        </w:rPr>
      </w:pPr>
      <w:r>
        <w:rPr>
          <w:rFonts w:ascii="黑体" w:hAnsi="黑体" w:eastAsia="黑体" w:cs="宋体"/>
          <w:spacing w:val="8"/>
          <w:kern w:val="0"/>
          <w:sz w:val="32"/>
          <w:szCs w:val="32"/>
        </w:rPr>
        <w:t>五、存在的主要问题及改进情况</w:t>
      </w:r>
    </w:p>
    <w:p>
      <w:pPr>
        <w:keepNext w:val="0"/>
        <w:keepLines w:val="0"/>
        <w:pageBreakBefore w:val="0"/>
        <w:widowControl/>
        <w:kinsoku/>
        <w:wordWrap/>
        <w:overflowPunct/>
        <w:topLinePunct w:val="0"/>
        <w:autoSpaceDE/>
        <w:autoSpaceDN/>
        <w:bidi w:val="0"/>
        <w:spacing w:line="560" w:lineRule="exact"/>
        <w:ind w:right="0" w:rightChars="0" w:firstLine="672"/>
        <w:jc w:val="left"/>
        <w:textAlignment w:val="auto"/>
        <w:outlineLvl w:val="9"/>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政务公开工作细节不够完善，相关政策文件的研究学习不够深入。为此，区教委进一步加强政务公开相关法律法规的学习，强化日常管理工作，提高发布信息、解读政策、回应关切的能力。</w:t>
      </w:r>
    </w:p>
    <w:p>
      <w:pPr>
        <w:keepNext w:val="0"/>
        <w:keepLines w:val="0"/>
        <w:pageBreakBefore w:val="0"/>
        <w:widowControl/>
        <w:kinsoku/>
        <w:wordWrap/>
        <w:overflowPunct/>
        <w:topLinePunct w:val="0"/>
        <w:autoSpaceDE/>
        <w:autoSpaceDN/>
        <w:bidi w:val="0"/>
        <w:spacing w:line="560" w:lineRule="exact"/>
        <w:ind w:right="0" w:rightChars="0" w:firstLine="675"/>
        <w:jc w:val="left"/>
        <w:textAlignment w:val="auto"/>
        <w:outlineLvl w:val="9"/>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40" w:firstLineChars="200"/>
        <w:jc w:val="left"/>
        <w:rPr>
          <w:rFonts w:hint="eastAsia" w:ascii="仿宋_GB2312" w:hAnsi="仿宋"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我单位本年度发出收费通知的件数和总金额以及实际收取的总金额均为0。</w:t>
      </w:r>
      <w:bookmarkStart w:id="0" w:name="_GoBack"/>
      <w:bookmarkEnd w:id="0"/>
    </w:p>
    <w:p>
      <w:pPr>
        <w:keepNext w:val="0"/>
        <w:keepLines w:val="0"/>
        <w:pageBreakBefore w:val="0"/>
        <w:kinsoku/>
        <w:wordWrap/>
        <w:overflowPunct/>
        <w:topLinePunct w:val="0"/>
        <w:autoSpaceDN/>
        <w:bidi w:val="0"/>
        <w:spacing w:line="560" w:lineRule="exact"/>
        <w:textAlignment w:val="auto"/>
      </w:pPr>
    </w:p>
    <w:sectPr>
      <w:footerReference r:id="rId4" w:type="first"/>
      <w:footerReference r:id="rId3" w:type="default"/>
      <w:pgSz w:w="11906" w:h="16838"/>
      <w:pgMar w:top="2098" w:right="1474" w:bottom="1984" w:left="1587" w:header="851" w:footer="992" w:gutter="0"/>
      <w:pgNumType w:start="1"/>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85975"/>
    <w:rsid w:val="00611027"/>
    <w:rsid w:val="00D62591"/>
    <w:rsid w:val="00EC3FF5"/>
    <w:rsid w:val="01187D92"/>
    <w:rsid w:val="01354984"/>
    <w:rsid w:val="0237766A"/>
    <w:rsid w:val="024C0A37"/>
    <w:rsid w:val="02DD292D"/>
    <w:rsid w:val="038E61F6"/>
    <w:rsid w:val="03E33D42"/>
    <w:rsid w:val="045A011D"/>
    <w:rsid w:val="04A01E0D"/>
    <w:rsid w:val="04C119B5"/>
    <w:rsid w:val="05036054"/>
    <w:rsid w:val="052C1DF3"/>
    <w:rsid w:val="05813E9D"/>
    <w:rsid w:val="05CF51B7"/>
    <w:rsid w:val="06041E99"/>
    <w:rsid w:val="06054CFF"/>
    <w:rsid w:val="0621279C"/>
    <w:rsid w:val="06706B31"/>
    <w:rsid w:val="06AC654D"/>
    <w:rsid w:val="071A2B7D"/>
    <w:rsid w:val="07F7120E"/>
    <w:rsid w:val="088601E2"/>
    <w:rsid w:val="093E11F1"/>
    <w:rsid w:val="09647646"/>
    <w:rsid w:val="097A7118"/>
    <w:rsid w:val="09BE6C24"/>
    <w:rsid w:val="0A0232F0"/>
    <w:rsid w:val="0A307992"/>
    <w:rsid w:val="0AB20650"/>
    <w:rsid w:val="0AF81315"/>
    <w:rsid w:val="0B2B5D7E"/>
    <w:rsid w:val="0B3F19A4"/>
    <w:rsid w:val="0B4A3F7E"/>
    <w:rsid w:val="0B5143F2"/>
    <w:rsid w:val="0BA55AC7"/>
    <w:rsid w:val="0C7311D4"/>
    <w:rsid w:val="0C97769E"/>
    <w:rsid w:val="0CAF3CB5"/>
    <w:rsid w:val="0CFF715C"/>
    <w:rsid w:val="0D2E4A6A"/>
    <w:rsid w:val="0D5C0E6D"/>
    <w:rsid w:val="0DBC2ABA"/>
    <w:rsid w:val="0DEC3993"/>
    <w:rsid w:val="0E1841D7"/>
    <w:rsid w:val="0E48337E"/>
    <w:rsid w:val="0E621E5B"/>
    <w:rsid w:val="0F15143B"/>
    <w:rsid w:val="0F244A68"/>
    <w:rsid w:val="0F6369E1"/>
    <w:rsid w:val="0F6424B8"/>
    <w:rsid w:val="101A6362"/>
    <w:rsid w:val="1049432C"/>
    <w:rsid w:val="10762D29"/>
    <w:rsid w:val="10B9321C"/>
    <w:rsid w:val="10BB4252"/>
    <w:rsid w:val="11257114"/>
    <w:rsid w:val="11327C87"/>
    <w:rsid w:val="11333F04"/>
    <w:rsid w:val="11797F66"/>
    <w:rsid w:val="1189554C"/>
    <w:rsid w:val="12D20DAE"/>
    <w:rsid w:val="12DF707F"/>
    <w:rsid w:val="13BD6215"/>
    <w:rsid w:val="13C702A2"/>
    <w:rsid w:val="13E311D5"/>
    <w:rsid w:val="13EB0B41"/>
    <w:rsid w:val="14412770"/>
    <w:rsid w:val="158B58F5"/>
    <w:rsid w:val="15FE23BD"/>
    <w:rsid w:val="167B132E"/>
    <w:rsid w:val="17555B39"/>
    <w:rsid w:val="176F06C0"/>
    <w:rsid w:val="17760567"/>
    <w:rsid w:val="178C5985"/>
    <w:rsid w:val="178F7B35"/>
    <w:rsid w:val="17A25CE9"/>
    <w:rsid w:val="17EE6C95"/>
    <w:rsid w:val="18727A3B"/>
    <w:rsid w:val="18B04FA2"/>
    <w:rsid w:val="18B81A1C"/>
    <w:rsid w:val="18E91A47"/>
    <w:rsid w:val="19760BC5"/>
    <w:rsid w:val="198038CF"/>
    <w:rsid w:val="19CF7165"/>
    <w:rsid w:val="1A8637C1"/>
    <w:rsid w:val="1AC246FF"/>
    <w:rsid w:val="1B2A276D"/>
    <w:rsid w:val="1B774291"/>
    <w:rsid w:val="1B966D1F"/>
    <w:rsid w:val="1C4D4684"/>
    <w:rsid w:val="1CC725C4"/>
    <w:rsid w:val="1D305842"/>
    <w:rsid w:val="1D6C175A"/>
    <w:rsid w:val="1E2F4E9D"/>
    <w:rsid w:val="1E343C1D"/>
    <w:rsid w:val="1EBA5C1A"/>
    <w:rsid w:val="1EE63549"/>
    <w:rsid w:val="1EFE3742"/>
    <w:rsid w:val="1F415433"/>
    <w:rsid w:val="1FA123E4"/>
    <w:rsid w:val="20B406EF"/>
    <w:rsid w:val="20DD36C6"/>
    <w:rsid w:val="216F0EF8"/>
    <w:rsid w:val="21BD69BC"/>
    <w:rsid w:val="21D07AF0"/>
    <w:rsid w:val="223C2C4C"/>
    <w:rsid w:val="227C13AB"/>
    <w:rsid w:val="22D17599"/>
    <w:rsid w:val="240848C7"/>
    <w:rsid w:val="24A83614"/>
    <w:rsid w:val="25697D89"/>
    <w:rsid w:val="26684017"/>
    <w:rsid w:val="26764841"/>
    <w:rsid w:val="26801D98"/>
    <w:rsid w:val="268A60C1"/>
    <w:rsid w:val="26C5469B"/>
    <w:rsid w:val="26D7435A"/>
    <w:rsid w:val="27182C96"/>
    <w:rsid w:val="275D4D64"/>
    <w:rsid w:val="276666A2"/>
    <w:rsid w:val="27CB78D7"/>
    <w:rsid w:val="27FA5598"/>
    <w:rsid w:val="28601F09"/>
    <w:rsid w:val="298E2F79"/>
    <w:rsid w:val="2A2932D7"/>
    <w:rsid w:val="2A3B4E7A"/>
    <w:rsid w:val="2A732BCD"/>
    <w:rsid w:val="2B07177E"/>
    <w:rsid w:val="2B1D4AE2"/>
    <w:rsid w:val="2B2C1E6C"/>
    <w:rsid w:val="2B5D0593"/>
    <w:rsid w:val="2B885A1F"/>
    <w:rsid w:val="2B93705B"/>
    <w:rsid w:val="2BEB6C09"/>
    <w:rsid w:val="2C271D0B"/>
    <w:rsid w:val="2C5F574E"/>
    <w:rsid w:val="2C790405"/>
    <w:rsid w:val="2CCF25AF"/>
    <w:rsid w:val="2D6F1CF2"/>
    <w:rsid w:val="2D7275C0"/>
    <w:rsid w:val="2DC018A0"/>
    <w:rsid w:val="2DEB4F70"/>
    <w:rsid w:val="2E6606CC"/>
    <w:rsid w:val="2EC64259"/>
    <w:rsid w:val="2EF76CF9"/>
    <w:rsid w:val="2FC639BE"/>
    <w:rsid w:val="2FF74719"/>
    <w:rsid w:val="322170B2"/>
    <w:rsid w:val="32492C46"/>
    <w:rsid w:val="32EC17DD"/>
    <w:rsid w:val="334C2910"/>
    <w:rsid w:val="338D7962"/>
    <w:rsid w:val="348F61FB"/>
    <w:rsid w:val="34CA1A80"/>
    <w:rsid w:val="350F2D98"/>
    <w:rsid w:val="352C05CE"/>
    <w:rsid w:val="353A04BF"/>
    <w:rsid w:val="356778B0"/>
    <w:rsid w:val="356A1BDE"/>
    <w:rsid w:val="35D35F9D"/>
    <w:rsid w:val="36ED05E0"/>
    <w:rsid w:val="37201EFD"/>
    <w:rsid w:val="377E73A4"/>
    <w:rsid w:val="379978DB"/>
    <w:rsid w:val="37ED45C5"/>
    <w:rsid w:val="39423361"/>
    <w:rsid w:val="395C5F9A"/>
    <w:rsid w:val="39870C65"/>
    <w:rsid w:val="39FA2E29"/>
    <w:rsid w:val="3A1B0236"/>
    <w:rsid w:val="3A4060C3"/>
    <w:rsid w:val="3A4B0ECC"/>
    <w:rsid w:val="3B140669"/>
    <w:rsid w:val="3B1B7EEA"/>
    <w:rsid w:val="3B607FA2"/>
    <w:rsid w:val="3BA96170"/>
    <w:rsid w:val="3C6E4EC9"/>
    <w:rsid w:val="3C985975"/>
    <w:rsid w:val="3C997723"/>
    <w:rsid w:val="3CAF4A95"/>
    <w:rsid w:val="3CBC3E41"/>
    <w:rsid w:val="3D0E65D5"/>
    <w:rsid w:val="3D6C1B74"/>
    <w:rsid w:val="3D871000"/>
    <w:rsid w:val="3D9D1F7B"/>
    <w:rsid w:val="3E613502"/>
    <w:rsid w:val="3E6E2B08"/>
    <w:rsid w:val="3E715F20"/>
    <w:rsid w:val="3E8E5398"/>
    <w:rsid w:val="3F33019C"/>
    <w:rsid w:val="3F8D0610"/>
    <w:rsid w:val="3F8F6588"/>
    <w:rsid w:val="3FA56B0C"/>
    <w:rsid w:val="3FDC49A2"/>
    <w:rsid w:val="400F27A0"/>
    <w:rsid w:val="408959D6"/>
    <w:rsid w:val="40A138B4"/>
    <w:rsid w:val="40FA4366"/>
    <w:rsid w:val="411E75FE"/>
    <w:rsid w:val="4147229D"/>
    <w:rsid w:val="41B55626"/>
    <w:rsid w:val="41BD0BAC"/>
    <w:rsid w:val="41E8610B"/>
    <w:rsid w:val="42985596"/>
    <w:rsid w:val="42BE2854"/>
    <w:rsid w:val="42E6141F"/>
    <w:rsid w:val="432030AA"/>
    <w:rsid w:val="43B8780C"/>
    <w:rsid w:val="440B5F53"/>
    <w:rsid w:val="444A6204"/>
    <w:rsid w:val="44BA1634"/>
    <w:rsid w:val="44DA5B19"/>
    <w:rsid w:val="453B32A9"/>
    <w:rsid w:val="455310F8"/>
    <w:rsid w:val="45626B29"/>
    <w:rsid w:val="459A3F0A"/>
    <w:rsid w:val="45D42000"/>
    <w:rsid w:val="45EE1E56"/>
    <w:rsid w:val="46D531AC"/>
    <w:rsid w:val="472A2611"/>
    <w:rsid w:val="473B6D51"/>
    <w:rsid w:val="486B1896"/>
    <w:rsid w:val="488038DA"/>
    <w:rsid w:val="4895493C"/>
    <w:rsid w:val="48E50C95"/>
    <w:rsid w:val="49180C68"/>
    <w:rsid w:val="49AB53B1"/>
    <w:rsid w:val="49EA4DEE"/>
    <w:rsid w:val="4A071161"/>
    <w:rsid w:val="4A1D5043"/>
    <w:rsid w:val="4B054D89"/>
    <w:rsid w:val="4B9646AE"/>
    <w:rsid w:val="4BDF24BC"/>
    <w:rsid w:val="4BFE136F"/>
    <w:rsid w:val="4C6A3FB8"/>
    <w:rsid w:val="4CDF6B5C"/>
    <w:rsid w:val="4D092440"/>
    <w:rsid w:val="4D2A3FE3"/>
    <w:rsid w:val="4D3A54F5"/>
    <w:rsid w:val="4E7F30AA"/>
    <w:rsid w:val="4EBE540D"/>
    <w:rsid w:val="4F2651A7"/>
    <w:rsid w:val="4FBC4BAF"/>
    <w:rsid w:val="4FED58F5"/>
    <w:rsid w:val="50567B7D"/>
    <w:rsid w:val="505C1035"/>
    <w:rsid w:val="50A34F26"/>
    <w:rsid w:val="51415FDF"/>
    <w:rsid w:val="5194519C"/>
    <w:rsid w:val="520752EC"/>
    <w:rsid w:val="538036BE"/>
    <w:rsid w:val="53A82AC1"/>
    <w:rsid w:val="53D6525B"/>
    <w:rsid w:val="547B1693"/>
    <w:rsid w:val="548A7F5B"/>
    <w:rsid w:val="54A817DD"/>
    <w:rsid w:val="55FC3A53"/>
    <w:rsid w:val="57C74581"/>
    <w:rsid w:val="57FD0931"/>
    <w:rsid w:val="5831655C"/>
    <w:rsid w:val="58535164"/>
    <w:rsid w:val="58EF071E"/>
    <w:rsid w:val="58F35E1F"/>
    <w:rsid w:val="594A6A35"/>
    <w:rsid w:val="59673B05"/>
    <w:rsid w:val="59FE0FD4"/>
    <w:rsid w:val="5A1F0E7E"/>
    <w:rsid w:val="5A8C384F"/>
    <w:rsid w:val="5B6F6F05"/>
    <w:rsid w:val="5B8267D1"/>
    <w:rsid w:val="5BCC192B"/>
    <w:rsid w:val="5CE36887"/>
    <w:rsid w:val="5D3D0AC7"/>
    <w:rsid w:val="5D8F2589"/>
    <w:rsid w:val="5E543A44"/>
    <w:rsid w:val="5E793911"/>
    <w:rsid w:val="5E8050D4"/>
    <w:rsid w:val="5EA87C51"/>
    <w:rsid w:val="5F0C294E"/>
    <w:rsid w:val="5F162237"/>
    <w:rsid w:val="5FBC0C6D"/>
    <w:rsid w:val="60144FB1"/>
    <w:rsid w:val="6061437E"/>
    <w:rsid w:val="61153C10"/>
    <w:rsid w:val="61BE6D26"/>
    <w:rsid w:val="61E72D1F"/>
    <w:rsid w:val="62E53564"/>
    <w:rsid w:val="62E9256D"/>
    <w:rsid w:val="63112F34"/>
    <w:rsid w:val="641A5D4F"/>
    <w:rsid w:val="643177CA"/>
    <w:rsid w:val="643F5D36"/>
    <w:rsid w:val="64643818"/>
    <w:rsid w:val="651D0AAF"/>
    <w:rsid w:val="667922B1"/>
    <w:rsid w:val="66B575DE"/>
    <w:rsid w:val="671C3469"/>
    <w:rsid w:val="6777512F"/>
    <w:rsid w:val="67C71DD2"/>
    <w:rsid w:val="67EC2FB1"/>
    <w:rsid w:val="68406D70"/>
    <w:rsid w:val="68CA70F6"/>
    <w:rsid w:val="68DD5930"/>
    <w:rsid w:val="69260C44"/>
    <w:rsid w:val="698F09B1"/>
    <w:rsid w:val="6A3B0E7F"/>
    <w:rsid w:val="6AB52DB2"/>
    <w:rsid w:val="6AB82770"/>
    <w:rsid w:val="6B0C7FBE"/>
    <w:rsid w:val="6B3116A4"/>
    <w:rsid w:val="6B617EEF"/>
    <w:rsid w:val="6B6D0F61"/>
    <w:rsid w:val="6BA45202"/>
    <w:rsid w:val="6BAA3EFB"/>
    <w:rsid w:val="6C3B7076"/>
    <w:rsid w:val="6D2C4019"/>
    <w:rsid w:val="6D68211B"/>
    <w:rsid w:val="6D82732A"/>
    <w:rsid w:val="6DA95421"/>
    <w:rsid w:val="6E8E5729"/>
    <w:rsid w:val="6ECD0E68"/>
    <w:rsid w:val="6F0D0709"/>
    <w:rsid w:val="6F457E61"/>
    <w:rsid w:val="6F9C7AE5"/>
    <w:rsid w:val="70C71C5B"/>
    <w:rsid w:val="712550BA"/>
    <w:rsid w:val="71913513"/>
    <w:rsid w:val="719764BC"/>
    <w:rsid w:val="719E3B44"/>
    <w:rsid w:val="72CC33DF"/>
    <w:rsid w:val="7319028D"/>
    <w:rsid w:val="733C4903"/>
    <w:rsid w:val="746A05C2"/>
    <w:rsid w:val="748A5363"/>
    <w:rsid w:val="749136AF"/>
    <w:rsid w:val="749E17F1"/>
    <w:rsid w:val="74AC3C84"/>
    <w:rsid w:val="74B07A05"/>
    <w:rsid w:val="74E30133"/>
    <w:rsid w:val="74F27B9F"/>
    <w:rsid w:val="77184191"/>
    <w:rsid w:val="77972BA8"/>
    <w:rsid w:val="77B841C6"/>
    <w:rsid w:val="781E3E53"/>
    <w:rsid w:val="78655AB4"/>
    <w:rsid w:val="78834117"/>
    <w:rsid w:val="78ED5437"/>
    <w:rsid w:val="793C398F"/>
    <w:rsid w:val="795C7AC9"/>
    <w:rsid w:val="79637680"/>
    <w:rsid w:val="797C638D"/>
    <w:rsid w:val="7A8206CE"/>
    <w:rsid w:val="7A9E6898"/>
    <w:rsid w:val="7ABD4FAC"/>
    <w:rsid w:val="7B6C3BAA"/>
    <w:rsid w:val="7B7A6A43"/>
    <w:rsid w:val="7B9A697F"/>
    <w:rsid w:val="7BC665C6"/>
    <w:rsid w:val="7C1A5542"/>
    <w:rsid w:val="7CAC2E36"/>
    <w:rsid w:val="7D0C6382"/>
    <w:rsid w:val="7D2C598F"/>
    <w:rsid w:val="7D660ABF"/>
    <w:rsid w:val="7D8B3866"/>
    <w:rsid w:val="7F0F2E90"/>
    <w:rsid w:val="7F3A6E23"/>
    <w:rsid w:val="7F5A4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keepNext/>
      <w:keepLines/>
      <w:spacing w:before="260" w:beforeLines="0" w:beforeAutospacing="0" w:after="260" w:afterLines="0" w:afterAutospacing="0" w:line="560" w:lineRule="exact"/>
      <w:outlineLvl w:val="2"/>
    </w:pPr>
    <w:rPr>
      <w:rFonts w:eastAsia="楷体_GB231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Body Text Indent 2"/>
    <w:basedOn w:val="1"/>
    <w:qFormat/>
    <w:uiPriority w:val="0"/>
    <w:pPr>
      <w:spacing w:after="120" w:line="480" w:lineRule="auto"/>
      <w:ind w:left="420" w:leftChars="200"/>
    </w:pPr>
    <w:rPr>
      <w:rFonts w:ascii="Times New Roman" w:hAnsi="Times New Roman" w:eastAsia="宋体" w:cs="Times New Roman"/>
      <w:szCs w:val="20"/>
    </w:rPr>
  </w:style>
  <w:style w:type="paragraph" w:styleId="7">
    <w:name w:val="footer"/>
    <w:basedOn w:val="1"/>
    <w:qFormat/>
    <w:uiPriority w:val="0"/>
    <w:pPr>
      <w:tabs>
        <w:tab w:val="center" w:pos="4153"/>
        <w:tab w:val="right" w:pos="8306"/>
      </w:tabs>
      <w:snapToGrid w:val="0"/>
      <w:jc w:val="left"/>
    </w:pPr>
    <w:rPr>
      <w:sz w:val="18"/>
    </w:rPr>
  </w:style>
  <w:style w:type="character" w:styleId="10">
    <w:name w:val="Strong"/>
    <w:basedOn w:val="9"/>
    <w:qFormat/>
    <w:uiPriority w:val="0"/>
    <w:rPr>
      <w:b/>
    </w:rPr>
  </w:style>
  <w:style w:type="paragraph" w:customStyle="1" w:styleId="11">
    <w:name w:val="样式4"/>
    <w:basedOn w:val="1"/>
    <w:next w:val="1"/>
    <w:qFormat/>
    <w:uiPriority w:val="0"/>
    <w:pPr>
      <w:keepNext/>
      <w:keepLines/>
      <w:spacing w:before="340" w:beforeLines="0" w:after="330" w:afterLines="0" w:line="576" w:lineRule="auto"/>
      <w:outlineLvl w:val="0"/>
    </w:pPr>
    <w:rPr>
      <w:rFonts w:hint="eastAsia" w:eastAsia="方正小标宋简体" w:asciiTheme="minorAscii" w:hAnsiTheme="minorAscii"/>
      <w:bCs/>
      <w:kern w:val="44"/>
      <w:sz w:val="44"/>
      <w:szCs w:val="22"/>
    </w:rPr>
  </w:style>
  <w:style w:type="character" w:customStyle="1" w:styleId="12">
    <w:name w:val="fontstyle01"/>
    <w:basedOn w:val="9"/>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2023-12-19T00:43:00Z</dcterms:created>
  <dc:creator>pc</dc:creator>
  <cp:lastModifiedBy>shen</cp:lastModifiedBy>
  <cp:lastPrinted>2024-01-11T07:28:00Z</cp:lastPrinted>
  <dcterms:modified xsi:type="dcterms:W3CDTF">2024-01-23T06:11:19Z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