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B441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北京市大兴区商务局</w:t>
      </w:r>
    </w:p>
    <w:p w14:paraId="42DDB2D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44CF2515">
      <w:pPr>
        <w:spacing w:line="560" w:lineRule="exact"/>
        <w:jc w:val="center"/>
        <w:rPr>
          <w:sz w:val="44"/>
          <w:szCs w:val="44"/>
        </w:rPr>
      </w:pPr>
    </w:p>
    <w:p w14:paraId="039F0B2F">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5BF2DC90">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6C13D9AF">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2025年</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eastAsia="zh-CN"/>
        </w:rPr>
        <w:t>大兴区商务局坚持以习近平新时代中国特色社会主义思想为指导，全面贯彻落实党的二十大和二十届历次全会精神，深入贯彻《中华人民共和国政府信息公开条例》，</w:t>
      </w:r>
      <w:r>
        <w:rPr>
          <w:rFonts w:hint="eastAsia" w:ascii="仿宋_GB2312" w:hAnsi="宋体" w:eastAsia="仿宋_GB2312" w:cs="宋体"/>
          <w:spacing w:val="8"/>
          <w:kern w:val="0"/>
          <w:sz w:val="32"/>
          <w:szCs w:val="32"/>
          <w:highlight w:val="none"/>
          <w:lang w:eastAsia="zh-CN"/>
        </w:rPr>
        <w:t>严格按照相关</w:t>
      </w:r>
      <w:r>
        <w:rPr>
          <w:rFonts w:hint="eastAsia" w:ascii="仿宋_GB2312" w:hAnsi="宋体" w:eastAsia="仿宋_GB2312" w:cs="宋体"/>
          <w:spacing w:val="8"/>
          <w:kern w:val="0"/>
          <w:sz w:val="32"/>
          <w:szCs w:val="32"/>
          <w:lang w:eastAsia="zh-CN"/>
        </w:rPr>
        <w:t>工作要求，加强组织领导，不断拓展公开深度与广度，规范公开流程，加强平台建设，有效保障了社会公众的知情权、参与权和监督权。</w:t>
      </w:r>
    </w:p>
    <w:p w14:paraId="6D01C73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组织领导情况</w:t>
      </w:r>
    </w:p>
    <w:p w14:paraId="0FB028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pacing w:val="8"/>
          <w:kern w:val="0"/>
          <w:sz w:val="32"/>
          <w:szCs w:val="32"/>
          <w:lang w:val="en-US" w:eastAsia="zh-CN"/>
        </w:rPr>
      </w:pPr>
      <w:r>
        <w:rPr>
          <w:rFonts w:hint="eastAsia" w:ascii="仿宋_GB2312" w:hAnsi="仿宋_GB2312" w:eastAsia="仿宋_GB2312" w:cs="仿宋_GB2312"/>
          <w:sz w:val="32"/>
          <w:szCs w:val="32"/>
          <w:lang w:val="en-US" w:eastAsia="zh-CN"/>
        </w:rPr>
        <w:t>明确了我局政务公开工作机构、政务公开分管领导及政务公开专职工作人员。</w:t>
      </w:r>
      <w:r>
        <w:rPr>
          <w:rFonts w:hint="eastAsia" w:ascii="仿宋_GB2312" w:hAnsi="宋体" w:eastAsia="仿宋_GB2312" w:cs="宋体"/>
          <w:spacing w:val="8"/>
          <w:kern w:val="0"/>
          <w:sz w:val="32"/>
          <w:szCs w:val="32"/>
          <w:lang w:eastAsia="zh-CN"/>
        </w:rPr>
        <w:t>本年度根据全局工作重点要点结合《北京市大兴区商务局网站建设、政务新媒体及政务公开管理办法》，进一步明确了主动公开信息范围及信息公开审查流程。局领导班子高度重视政务公开工作，全年共召</w:t>
      </w:r>
      <w:r>
        <w:rPr>
          <w:rFonts w:hint="eastAsia" w:ascii="仿宋_GB2312" w:hAnsi="宋体" w:eastAsia="仿宋_GB2312" w:cs="宋体"/>
          <w:spacing w:val="8"/>
          <w:kern w:val="0"/>
          <w:sz w:val="32"/>
          <w:szCs w:val="32"/>
          <w:highlight w:val="none"/>
          <w:lang w:eastAsia="zh-CN"/>
        </w:rPr>
        <w:t>开</w:t>
      </w:r>
      <w:r>
        <w:rPr>
          <w:rFonts w:hint="eastAsia" w:ascii="仿宋_GB2312" w:hAnsi="宋体" w:eastAsia="仿宋_GB2312" w:cs="宋体"/>
          <w:spacing w:val="8"/>
          <w:kern w:val="0"/>
          <w:sz w:val="32"/>
          <w:szCs w:val="32"/>
          <w:highlight w:val="none"/>
          <w:lang w:val="en-US" w:eastAsia="zh-CN"/>
        </w:rPr>
        <w:t>2次</w:t>
      </w:r>
      <w:r>
        <w:rPr>
          <w:rFonts w:hint="eastAsia" w:ascii="仿宋_GB2312" w:hAnsi="宋体" w:eastAsia="仿宋_GB2312" w:cs="宋体"/>
          <w:spacing w:val="8"/>
          <w:kern w:val="0"/>
          <w:sz w:val="32"/>
          <w:szCs w:val="32"/>
          <w:highlight w:val="none"/>
          <w:lang w:eastAsia="zh-CN"/>
        </w:rPr>
        <w:t>政务</w:t>
      </w:r>
      <w:r>
        <w:rPr>
          <w:rFonts w:hint="eastAsia" w:ascii="仿宋_GB2312" w:hAnsi="宋体" w:eastAsia="仿宋_GB2312" w:cs="宋体"/>
          <w:spacing w:val="8"/>
          <w:kern w:val="0"/>
          <w:sz w:val="32"/>
          <w:szCs w:val="32"/>
          <w:lang w:eastAsia="zh-CN"/>
        </w:rPr>
        <w:t>信息公开工作专题会议，及时分析问题、部署工作</w:t>
      </w:r>
      <w:r>
        <w:rPr>
          <w:rFonts w:hint="eastAsia" w:ascii="仿宋_GB2312" w:hAnsi="宋体" w:eastAsia="仿宋_GB2312" w:cs="宋体"/>
          <w:spacing w:val="8"/>
          <w:kern w:val="0"/>
          <w:sz w:val="32"/>
          <w:szCs w:val="32"/>
        </w:rPr>
        <w:t>。</w:t>
      </w:r>
    </w:p>
    <w:p w14:paraId="577C1E2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主动公开情况</w:t>
      </w:r>
    </w:p>
    <w:p w14:paraId="0921B2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72" w:firstLineChars="200"/>
        <w:textAlignment w:val="auto"/>
        <w:rPr>
          <w:rFonts w:hint="eastAsia" w:ascii="仿宋_GB2312" w:hAnsi="宋体" w:eastAsia="仿宋_GB2312" w:cs="宋体"/>
          <w:spacing w:val="8"/>
          <w:kern w:val="0"/>
          <w:sz w:val="32"/>
          <w:szCs w:val="32"/>
          <w:highlight w:val="none"/>
          <w:lang w:eastAsia="zh-CN"/>
        </w:rPr>
      </w:pPr>
      <w:r>
        <w:rPr>
          <w:rFonts w:hint="eastAsia" w:ascii="仿宋_GB2312" w:hAnsi="宋体" w:eastAsia="仿宋_GB2312" w:cs="宋体"/>
          <w:spacing w:val="8"/>
          <w:kern w:val="0"/>
          <w:sz w:val="32"/>
          <w:szCs w:val="32"/>
          <w:lang w:eastAsia="zh-CN"/>
        </w:rPr>
        <w:t>严格按照《中华人民共和国政府信息公开条例》开展政府信息公开相关工作。全年通过区政府门户网站（含“两区”建设专栏）、“北京市大兴区商务局”微信公众号、</w:t>
      </w:r>
      <w:r>
        <w:rPr>
          <w:rFonts w:hint="eastAsia" w:ascii="仿宋_GB2312" w:hAnsi="宋体" w:eastAsia="仿宋_GB2312" w:cs="宋体"/>
          <w:spacing w:val="8"/>
          <w:kern w:val="0"/>
          <w:sz w:val="32"/>
          <w:szCs w:val="32"/>
          <w:highlight w:val="none"/>
          <w:lang w:eastAsia="zh-CN"/>
        </w:rPr>
        <w:t>“开放大兴”微信公众号等</w:t>
      </w:r>
      <w:r>
        <w:rPr>
          <w:rFonts w:hint="eastAsia" w:ascii="仿宋_GB2312" w:hAnsi="宋体" w:eastAsia="仿宋_GB2312" w:cs="宋体"/>
          <w:spacing w:val="8"/>
          <w:kern w:val="0"/>
          <w:sz w:val="32"/>
          <w:szCs w:val="32"/>
          <w:lang w:eastAsia="zh-CN"/>
        </w:rPr>
        <w:t>各</w:t>
      </w:r>
      <w:r>
        <w:rPr>
          <w:rFonts w:hint="eastAsia" w:ascii="仿宋_GB2312" w:hAnsi="宋体" w:eastAsia="仿宋_GB2312" w:cs="宋体"/>
          <w:spacing w:val="8"/>
          <w:kern w:val="0"/>
          <w:sz w:val="32"/>
          <w:szCs w:val="32"/>
          <w:highlight w:val="none"/>
          <w:lang w:eastAsia="zh-CN"/>
        </w:rPr>
        <w:t>类信息</w:t>
      </w:r>
      <w:r>
        <w:rPr>
          <w:rFonts w:hint="eastAsia" w:ascii="仿宋_GB2312" w:hAnsi="宋体" w:eastAsia="仿宋_GB2312" w:cs="宋体"/>
          <w:spacing w:val="8"/>
          <w:kern w:val="0"/>
          <w:sz w:val="32"/>
          <w:szCs w:val="32"/>
          <w:highlight w:val="none"/>
          <w:lang w:val="en-US" w:eastAsia="zh-CN"/>
        </w:rPr>
        <w:t>1159</w:t>
      </w:r>
      <w:r>
        <w:rPr>
          <w:rFonts w:hint="eastAsia" w:ascii="仿宋_GB2312" w:hAnsi="宋体" w:eastAsia="仿宋_GB2312" w:cs="宋体"/>
          <w:spacing w:val="8"/>
          <w:kern w:val="0"/>
          <w:sz w:val="32"/>
          <w:szCs w:val="32"/>
          <w:lang w:val="en-US" w:eastAsia="zh-CN"/>
        </w:rPr>
        <w:t>条，</w:t>
      </w:r>
      <w:r>
        <w:rPr>
          <w:rFonts w:hint="eastAsia" w:ascii="仿宋_GB2312" w:hAnsi="宋体" w:eastAsia="仿宋_GB2312" w:cs="宋体"/>
          <w:spacing w:val="8"/>
          <w:kern w:val="0"/>
          <w:sz w:val="32"/>
          <w:szCs w:val="32"/>
          <w:lang w:eastAsia="zh-CN"/>
        </w:rPr>
        <w:t>涉及“两区”建设、国际消费中心城市建设、生活必需品保供、促消费、夜间经济、生活性服务业品质提升、外贸出口、消费帮扶等重点商务工作，</w:t>
      </w:r>
      <w:r>
        <w:rPr>
          <w:rFonts w:hint="eastAsia" w:ascii="仿宋_GB2312" w:hAnsi="宋体" w:eastAsia="仿宋_GB2312" w:cs="宋体"/>
          <w:spacing w:val="8"/>
          <w:kern w:val="0"/>
          <w:sz w:val="32"/>
          <w:szCs w:val="32"/>
          <w:highlight w:val="none"/>
          <w:lang w:eastAsia="zh-CN"/>
        </w:rPr>
        <w:t>同时积极联系并通过市区两级新闻媒体等平台多渠道做好政务信息公开与发布。</w:t>
      </w:r>
    </w:p>
    <w:p w14:paraId="7D2AA8E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依申请公开办理情况</w:t>
      </w:r>
    </w:p>
    <w:p w14:paraId="39D0F6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72" w:firstLineChars="200"/>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2025年，</w:t>
      </w:r>
      <w:r>
        <w:rPr>
          <w:rFonts w:hint="eastAsia" w:ascii="仿宋_GB2312" w:hAnsi="宋体" w:eastAsia="仿宋_GB2312" w:cs="宋体"/>
          <w:color w:val="000000"/>
          <w:spacing w:val="8"/>
          <w:kern w:val="0"/>
          <w:sz w:val="32"/>
          <w:szCs w:val="32"/>
          <w:lang w:val="en-US" w:eastAsia="zh-CN"/>
        </w:rPr>
        <w:t>我局</w:t>
      </w:r>
      <w:r>
        <w:rPr>
          <w:rFonts w:hint="eastAsia" w:ascii="仿宋_GB2312" w:hAnsi="宋体" w:eastAsia="仿宋_GB2312" w:cs="宋体"/>
          <w:color w:val="000000"/>
          <w:spacing w:val="8"/>
          <w:kern w:val="0"/>
          <w:sz w:val="32"/>
          <w:szCs w:val="32"/>
        </w:rPr>
        <w:t>严格执行《条例》等有关规定</w:t>
      </w:r>
      <w:r>
        <w:rPr>
          <w:rFonts w:hint="eastAsia" w:ascii="仿宋_GB2312" w:hAnsi="宋体" w:eastAsia="仿宋_GB2312" w:cs="宋体"/>
          <w:spacing w:val="8"/>
          <w:kern w:val="0"/>
          <w:sz w:val="32"/>
          <w:szCs w:val="32"/>
          <w:lang w:val="en-US" w:eastAsia="zh-CN"/>
        </w:rPr>
        <w:t>。</w:t>
      </w:r>
      <w:r>
        <w:rPr>
          <w:rFonts w:hint="eastAsia" w:ascii="仿宋_GB2312" w:hAnsi="宋体" w:eastAsia="仿宋_GB2312" w:cs="宋体"/>
          <w:spacing w:val="8"/>
          <w:kern w:val="0"/>
          <w:sz w:val="32"/>
          <w:szCs w:val="32"/>
          <w:lang w:eastAsia="zh-CN"/>
        </w:rPr>
        <w:t>全年共受理依申请公</w:t>
      </w:r>
      <w:r>
        <w:rPr>
          <w:rFonts w:hint="eastAsia" w:ascii="仿宋_GB2312" w:hAnsi="宋体" w:eastAsia="仿宋_GB2312" w:cs="宋体"/>
          <w:spacing w:val="8"/>
          <w:kern w:val="0"/>
          <w:sz w:val="32"/>
          <w:szCs w:val="32"/>
          <w:lang w:val="en-US" w:eastAsia="zh-CN"/>
        </w:rPr>
        <w:t>开事</w:t>
      </w:r>
      <w:r>
        <w:rPr>
          <w:rFonts w:hint="eastAsia" w:ascii="仿宋_GB2312" w:hAnsi="宋体" w:eastAsia="仿宋_GB2312" w:cs="宋体"/>
          <w:spacing w:val="8"/>
          <w:kern w:val="0"/>
          <w:sz w:val="32"/>
          <w:szCs w:val="32"/>
          <w:highlight w:val="none"/>
          <w:lang w:val="en-US" w:eastAsia="zh-CN"/>
        </w:rPr>
        <w:t>项2件</w:t>
      </w:r>
      <w:r>
        <w:rPr>
          <w:rFonts w:hint="eastAsia" w:ascii="仿宋_GB2312" w:hAnsi="宋体" w:eastAsia="仿宋_GB2312" w:cs="宋体"/>
          <w:spacing w:val="8"/>
          <w:kern w:val="0"/>
          <w:sz w:val="32"/>
          <w:szCs w:val="32"/>
          <w:lang w:val="en-US" w:eastAsia="zh-CN"/>
        </w:rPr>
        <w:t>，按时依法对申请人进行了答复。全年未涉诉。</w:t>
      </w:r>
    </w:p>
    <w:p w14:paraId="4F85D3C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政府信息管理情况</w:t>
      </w:r>
    </w:p>
    <w:p w14:paraId="308F87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健全管理制度，成立政务公开工作领导小组，明确分管领导与专人负责制，形成统筹协调的工作合力。严格内容审核，全面落实信息发布“三审三校”制度，确保公开信息表述准确、内容合规。加强信息排查，定期对已公开信息进行梳理，特别是对涉及个人隐私的信息进行排查清理，确保信息安全。按照政府信息公开要点任务推进信息公开工作，目前全年政务公开要点任务已全部完成。</w:t>
      </w:r>
    </w:p>
    <w:p w14:paraId="77C19D8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spacing w:val="8"/>
          <w:kern w:val="0"/>
          <w:sz w:val="32"/>
          <w:szCs w:val="32"/>
          <w:lang w:eastAsia="zh-CN"/>
        </w:rPr>
      </w:pPr>
      <w:r>
        <w:rPr>
          <w:rFonts w:hint="eastAsia" w:ascii="仿宋_GB2312" w:hAnsi="仿宋_GB2312" w:eastAsia="仿宋_GB2312" w:cs="仿宋_GB2312"/>
          <w:sz w:val="32"/>
          <w:szCs w:val="32"/>
          <w:lang w:val="en-US" w:eastAsia="zh-CN"/>
        </w:rPr>
        <w:t>政府信息公开平台建设情况</w:t>
      </w:r>
    </w:p>
    <w:p w14:paraId="1C93A6A8">
      <w:pPr>
        <w:widowControl/>
        <w:spacing w:line="560" w:lineRule="exact"/>
        <w:ind w:firstLine="675"/>
        <w:jc w:val="left"/>
        <w:rPr>
          <w:rFonts w:hint="eastAsia" w:ascii="仿宋_GB2312" w:hAnsi="宋体" w:eastAsia="仿宋_GB2312" w:cs="宋体"/>
          <w:color w:val="000000"/>
          <w:spacing w:val="8"/>
          <w:kern w:val="0"/>
          <w:sz w:val="32"/>
          <w:szCs w:val="32"/>
        </w:rPr>
      </w:pPr>
      <w:r>
        <w:rPr>
          <w:rFonts w:hint="eastAsia" w:ascii="仿宋_GB2312" w:hAnsi="宋体" w:eastAsia="仿宋_GB2312" w:cs="宋体"/>
          <w:spacing w:val="8"/>
          <w:kern w:val="0"/>
          <w:sz w:val="32"/>
          <w:szCs w:val="32"/>
          <w:lang w:eastAsia="zh-CN"/>
        </w:rPr>
        <w:t>拓展公开渠道，在用好门户网站主渠道的同时，积极运营政务新媒体，形成互补的公开矩阵，</w:t>
      </w:r>
      <w:r>
        <w:rPr>
          <w:rFonts w:hint="eastAsia" w:ascii="仿宋_GB2312" w:hAnsi="宋体" w:eastAsia="仿宋_GB2312" w:cs="宋体"/>
          <w:color w:val="000000"/>
          <w:spacing w:val="8"/>
          <w:kern w:val="0"/>
          <w:sz w:val="32"/>
          <w:szCs w:val="32"/>
          <w:lang w:eastAsia="zh-CN"/>
        </w:rPr>
        <w:t>优化官方微信公众号内容，围绕“优化营商环境”“工作动态”“会议信息”“促消费信息”等内容，全年发布推文</w:t>
      </w:r>
      <w:r>
        <w:rPr>
          <w:rFonts w:hint="eastAsia" w:ascii="仿宋_GB2312" w:hAnsi="宋体" w:eastAsia="仿宋_GB2312" w:cs="宋体"/>
          <w:color w:val="000000"/>
          <w:spacing w:val="8"/>
          <w:kern w:val="0"/>
          <w:sz w:val="32"/>
          <w:szCs w:val="32"/>
          <w:lang w:val="en-US" w:eastAsia="zh-CN"/>
        </w:rPr>
        <w:t>917篇</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color w:val="000000"/>
          <w:spacing w:val="8"/>
          <w:kern w:val="0"/>
          <w:sz w:val="32"/>
          <w:szCs w:val="32"/>
          <w:lang w:eastAsia="zh-CN"/>
        </w:rPr>
        <w:t>“开放大兴”微信公众号、微信公众信息服务平台及区政府网站两区专栏，</w:t>
      </w:r>
      <w:r>
        <w:rPr>
          <w:rFonts w:hint="eastAsia" w:ascii="仿宋_GB2312" w:hAnsi="宋体" w:eastAsia="仿宋_GB2312" w:cs="宋体"/>
          <w:color w:val="000000"/>
          <w:spacing w:val="8"/>
          <w:kern w:val="0"/>
          <w:sz w:val="32"/>
          <w:szCs w:val="32"/>
          <w:lang w:val="en-US" w:eastAsia="zh-CN"/>
        </w:rPr>
        <w:t>全年</w:t>
      </w:r>
      <w:r>
        <w:rPr>
          <w:rFonts w:hint="eastAsia" w:ascii="仿宋_GB2312" w:hAnsi="宋体" w:eastAsia="仿宋_GB2312" w:cs="宋体"/>
          <w:color w:val="000000"/>
          <w:spacing w:val="8"/>
          <w:kern w:val="0"/>
          <w:sz w:val="32"/>
          <w:szCs w:val="32"/>
          <w:lang w:val="en-US" w:eastAsia="zh-Hans"/>
        </w:rPr>
        <w:t>发布大兴区“两区”工作动态、政策信息、建设成果、宣传科普等</w:t>
      </w:r>
      <w:r>
        <w:rPr>
          <w:rFonts w:hint="eastAsia" w:ascii="仿宋_GB2312" w:hAnsi="宋体" w:eastAsia="仿宋_GB2312" w:cs="宋体"/>
          <w:color w:val="000000"/>
          <w:spacing w:val="8"/>
          <w:kern w:val="0"/>
          <w:sz w:val="32"/>
          <w:szCs w:val="32"/>
          <w:lang w:val="en-US" w:eastAsia="zh-CN"/>
        </w:rPr>
        <w:t>共计242条，</w:t>
      </w:r>
      <w:r>
        <w:rPr>
          <w:rFonts w:hint="eastAsia" w:ascii="仿宋_GB2312" w:hAnsi="宋体" w:eastAsia="仿宋_GB2312" w:cs="宋体"/>
          <w:color w:val="000000"/>
          <w:spacing w:val="8"/>
          <w:kern w:val="0"/>
          <w:sz w:val="32"/>
          <w:szCs w:val="32"/>
          <w:lang w:eastAsia="zh-CN"/>
        </w:rPr>
        <w:t>提升我区“两区”建设影响力</w:t>
      </w:r>
      <w:r>
        <w:rPr>
          <w:rFonts w:hint="eastAsia" w:ascii="仿宋_GB2312" w:hAnsi="宋体" w:eastAsia="仿宋_GB2312" w:cs="宋体"/>
          <w:color w:val="000000"/>
          <w:spacing w:val="8"/>
          <w:kern w:val="0"/>
          <w:sz w:val="32"/>
          <w:szCs w:val="32"/>
          <w:lang w:val="en-US" w:eastAsia="zh-CN"/>
        </w:rPr>
        <w:t>。</w:t>
      </w:r>
    </w:p>
    <w:p w14:paraId="44B0C92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教育培训情况</w:t>
      </w:r>
    </w:p>
    <w:p w14:paraId="2C33276E">
      <w:pPr>
        <w:widowControl/>
        <w:spacing w:line="560" w:lineRule="exact"/>
        <w:ind w:firstLine="675"/>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按照工作要求积极参加区内政务公开相关业务培训，不定期组织开展信息公开工作经验交流会，建立微信群、京办等多种沟通渠道，及时了解并指导各科室的信息公开工作，防止信息安全事件的发生，切实提升干部的安全意识和防护能力。全年以各类形式开展政务公开工作相关学</w:t>
      </w:r>
      <w:r>
        <w:rPr>
          <w:rFonts w:hint="eastAsia" w:ascii="仿宋_GB2312" w:hAnsi="宋体" w:eastAsia="仿宋_GB2312" w:cs="宋体"/>
          <w:spacing w:val="8"/>
          <w:kern w:val="0"/>
          <w:sz w:val="32"/>
          <w:szCs w:val="32"/>
          <w:highlight w:val="none"/>
          <w:lang w:val="en-US" w:eastAsia="zh-CN"/>
        </w:rPr>
        <w:t>习活动4次</w:t>
      </w:r>
      <w:r>
        <w:rPr>
          <w:rFonts w:hint="eastAsia" w:ascii="仿宋_GB2312" w:hAnsi="宋体" w:eastAsia="仿宋_GB2312" w:cs="宋体"/>
          <w:spacing w:val="8"/>
          <w:kern w:val="0"/>
          <w:sz w:val="32"/>
          <w:szCs w:val="32"/>
          <w:lang w:val="en-US" w:eastAsia="zh-CN"/>
        </w:rPr>
        <w:t>。</w:t>
      </w:r>
    </w:p>
    <w:p w14:paraId="2D9A18A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监督保障情况</w:t>
      </w:r>
    </w:p>
    <w:p w14:paraId="64B54D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将政府信息公开工作纳入年度工作重点，建立健全信息发布机制，专人</w:t>
      </w:r>
      <w:r>
        <w:rPr>
          <w:rFonts w:hint="eastAsia" w:ascii="仿宋_GB2312" w:hAnsi="仿宋_GB2312" w:eastAsia="仿宋_GB2312" w:cs="仿宋_GB2312"/>
          <w:sz w:val="32"/>
          <w:szCs w:val="32"/>
          <w:lang w:val="en-US" w:eastAsia="zh-CN"/>
        </w:rPr>
        <w:t>定期查看政务媒体公开渠道留言及咨询情况，及时反馈，保障信息公开渠道畅通</w:t>
      </w:r>
      <w:r>
        <w:rPr>
          <w:rFonts w:hint="eastAsia" w:ascii="仿宋_GB2312" w:hAnsi="宋体" w:eastAsia="仿宋_GB2312" w:cs="宋体"/>
          <w:spacing w:val="8"/>
          <w:kern w:val="0"/>
          <w:sz w:val="32"/>
          <w:szCs w:val="32"/>
          <w:lang w:eastAsia="zh-CN"/>
        </w:rPr>
        <w:t>，确保政府信息公开工作有序开展。</w:t>
      </w:r>
    </w:p>
    <w:p w14:paraId="775D3CC7">
      <w:pPr>
        <w:pStyle w:val="2"/>
        <w:rPr>
          <w:rFonts w:hint="eastAsia"/>
        </w:rPr>
      </w:pPr>
    </w:p>
    <w:p w14:paraId="4A68E2DD">
      <w:pPr>
        <w:keepNext w:val="0"/>
        <w:keepLines w:val="0"/>
        <w:pageBreakBefore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tbl>
      <w:tblPr>
        <w:tblStyle w:val="5"/>
        <w:tblW w:w="0" w:type="auto"/>
        <w:jc w:val="center"/>
        <w:tblLayout w:type="fixed"/>
        <w:tblCellMar>
          <w:top w:w="0" w:type="dxa"/>
          <w:left w:w="0" w:type="dxa"/>
          <w:bottom w:w="0" w:type="dxa"/>
          <w:right w:w="0" w:type="dxa"/>
        </w:tblCellMar>
      </w:tblPr>
      <w:tblGrid>
        <w:gridCol w:w="2435"/>
        <w:gridCol w:w="2435"/>
        <w:gridCol w:w="2435"/>
        <w:gridCol w:w="2435"/>
      </w:tblGrid>
      <w:tr w14:paraId="7DD46DE9">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4A421A3">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3990985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3D56F53">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4ECDC4D9">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F1A9657">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48F8BE2E">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6526178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22D1E58">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DE6242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3AE9CC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3D62E6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r>
      <w:tr w14:paraId="1CAFA84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F6D2E54">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4A6073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59925F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0882EC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1</w:t>
            </w:r>
          </w:p>
        </w:tc>
      </w:tr>
      <w:tr w14:paraId="085E6F36">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6912FAFF">
            <w:pPr>
              <w:widowControl/>
              <w:spacing w:line="560" w:lineRule="exact"/>
              <w:jc w:val="center"/>
            </w:pPr>
            <w:r>
              <w:rPr>
                <w:rFonts w:hint="eastAsia" w:ascii="宋体" w:hAnsi="宋体" w:cs="宋体"/>
                <w:color w:val="000000"/>
                <w:kern w:val="0"/>
                <w:sz w:val="20"/>
                <w:szCs w:val="20"/>
                <w:lang w:bidi="ar"/>
              </w:rPr>
              <w:t>第二十条第（五）项</w:t>
            </w:r>
          </w:p>
        </w:tc>
      </w:tr>
      <w:tr w14:paraId="3A90DAA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9EEE87F">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FCCA525">
            <w:pPr>
              <w:widowControl/>
              <w:spacing w:line="560" w:lineRule="exact"/>
              <w:jc w:val="center"/>
            </w:pPr>
            <w:r>
              <w:rPr>
                <w:rFonts w:hint="eastAsia" w:ascii="宋体" w:hAnsi="宋体" w:cs="宋体"/>
                <w:color w:val="000000"/>
                <w:kern w:val="0"/>
                <w:sz w:val="20"/>
                <w:szCs w:val="20"/>
                <w:lang w:bidi="ar"/>
              </w:rPr>
              <w:t>本年处理决定数量</w:t>
            </w:r>
          </w:p>
        </w:tc>
      </w:tr>
      <w:tr w14:paraId="1DDD967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6225639">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534FC54">
            <w:pPr>
              <w:widowControl/>
              <w:spacing w:line="560" w:lineRule="exact"/>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 28</w:t>
            </w:r>
          </w:p>
        </w:tc>
      </w:tr>
      <w:tr w14:paraId="2EB968B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659F7E15">
            <w:pPr>
              <w:widowControl/>
              <w:spacing w:line="560" w:lineRule="exact"/>
              <w:jc w:val="center"/>
            </w:pPr>
            <w:r>
              <w:rPr>
                <w:rFonts w:hint="eastAsia" w:ascii="宋体" w:hAnsi="宋体" w:cs="宋体"/>
                <w:color w:val="000000"/>
                <w:kern w:val="0"/>
                <w:sz w:val="20"/>
                <w:szCs w:val="20"/>
                <w:lang w:bidi="ar"/>
              </w:rPr>
              <w:t>第二十条第（六）项</w:t>
            </w:r>
          </w:p>
        </w:tc>
      </w:tr>
      <w:tr w14:paraId="54DAEAC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0E322E8">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42D147A8">
            <w:pPr>
              <w:widowControl/>
              <w:spacing w:line="560" w:lineRule="exact"/>
              <w:jc w:val="center"/>
            </w:pPr>
            <w:r>
              <w:rPr>
                <w:rFonts w:hint="eastAsia" w:ascii="宋体" w:hAnsi="宋体" w:cs="宋体"/>
                <w:color w:val="000000"/>
                <w:kern w:val="0"/>
                <w:sz w:val="20"/>
                <w:szCs w:val="20"/>
                <w:lang w:bidi="ar"/>
              </w:rPr>
              <w:t>本年处理决定数量</w:t>
            </w:r>
          </w:p>
        </w:tc>
      </w:tr>
      <w:tr w14:paraId="26FC3A4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62E7C23">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3ED729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1216386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1BBC1934">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43EBF80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7E9B57B8">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25FC0C">
            <w:pPr>
              <w:widowControl/>
              <w:spacing w:line="560" w:lineRule="exact"/>
              <w:jc w:val="center"/>
            </w:pPr>
            <w:r>
              <w:rPr>
                <w:rFonts w:hint="eastAsia" w:ascii="宋体" w:hAnsi="宋体" w:cs="宋体"/>
                <w:color w:val="000000"/>
                <w:kern w:val="0"/>
                <w:sz w:val="20"/>
                <w:szCs w:val="20"/>
                <w:lang w:bidi="ar"/>
              </w:rPr>
              <w:t>第二十条第（八）项</w:t>
            </w:r>
          </w:p>
        </w:tc>
      </w:tr>
      <w:tr w14:paraId="73EECEF5">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839D40">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702510">
            <w:pPr>
              <w:widowControl/>
              <w:spacing w:line="560" w:lineRule="exact"/>
              <w:jc w:val="center"/>
            </w:pPr>
            <w:r>
              <w:rPr>
                <w:rFonts w:hint="eastAsia" w:ascii="宋体" w:hAnsi="宋体" w:cs="宋体"/>
                <w:color w:val="000000"/>
                <w:kern w:val="0"/>
                <w:sz w:val="20"/>
                <w:szCs w:val="20"/>
                <w:lang w:bidi="ar"/>
              </w:rPr>
              <w:t>本年收费金额（单位：万元）</w:t>
            </w:r>
          </w:p>
        </w:tc>
      </w:tr>
      <w:tr w14:paraId="096B97DF">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B39A13">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0FC17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14:paraId="261D58BD">
      <w:pPr>
        <w:pStyle w:val="3"/>
        <w:spacing w:line="560" w:lineRule="exact"/>
        <w:rPr>
          <w:rFonts w:hint="eastAsia"/>
        </w:rPr>
      </w:pPr>
    </w:p>
    <w:p w14:paraId="491006CD">
      <w:pPr>
        <w:numPr>
          <w:ilvl w:val="0"/>
          <w:numId w:val="0"/>
        </w:numPr>
        <w:spacing w:line="560" w:lineRule="exact"/>
        <w:rPr>
          <w:rFonts w:hint="eastAsia" w:ascii="宋体" w:hAnsi="宋体" w:cs="宋体"/>
          <w:color w:val="333333"/>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6F922E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4A25207E">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5D295416">
            <w:pPr>
              <w:widowControl/>
              <w:spacing w:line="560" w:lineRule="exact"/>
              <w:jc w:val="center"/>
            </w:pPr>
            <w:r>
              <w:rPr>
                <w:rFonts w:hint="eastAsia" w:ascii="宋体" w:hAnsi="宋体" w:cs="宋体"/>
                <w:kern w:val="0"/>
                <w:sz w:val="20"/>
                <w:szCs w:val="20"/>
                <w:lang w:bidi="ar"/>
              </w:rPr>
              <w:t>申请人情况</w:t>
            </w:r>
          </w:p>
        </w:tc>
      </w:tr>
      <w:tr w14:paraId="4458BA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4DB2587">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55054C9">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0E6069D1">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1AA62B97">
            <w:pPr>
              <w:widowControl/>
              <w:spacing w:line="240" w:lineRule="atLeast"/>
              <w:jc w:val="center"/>
            </w:pPr>
            <w:r>
              <w:rPr>
                <w:rFonts w:hint="eastAsia" w:ascii="宋体" w:hAnsi="宋体" w:cs="宋体"/>
                <w:kern w:val="0"/>
                <w:sz w:val="20"/>
                <w:szCs w:val="20"/>
                <w:lang w:bidi="ar"/>
              </w:rPr>
              <w:t>总计</w:t>
            </w:r>
          </w:p>
        </w:tc>
      </w:tr>
      <w:tr w14:paraId="547104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ED22F24">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6929A2B">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FC0BE1A">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77543537">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1618BB2">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020D375B">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12ACD40">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85A2CE2">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A800C38">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444FB91B">
            <w:pPr>
              <w:spacing w:line="560" w:lineRule="exact"/>
              <w:rPr>
                <w:rFonts w:hint="eastAsia" w:ascii="宋体"/>
                <w:sz w:val="24"/>
              </w:rPr>
            </w:pPr>
          </w:p>
        </w:tc>
      </w:tr>
      <w:tr w14:paraId="2A539F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048AAD47">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7A0D0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B460C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9D85E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0DB96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DFC74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3F9A8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69191F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2 </w:t>
            </w:r>
          </w:p>
        </w:tc>
      </w:tr>
      <w:tr w14:paraId="5819E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1FABD71">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9B662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ED8A3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071B3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5DA36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52998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61956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583957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14:paraId="141421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B327B2F">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61335D11">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EB073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B0125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F334A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3612D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B404C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D3C5D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1CC7FA6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2 </w:t>
            </w:r>
          </w:p>
        </w:tc>
      </w:tr>
      <w:tr w14:paraId="45716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8C4E106">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7C444C6F">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7619A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61E55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46559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365D5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27727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D20E0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444E44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2DA9F9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E99B80A">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2AFC347">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7173AFDE">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C4ED8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3451C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74F06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43C7D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E8CDE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2D6BB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1BE1025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349947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E6DA7E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93E6B7D">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95DF7E7">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69119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6FFB5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89C2A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1AEB8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422B0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22E82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62D7AE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2AA3EB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5D693B6">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461EFEC">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245CA0E">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43F3A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706F9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29976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2DDC2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BAAA3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3E227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02357C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53EC3D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70D14E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5EB8E02">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A67E1B0">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43319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3F213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EE398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7C3C8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8A9AD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7BF38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028ECB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1D5B4D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83097B2">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5B2A7A8">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8F6C361">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6D20C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83161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17FBF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40F92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B9CBC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BC398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71724B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70EA9B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EDFC4F8">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D2DF415">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3243B855">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4F3FB93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3846FB6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181D7DE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0A1E155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68EC567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73C2899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4" w:space="0"/>
              <w:right w:val="single" w:color="auto" w:sz="8" w:space="0"/>
            </w:tcBorders>
            <w:noWrap w:val="0"/>
            <w:tcMar>
              <w:left w:w="57" w:type="dxa"/>
              <w:right w:w="57" w:type="dxa"/>
            </w:tcMar>
            <w:vAlign w:val="center"/>
          </w:tcPr>
          <w:p w14:paraId="249D500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6DEDA4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8E44DF8">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012745C">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EC08154">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8E7CE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55CD5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E6C58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52244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6A46C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0A16A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560F1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1C2302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DE04086">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19583183">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E014F40">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5E269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ADA40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7BE38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1F378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0AD5C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10A97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193E6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2BD6B3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FC83B19">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7ED50768">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B789595">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641B8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89CED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DA57D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C4606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9D87C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9BBE4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41466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6F04D5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4339D0E">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72620F11">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7C1C06D">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D2DD3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6146F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931A5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57B57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CA60B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71F2B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09EA4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1B0739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0CF908E">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0BC4EA2">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22806443">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436CE59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3086455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4CE524D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1984261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4EDDE1E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4D66AE3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center"/>
          </w:tcPr>
          <w:p w14:paraId="52C1764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0D881A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20B951D">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4662316">
            <w:pPr>
              <w:widowControl/>
              <w:adjustRightInd w:val="0"/>
              <w:snapToGrid w:val="0"/>
              <w:spacing w:line="240" w:lineRule="atLeas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790311EE">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C1303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500ED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9158C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0F5BC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1B595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34E23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A4F434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138A5B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FC2EC9F">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858CE0D">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0599A9C">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18A9F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96E2C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73D4D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09536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52672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A5D9D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2A3F4B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65394D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F68A83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4617A5E">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8A59254">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5E5E7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3449D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C02E2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28BE3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5E227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B0607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6DC830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109982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D52E9E9">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8C45482">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D0EAE10">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30A11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6AC8A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61F43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0C85B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2C735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1E96B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CB66D7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75B6C2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50FC7FA">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BF7A562">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7F44627">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E4EE3E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A01F4F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8A2F3C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EC2D62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4243AA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A85399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618506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6DC90A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55B1083">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6FA67067">
            <w:pPr>
              <w:widowControl/>
              <w:adjustRightInd w:val="0"/>
              <w:snapToGrid w:val="0"/>
              <w:spacing w:line="240" w:lineRule="atLeas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4566C90E">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4196A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6F1EB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08ADB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E55E7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80731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56454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BB9DD4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066319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5CF73CB">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550E52D0">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2ADD3ED2">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BE724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446E3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F5FAD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431BB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B227F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FC340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74D8BB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5FCF3D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098E426">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61DC5985">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12ECCE49">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BB3F9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39BC9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3508D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C2819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B31D8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AC401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8CDC5D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r>
      <w:tr w14:paraId="220AFE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0DC9496">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3922CAB9">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1442E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1004E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5B5A2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2D906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6CCA3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C0AE2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C520D3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w:t>
            </w:r>
          </w:p>
        </w:tc>
      </w:tr>
      <w:tr w14:paraId="0864CB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14E72BF8">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676EA88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10BF8D9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7F21C84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79B34A3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7C44087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28A1E98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5527536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14:paraId="72F2FDF3">
      <w:pPr>
        <w:spacing w:line="560" w:lineRule="exact"/>
        <w:rPr>
          <w:rFonts w:hint="eastAsia" w:ascii="黑体" w:hAnsi="黑体" w:eastAsia="黑体" w:cs="黑体"/>
          <w:sz w:val="32"/>
          <w:szCs w:val="32"/>
        </w:rPr>
      </w:pPr>
    </w:p>
    <w:p w14:paraId="36E62169">
      <w:pPr>
        <w:spacing w:line="560" w:lineRule="exact"/>
      </w:pPr>
      <w:r>
        <w:rPr>
          <w:rFonts w:hint="eastAsia" w:ascii="黑体" w:hAnsi="黑体" w:eastAsia="黑体" w:cs="黑体"/>
          <w:sz w:val="32"/>
          <w:szCs w:val="32"/>
        </w:rPr>
        <w:t>四、政府信息公开行政复议、行政诉讼情况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06057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EE7E5F9">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A9E35AA">
            <w:pPr>
              <w:widowControl/>
              <w:spacing w:line="560" w:lineRule="exact"/>
              <w:jc w:val="center"/>
            </w:pPr>
            <w:r>
              <w:rPr>
                <w:rFonts w:hint="eastAsia" w:ascii="宋体" w:hAnsi="宋体" w:cs="宋体"/>
                <w:kern w:val="0"/>
                <w:sz w:val="20"/>
                <w:szCs w:val="20"/>
                <w:lang w:bidi="ar"/>
              </w:rPr>
              <w:t>行政诉讼</w:t>
            </w:r>
          </w:p>
        </w:tc>
      </w:tr>
      <w:tr w14:paraId="1A1B8B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99E93F7">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18F91FE">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3F13746">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D76BBA9">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FC12946">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A5B616">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B051082">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5F8F72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AEE2343">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753D09D">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EF07C3">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A64AAC">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52B65A">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9744FF9">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75E479">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CF46D12">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3E55343">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92B976">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8C44764">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2EFC0C3">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BE9C226">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5A695D6">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9159D7">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7C3DBC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BE8A4B3">
            <w:pPr>
              <w:widowControl/>
              <w:spacing w:line="560" w:lineRule="exact"/>
              <w:jc w:val="center"/>
              <w:rPr>
                <w:rFonts w:hint="eastAsia" w:ascii="Calibri" w:hAnsi="Calibri" w:cs="Calibri"/>
                <w:kern w:val="0"/>
                <w:sz w:val="20"/>
                <w:szCs w:val="20"/>
                <w:lang w:val="en-US" w:eastAsia="zh-CN" w:bidi="ar"/>
              </w:rPr>
            </w:pPr>
            <w:bookmarkStart w:id="0" w:name="_GoBack"/>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F96192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B2D3D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73919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68F5C5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A07DA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59C6F7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3D05EA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F17FF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457DF2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B19585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9FF309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1F0076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84C641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9215D7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r>
      <w:bookmarkEnd w:id="0"/>
    </w:tbl>
    <w:p w14:paraId="342B89C1">
      <w:pPr>
        <w:widowControl/>
        <w:spacing w:line="560" w:lineRule="exact"/>
        <w:jc w:val="left"/>
        <w:rPr>
          <w:rFonts w:ascii="黑体" w:hAnsi="黑体" w:eastAsia="黑体" w:cs="宋体"/>
          <w:spacing w:val="8"/>
          <w:kern w:val="0"/>
          <w:sz w:val="32"/>
          <w:szCs w:val="32"/>
        </w:rPr>
      </w:pPr>
    </w:p>
    <w:p w14:paraId="6241103B">
      <w:pPr>
        <w:pStyle w:val="2"/>
      </w:pPr>
    </w:p>
    <w:p w14:paraId="784DABC1">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0E64E664">
      <w:pPr>
        <w:keepNext w:val="0"/>
        <w:keepLines w:val="0"/>
        <w:pageBreakBefore w:val="0"/>
        <w:widowControl w:val="0"/>
        <w:tabs>
          <w:tab w:val="left" w:pos="0"/>
        </w:tabs>
        <w:kinsoku/>
        <w:wordWrap/>
        <w:overflowPunct/>
        <w:topLinePunct w:val="0"/>
        <w:autoSpaceDE/>
        <w:autoSpaceDN/>
        <w:bidi w:val="0"/>
        <w:adjustRightInd/>
        <w:snapToGrid/>
        <w:spacing w:line="520" w:lineRule="exact"/>
        <w:ind w:left="19" w:leftChars="9" w:firstLine="621" w:firstLineChars="184"/>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一是</w:t>
      </w:r>
      <w:r>
        <w:rPr>
          <w:rFonts w:hint="eastAsia" w:ascii="仿宋_GB2312" w:hAnsi="宋体" w:eastAsia="仿宋_GB2312" w:cs="宋体"/>
          <w:spacing w:val="8"/>
          <w:kern w:val="0"/>
          <w:sz w:val="32"/>
          <w:szCs w:val="32"/>
          <w:lang w:val="en-US" w:eastAsia="zh-CN"/>
        </w:rPr>
        <w:t>政策解读不到位，存在解读形式单一，多为文字解读、解读与文件不同步发布等问题。多元化解读如图解、视频应用不足。</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spacing w:val="8"/>
          <w:kern w:val="0"/>
          <w:sz w:val="32"/>
          <w:szCs w:val="32"/>
          <w:lang w:val="en-US" w:eastAsia="zh-CN"/>
        </w:rPr>
        <w:t>政民互动渠道的效能有待加强。政策解读与公众关切的结合可以更紧密，对社会热点回应的主动性和前瞻性尚有提升空间。</w:t>
      </w:r>
    </w:p>
    <w:p w14:paraId="241242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spacing w:val="8"/>
          <w:kern w:val="0"/>
          <w:sz w:val="32"/>
          <w:szCs w:val="32"/>
          <w:lang w:val="en-US" w:eastAsia="zh-CN"/>
        </w:rPr>
      </w:pPr>
      <w:r>
        <w:rPr>
          <w:rFonts w:hint="eastAsia" w:ascii="仿宋" w:hAnsi="仿宋" w:eastAsia="仿宋" w:cs="仿宋"/>
          <w:b w:val="0"/>
          <w:bCs/>
          <w:i w:val="0"/>
          <w:caps w:val="0"/>
          <w:color w:val="000000"/>
          <w:spacing w:val="0"/>
          <w:sz w:val="32"/>
          <w:szCs w:val="32"/>
          <w:lang w:eastAsia="zh-CN"/>
        </w:rPr>
        <w:t>对于存在的问题，我局从以下几个方面加强推进信息公开工作：</w:t>
      </w:r>
    </w:p>
    <w:p w14:paraId="65021420">
      <w:pPr>
        <w:keepNext w:val="0"/>
        <w:keepLines w:val="0"/>
        <w:pageBreakBefore w:val="0"/>
        <w:widowControl w:val="0"/>
        <w:kinsoku/>
        <w:wordWrap/>
        <w:overflowPunct/>
        <w:topLinePunct w:val="0"/>
        <w:autoSpaceDE/>
        <w:autoSpaceDN/>
        <w:bidi w:val="0"/>
        <w:adjustRightInd/>
        <w:snapToGrid/>
        <w:spacing w:line="520" w:lineRule="exact"/>
        <w:ind w:firstLine="675" w:firstLineChars="200"/>
        <w:textAlignment w:val="auto"/>
        <w:rPr>
          <w:rFonts w:hint="eastAsia"/>
          <w:sz w:val="32"/>
          <w:szCs w:val="32"/>
        </w:rPr>
      </w:pPr>
      <w:r>
        <w:rPr>
          <w:rFonts w:hint="eastAsia" w:ascii="仿宋_GB2312" w:hAnsi="宋体" w:eastAsia="仿宋_GB2312" w:cs="宋体"/>
          <w:b/>
          <w:bCs/>
          <w:spacing w:val="8"/>
          <w:kern w:val="0"/>
          <w:sz w:val="32"/>
          <w:szCs w:val="32"/>
          <w:lang w:val="en-US" w:eastAsia="zh-CN"/>
        </w:rPr>
        <w:t>一是</w:t>
      </w:r>
      <w:r>
        <w:rPr>
          <w:rFonts w:hint="eastAsia" w:ascii="仿宋_GB2312" w:hAnsi="宋体" w:eastAsia="仿宋_GB2312" w:cs="宋体"/>
          <w:spacing w:val="8"/>
          <w:kern w:val="0"/>
          <w:sz w:val="32"/>
          <w:szCs w:val="32"/>
          <w:lang w:val="en-US" w:eastAsia="zh-CN"/>
        </w:rPr>
        <w:t>推行政策文件与解读材料“三同步”：同步起草、同步审签、同步发布。大力推广图文、短视频等多元化解读方式。</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spacing w:val="8"/>
          <w:kern w:val="0"/>
          <w:sz w:val="32"/>
          <w:szCs w:val="32"/>
          <w:lang w:val="en-US" w:eastAsia="zh-CN"/>
        </w:rPr>
        <w:t>提升互动回应实效。建立健全常态化政民互动机制，探索开展线上访谈、民意征集等活动，对收集到的意见建议及时反馈，变“单向发布”为“双向交流”。</w:t>
      </w:r>
    </w:p>
    <w:p w14:paraId="3D5EDDBA">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0CA1B054">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仿宋_GB2312" w:eastAsia="仿宋_GB2312" w:cs="仿宋_GB2312"/>
          <w:spacing w:val="8"/>
          <w:kern w:val="0"/>
          <w:sz w:val="32"/>
          <w:szCs w:val="32"/>
          <w:shd w:val="clear" w:color="auto" w:fill="auto"/>
        </w:rPr>
      </w:pPr>
      <w:r>
        <w:rPr>
          <w:rFonts w:hint="eastAsia" w:ascii="仿宋_GB2312" w:hAnsi="仿宋_GB2312" w:eastAsia="仿宋_GB2312" w:cs="仿宋_GB2312"/>
          <w:spacing w:val="8"/>
          <w:kern w:val="0"/>
          <w:sz w:val="32"/>
          <w:szCs w:val="32"/>
          <w:shd w:val="clear" w:color="auto" w:fill="auto"/>
        </w:rPr>
        <w:t>我单位本年度发出收费通知的件数和总金额以及实际收取的总金额均为0。</w:t>
      </w:r>
    </w:p>
    <w:p w14:paraId="25CBC1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884F71-30FF-4781-A31C-88A3FACBCE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2851CF4-26AB-4975-ADFA-27FF3BE33B80}"/>
  </w:font>
  <w:font w:name="仿宋_GB2312">
    <w:altName w:val="仿宋"/>
    <w:panose1 w:val="02010609030101010101"/>
    <w:charset w:val="86"/>
    <w:family w:val="modern"/>
    <w:pitch w:val="default"/>
    <w:sig w:usb0="00000000" w:usb1="00000000" w:usb2="00000000" w:usb3="00000000" w:csb0="00040000" w:csb1="00000000"/>
    <w:embedRegular r:id="rId3" w:fontKey="{436AF5F8-7DE8-4524-8304-47E42100E81E}"/>
  </w:font>
  <w:font w:name="方正小标宋简体">
    <w:panose1 w:val="02000000000000000000"/>
    <w:charset w:val="86"/>
    <w:family w:val="auto"/>
    <w:pitch w:val="default"/>
    <w:sig w:usb0="00000001" w:usb1="08000000" w:usb2="00000000" w:usb3="00000000" w:csb0="00040000" w:csb1="00000000"/>
    <w:embedRegular r:id="rId4" w:fontKey="{AD818FC4-B194-4DB6-89D3-984299E2FDAF}"/>
  </w:font>
  <w:font w:name="楷体">
    <w:panose1 w:val="02010609060101010101"/>
    <w:charset w:val="86"/>
    <w:family w:val="modern"/>
    <w:pitch w:val="default"/>
    <w:sig w:usb0="800002BF" w:usb1="38CF7CFA" w:usb2="00000016" w:usb3="00000000" w:csb0="00040001" w:csb1="00000000"/>
    <w:embedRegular r:id="rId5" w:fontKey="{B65C8ED0-58D9-4854-9BEB-A83CDDD09A18}"/>
  </w:font>
  <w:font w:name="仿宋">
    <w:panose1 w:val="02010609060101010101"/>
    <w:charset w:val="86"/>
    <w:family w:val="auto"/>
    <w:pitch w:val="default"/>
    <w:sig w:usb0="800002BF" w:usb1="38CF7CFA" w:usb2="00000016" w:usb3="00000000" w:csb0="00040001" w:csb1="00000000"/>
    <w:embedRegular r:id="rId6" w:fontKey="{A0DF1823-7883-441E-9B78-3BA54F9C8E9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65638"/>
    <w:multiLevelType w:val="singleLevel"/>
    <w:tmpl w:val="3EF6563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D48DB"/>
    <w:rsid w:val="00A96ACF"/>
    <w:rsid w:val="0C0D48DB"/>
    <w:rsid w:val="1DD12460"/>
    <w:rsid w:val="3CE97E05"/>
    <w:rsid w:val="3CFD2BFE"/>
    <w:rsid w:val="4DCA4B02"/>
    <w:rsid w:val="4DEF23EA"/>
    <w:rsid w:val="501B469A"/>
    <w:rsid w:val="53B813F1"/>
    <w:rsid w:val="60C413D5"/>
    <w:rsid w:val="6349122D"/>
    <w:rsid w:val="75F63440"/>
    <w:rsid w:val="76E77774"/>
    <w:rsid w:val="7E2E7A36"/>
    <w:rsid w:val="7E8A0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20" w:lineRule="exact"/>
    </w:pPr>
    <w:rPr>
      <w:rFonts w:ascii="仿宋_GB2312" w:hAnsi="Calibri"/>
      <w:b/>
      <w:sz w:val="28"/>
    </w:rPr>
  </w:style>
  <w:style w:type="paragraph" w:styleId="3">
    <w:name w:val="Plain Text"/>
    <w:basedOn w:val="1"/>
    <w:qFormat/>
    <w:uiPriority w:val="0"/>
    <w:rPr>
      <w:rFonts w:ascii="宋体" w:hAnsi="Courier New"/>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2444</Words>
  <Characters>2480</Characters>
  <Lines>0</Lines>
  <Paragraphs>0</Paragraphs>
  <TotalTime>7</TotalTime>
  <ScaleCrop>false</ScaleCrop>
  <LinksUpToDate>false</LinksUpToDate>
  <CharactersWithSpaces>2669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2026-01-08T02:37:00Z</dcterms:created>
  <dc:creator>晨曦</dc:creator>
  <cp:lastModifiedBy>yx</cp:lastModifiedBy>
  <dcterms:modified xsi:type="dcterms:W3CDTF">2026-01-16T06:33:25Z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413C1C61663E4C469291DE74216EA09D_13</vt:lpwstr>
  </property>
  <property fmtid="{D5CDD505-2E9C-101B-9397-08002B2CF9AE}" pid="4" name="KSOTemplateDocerSaveRecord">
    <vt:lpwstr>eyJoZGlkIjoiYTZhZjM5YzRjOWNmMDU3YWYxMzc2MzBmYTYwYzc3ZmUiLCJ1c2VySWQiOiI0OTQ5NTI4NTYifQ==</vt:lpwstr>
  </property>
</Properties>
</file>