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5820">
      <w:pPr>
        <w:pStyle w:val="3"/>
        <w:spacing w:line="560" w:lineRule="exact"/>
        <w:rPr>
          <w:rFonts w:ascii="Times New Roman" w:hAnsi="Times New Roman" w:eastAsia="楷体"/>
        </w:rPr>
      </w:pPr>
      <w:bookmarkStart w:id="0" w:name="_Toc177112394"/>
      <w:r>
        <w:rPr>
          <w:rFonts w:hint="eastAsia" w:ascii="黑体" w:eastAsia="黑体" w:cs="黑体"/>
        </w:rPr>
        <w:t>附件3</w:t>
      </w:r>
      <w:r>
        <w:rPr>
          <w:rFonts w:ascii="Times New Roman" w:hAnsi="Times New Roman" w:eastAsia="楷体"/>
        </w:rPr>
        <w:t xml:space="preserve"> </w:t>
      </w:r>
    </w:p>
    <w:p w14:paraId="72563227">
      <w:pPr>
        <w:pStyle w:val="3"/>
        <w:spacing w:line="560" w:lineRule="exact"/>
        <w:rPr>
          <w:rFonts w:ascii="Times New Roman" w:hAnsi="Times New Roman" w:eastAsia="楷体"/>
        </w:rPr>
      </w:pPr>
    </w:p>
    <w:p w14:paraId="645D8E56">
      <w:pPr>
        <w:pStyle w:val="3"/>
        <w:spacing w:line="56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大兴区历史干旱灾害</w:t>
      </w:r>
      <w:bookmarkEnd w:id="0"/>
    </w:p>
    <w:p w14:paraId="11D93937"/>
    <w:p w14:paraId="43D9603C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北京位于华北大平原北端，地势是西北高、东南低。北京的气候为典型的暖温带半干旱半湿润大陆性季风气候，夏季炎热多雨，冬季寒冷干燥，春、秋短促。大兴区位于北京南部，属永定河冲洪积平原，海拔高程在</w:t>
      </w:r>
      <w:r>
        <w:rPr>
          <w:rFonts w:ascii="仿宋_GB2312" w:eastAsia="仿宋_GB2312"/>
          <w:color w:val="000000"/>
          <w:sz w:val="32"/>
          <w:szCs w:val="32"/>
        </w:rPr>
        <w:t>14</w:t>
      </w:r>
      <w:r>
        <w:rPr>
          <w:rFonts w:hint="eastAsia" w:ascii="仿宋_GB2312" w:eastAsia="仿宋_GB2312"/>
          <w:color w:val="000000"/>
          <w:sz w:val="32"/>
          <w:szCs w:val="32"/>
        </w:rPr>
        <w:t>米-</w:t>
      </w:r>
      <w:r>
        <w:rPr>
          <w:rFonts w:ascii="仿宋_GB2312" w:eastAsia="仿宋_GB2312"/>
          <w:color w:val="000000"/>
          <w:sz w:val="32"/>
          <w:szCs w:val="32"/>
        </w:rPr>
        <w:t>52</w:t>
      </w:r>
      <w:r>
        <w:rPr>
          <w:rFonts w:hint="eastAsia" w:ascii="仿宋_GB2312" w:eastAsia="仿宋_GB2312"/>
          <w:color w:val="000000"/>
          <w:sz w:val="32"/>
          <w:szCs w:val="32"/>
        </w:rPr>
        <w:t>米之间。年降水量为532.6毫米（1991-2020年大兴气象站气候平均），降水量的年际变化大，丰水年和枯水年雨量相差悬殊。</w:t>
      </w:r>
    </w:p>
    <w:p w14:paraId="5A9BC287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大兴区境内河流分属永定河、北运河两大水系。从1980年开始，随着降水量逐年减少，上游来水减少，地表径流的缺乏使得大兴区地下水位有所下降。目前，除凉水河、新凤河、凤河、永兴河有再生水外，其它河流基本都干枯无水。</w:t>
      </w:r>
    </w:p>
    <w:p w14:paraId="4B4707D0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大兴农业特色突出，受自然灾害影响较大，旱灾严重，居北京之首，历史上有记载的特大灾害92次，仅1980-1985年连续6年旱灾造成每年约有5万亩农作物绝收，其余农作物减产5成左右。</w:t>
      </w:r>
    </w:p>
    <w:p w14:paraId="2715590C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随着大兴区快速发展和人口增加，需水量不断增加，城市供水面临巨大压力。从历史上看，干旱往往是造成城市供水不足、人畜饮水困难、农作物减产、各行业生产缺水的重要原因。</w:t>
      </w:r>
    </w:p>
    <w:p w14:paraId="562AC1DD">
      <w:pPr>
        <w:pStyle w:val="4"/>
        <w:spacing w:line="340" w:lineRule="exact"/>
        <w:ind w:firstLine="160" w:firstLineChars="50"/>
        <w:rPr>
          <w:rFonts w:hint="eastAsia" w:ascii="仿宋_GB2312" w:hAnsi="宋体" w:eastAsia="仿宋_GB2312"/>
          <w:sz w:val="32"/>
          <w:szCs w:val="32"/>
        </w:rPr>
      </w:pPr>
    </w:p>
    <w:p w14:paraId="46093FBA">
      <w:pPr>
        <w:pStyle w:val="4"/>
        <w:spacing w:line="340" w:lineRule="exact"/>
        <w:ind w:firstLine="160" w:firstLineChars="50"/>
        <w:rPr>
          <w:rFonts w:hint="eastAsia" w:ascii="仿宋_GB2312" w:hAnsi="宋体" w:eastAsia="仿宋_GB2312"/>
          <w:sz w:val="32"/>
          <w:szCs w:val="32"/>
        </w:rPr>
      </w:pPr>
    </w:p>
    <w:p w14:paraId="31BAABD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0C981031"/>
    <w:rsid w:val="0C98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56" w:beforeLines="50" w:after="156" w:afterLines="50" w:line="620" w:lineRule="exact"/>
      <w:outlineLvl w:val="0"/>
    </w:pPr>
    <w:rPr>
      <w:rFonts w:ascii="黑体" w:hAnsi="黑体" w:eastAsia="黑体"/>
      <w:bCs/>
      <w:kern w:val="0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spacing w:line="620" w:lineRule="exact"/>
      <w:ind w:firstLine="640" w:firstLineChars="200"/>
      <w:jc w:val="left"/>
      <w:outlineLvl w:val="1"/>
    </w:pPr>
    <w:rPr>
      <w:rFonts w:ascii="楷体_GB2312" w:hAnsi="黑体" w:eastAsia="楷体_GB2312"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2024-11-28T02:41:00Z</dcterms:created>
  <dc:creator>黄奕波</dc:creator>
  <cp:lastModifiedBy>黄奕波</cp:lastModifiedBy>
  <dcterms:modified xsi:type="dcterms:W3CDTF">2024-11-28T02:44:46Z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5F15BB8350304129A02AAA0BAAB41C5B_11</vt:lpwstr>
  </property>
</Properties>
</file>