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FA3F">
      <w:pPr>
        <w:spacing w:line="257" w:lineRule="auto"/>
        <w:rPr>
          <w:rFonts w:ascii="Arial"/>
          <w:sz w:val="21"/>
        </w:rPr>
      </w:pPr>
      <w:bookmarkStart w:id="0" w:name="_GoBack"/>
      <w:bookmarkEnd w:id="0"/>
    </w:p>
    <w:p w14:paraId="5FFF90D3">
      <w:pPr>
        <w:spacing w:line="257" w:lineRule="auto"/>
        <w:rPr>
          <w:rFonts w:ascii="Arial"/>
          <w:sz w:val="21"/>
        </w:rPr>
      </w:pPr>
    </w:p>
    <w:p w14:paraId="44B6BB0B">
      <w:pPr>
        <w:spacing w:line="258" w:lineRule="auto"/>
        <w:rPr>
          <w:rFonts w:ascii="Arial"/>
          <w:sz w:val="21"/>
        </w:rPr>
      </w:pPr>
    </w:p>
    <w:p w14:paraId="301CA0C9">
      <w:pPr>
        <w:spacing w:line="258" w:lineRule="auto"/>
        <w:rPr>
          <w:rFonts w:ascii="Arial"/>
          <w:sz w:val="21"/>
        </w:rPr>
      </w:pPr>
    </w:p>
    <w:p w14:paraId="5F61AD9D">
      <w:pPr>
        <w:spacing w:line="258" w:lineRule="auto"/>
        <w:rPr>
          <w:rFonts w:ascii="Arial"/>
          <w:sz w:val="21"/>
        </w:rPr>
      </w:pPr>
    </w:p>
    <w:p w14:paraId="470C46AB">
      <w:pPr>
        <w:spacing w:before="377" w:line="185" w:lineRule="auto"/>
        <w:jc w:val="right"/>
        <w:outlineLvl w:val="0"/>
        <w:rPr>
          <w:rFonts w:ascii="微软雅黑" w:hAnsi="微软雅黑" w:eastAsia="微软雅黑" w:cs="微软雅黑"/>
          <w:sz w:val="88"/>
          <w:szCs w:val="88"/>
        </w:rPr>
      </w:pPr>
      <w:r>
        <w:rPr>
          <w:rFonts w:ascii="微软雅黑" w:hAnsi="微软雅黑" w:eastAsia="微软雅黑" w:cs="微软雅黑"/>
          <w:color w:val="FF0000"/>
          <w:spacing w:val="-22"/>
          <w:w w:val="68"/>
          <w:sz w:val="88"/>
          <w:szCs w:val="88"/>
        </w:rPr>
        <w:t>北京市大兴区人民政</w:t>
      </w:r>
      <w:r>
        <w:rPr>
          <w:rFonts w:ascii="微软雅黑" w:hAnsi="微软雅黑" w:eastAsia="微软雅黑" w:cs="微软雅黑"/>
          <w:color w:val="FF0000"/>
          <w:spacing w:val="-21"/>
          <w:w w:val="68"/>
          <w:sz w:val="88"/>
          <w:szCs w:val="88"/>
        </w:rPr>
        <w:t>府办公室文</w:t>
      </w:r>
      <w:r>
        <w:rPr>
          <w:rFonts w:ascii="微软雅黑" w:hAnsi="微软雅黑" w:eastAsia="微软雅黑" w:cs="微软雅黑"/>
          <w:color w:val="FF0000"/>
          <w:spacing w:val="-12"/>
          <w:w w:val="68"/>
          <w:sz w:val="88"/>
          <w:szCs w:val="88"/>
        </w:rPr>
        <w:t>件</w:t>
      </w:r>
    </w:p>
    <w:p w14:paraId="4E24F2C5">
      <w:pPr>
        <w:spacing w:line="271" w:lineRule="auto"/>
        <w:rPr>
          <w:rFonts w:ascii="Arial"/>
          <w:sz w:val="21"/>
        </w:rPr>
      </w:pPr>
    </w:p>
    <w:p w14:paraId="5965914A">
      <w:pPr>
        <w:spacing w:line="271" w:lineRule="auto"/>
        <w:rPr>
          <w:rFonts w:ascii="Arial"/>
          <w:sz w:val="21"/>
        </w:rPr>
      </w:pPr>
    </w:p>
    <w:p w14:paraId="2AB208BB">
      <w:pPr>
        <w:spacing w:line="271" w:lineRule="auto"/>
        <w:rPr>
          <w:rFonts w:ascii="Arial"/>
          <w:sz w:val="21"/>
        </w:rPr>
      </w:pPr>
    </w:p>
    <w:p w14:paraId="7F027448">
      <w:pPr>
        <w:spacing w:line="271" w:lineRule="auto"/>
        <w:rPr>
          <w:rFonts w:ascii="Arial"/>
          <w:sz w:val="21"/>
        </w:rPr>
      </w:pPr>
    </w:p>
    <w:p w14:paraId="354EB145">
      <w:pPr>
        <w:spacing w:line="272" w:lineRule="auto"/>
        <w:rPr>
          <w:rFonts w:ascii="Arial"/>
          <w:sz w:val="21"/>
        </w:rPr>
      </w:pPr>
    </w:p>
    <w:p w14:paraId="7437F04E">
      <w:pPr>
        <w:pStyle w:val="2"/>
        <w:spacing w:before="101" w:line="223" w:lineRule="auto"/>
        <w:ind w:left="2693"/>
      </w:pPr>
      <w:r>
        <w:rPr>
          <w:spacing w:val="5"/>
        </w:rPr>
        <w:t>京兴政办发〔2024〕11</w:t>
      </w:r>
      <w:r>
        <w:rPr>
          <w:spacing w:val="-46"/>
        </w:rPr>
        <w:t xml:space="preserve"> </w:t>
      </w:r>
      <w:r>
        <w:rPr>
          <w:spacing w:val="5"/>
        </w:rPr>
        <w:t>号</w:t>
      </w:r>
    </w:p>
    <w:p w14:paraId="7A7BDEFB">
      <w:pPr>
        <w:spacing w:before="31" w:line="29" w:lineRule="exact"/>
        <w:ind w:firstLine="66"/>
      </w:pPr>
      <w:r>
        <w:drawing>
          <wp:inline distT="0" distB="0" distL="0" distR="0">
            <wp:extent cx="5476240" cy="177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76786" cy="1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0123B">
      <w:pPr>
        <w:spacing w:line="250" w:lineRule="auto"/>
        <w:rPr>
          <w:rFonts w:ascii="Arial"/>
          <w:sz w:val="21"/>
        </w:rPr>
      </w:pPr>
    </w:p>
    <w:p w14:paraId="07D25F6B">
      <w:pPr>
        <w:spacing w:line="250" w:lineRule="auto"/>
        <w:rPr>
          <w:rFonts w:ascii="Arial"/>
          <w:sz w:val="21"/>
        </w:rPr>
      </w:pPr>
    </w:p>
    <w:p w14:paraId="6E6F7241">
      <w:pPr>
        <w:spacing w:line="251" w:lineRule="auto"/>
        <w:rPr>
          <w:rFonts w:ascii="Arial"/>
          <w:sz w:val="21"/>
        </w:rPr>
      </w:pPr>
    </w:p>
    <w:p w14:paraId="5D2A535C">
      <w:pPr>
        <w:spacing w:line="251" w:lineRule="auto"/>
        <w:rPr>
          <w:rFonts w:ascii="Arial"/>
          <w:sz w:val="21"/>
        </w:rPr>
      </w:pPr>
    </w:p>
    <w:p w14:paraId="18123245">
      <w:pPr>
        <w:spacing w:before="185" w:line="187" w:lineRule="auto"/>
        <w:ind w:left="161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北京市大兴区人民政府办公室</w:t>
      </w:r>
    </w:p>
    <w:p w14:paraId="58542DAE">
      <w:pPr>
        <w:spacing w:before="20" w:line="188" w:lineRule="auto"/>
        <w:ind w:left="7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关于印发《大兴区推进托育服务体系建设工作</w:t>
      </w:r>
    </w:p>
    <w:p w14:paraId="6FA14CFA">
      <w:pPr>
        <w:spacing w:before="24" w:line="183" w:lineRule="auto"/>
        <w:ind w:left="143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1"/>
          <w:sz w:val="43"/>
          <w:szCs w:val="43"/>
        </w:rPr>
        <w:t>方案（2024-2025 年）</w:t>
      </w:r>
      <w:r>
        <w:rPr>
          <w:rFonts w:ascii="微软雅黑" w:hAnsi="微软雅黑" w:eastAsia="微软雅黑" w:cs="微软雅黑"/>
          <w:spacing w:val="-6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1"/>
          <w:sz w:val="43"/>
          <w:szCs w:val="43"/>
        </w:rPr>
        <w:t>》的通知</w:t>
      </w:r>
    </w:p>
    <w:p w14:paraId="658D2C1E">
      <w:pPr>
        <w:spacing w:line="304" w:lineRule="auto"/>
        <w:rPr>
          <w:rFonts w:ascii="Arial"/>
          <w:sz w:val="21"/>
        </w:rPr>
      </w:pPr>
    </w:p>
    <w:p w14:paraId="64012B58">
      <w:pPr>
        <w:spacing w:line="304" w:lineRule="auto"/>
        <w:rPr>
          <w:rFonts w:ascii="Arial"/>
          <w:sz w:val="21"/>
        </w:rPr>
      </w:pPr>
    </w:p>
    <w:p w14:paraId="41CAEAFF">
      <w:pPr>
        <w:pStyle w:val="2"/>
        <w:spacing w:before="102" w:line="221" w:lineRule="auto"/>
      </w:pPr>
      <w:r>
        <w:rPr>
          <w:spacing w:val="6"/>
        </w:rPr>
        <w:t>各相关单位：</w:t>
      </w:r>
    </w:p>
    <w:p w14:paraId="0CF3F596">
      <w:pPr>
        <w:pStyle w:val="2"/>
        <w:spacing w:before="182" w:line="324" w:lineRule="auto"/>
        <w:ind w:left="11" w:firstLine="622"/>
      </w:pPr>
      <w:r>
        <w:rPr>
          <w:spacing w:val="3"/>
        </w:rPr>
        <w:t>《大兴区推进托育服务体系建设工作方案（</w:t>
      </w:r>
      <w:r>
        <w:rPr>
          <w:spacing w:val="-86"/>
        </w:rPr>
        <w:t xml:space="preserve"> </w:t>
      </w:r>
      <w:r>
        <w:rPr>
          <w:spacing w:val="3"/>
        </w:rPr>
        <w:t>2024-2</w:t>
      </w:r>
      <w:r>
        <w:rPr>
          <w:spacing w:val="2"/>
        </w:rPr>
        <w:t>025</w:t>
      </w:r>
      <w:r>
        <w:rPr>
          <w:spacing w:val="-60"/>
        </w:rPr>
        <w:t xml:space="preserve"> </w:t>
      </w:r>
      <w:r>
        <w:rPr>
          <w:spacing w:val="2"/>
        </w:rPr>
        <w:t>年）》</w:t>
      </w:r>
      <w:r>
        <w:t xml:space="preserve"> </w:t>
      </w:r>
      <w:r>
        <w:rPr>
          <w:spacing w:val="2"/>
        </w:rPr>
        <w:t>已经</w:t>
      </w:r>
      <w:r>
        <w:rPr>
          <w:spacing w:val="-48"/>
        </w:rPr>
        <w:t xml:space="preserve"> </w:t>
      </w:r>
      <w:r>
        <w:rPr>
          <w:spacing w:val="2"/>
        </w:rPr>
        <w:t>2024</w:t>
      </w:r>
      <w:r>
        <w:rPr>
          <w:spacing w:val="-56"/>
        </w:rPr>
        <w:t xml:space="preserve"> </w:t>
      </w:r>
      <w:r>
        <w:rPr>
          <w:spacing w:val="2"/>
        </w:rPr>
        <w:t>年</w:t>
      </w:r>
      <w:r>
        <w:rPr>
          <w:spacing w:val="-46"/>
        </w:rPr>
        <w:t xml:space="preserve"> </w:t>
      </w:r>
      <w:r>
        <w:rPr>
          <w:spacing w:val="2"/>
        </w:rPr>
        <w:t>9</w:t>
      </w:r>
      <w:r>
        <w:rPr>
          <w:spacing w:val="-46"/>
        </w:rPr>
        <w:t xml:space="preserve"> </w:t>
      </w:r>
      <w:r>
        <w:rPr>
          <w:spacing w:val="2"/>
        </w:rPr>
        <w:t>月</w:t>
      </w:r>
      <w:r>
        <w:rPr>
          <w:spacing w:val="-38"/>
        </w:rPr>
        <w:t xml:space="preserve"> </w:t>
      </w:r>
      <w:r>
        <w:rPr>
          <w:spacing w:val="2"/>
        </w:rPr>
        <w:t>30 日六届区委深改委第十四次会议审议</w:t>
      </w:r>
      <w:r>
        <w:rPr>
          <w:spacing w:val="1"/>
        </w:rPr>
        <w:t>通过，</w:t>
      </w:r>
      <w:r>
        <w:t xml:space="preserve"> </w:t>
      </w:r>
      <w:r>
        <w:rPr>
          <w:spacing w:val="5"/>
        </w:rPr>
        <w:t>现印发给你们，请结合实际，认真贯彻执行。</w:t>
      </w:r>
    </w:p>
    <w:p w14:paraId="7A6AC8BC">
      <w:pPr>
        <w:spacing w:line="270" w:lineRule="auto"/>
        <w:rPr>
          <w:rFonts w:ascii="Arial"/>
          <w:sz w:val="21"/>
        </w:rPr>
      </w:pPr>
    </w:p>
    <w:p w14:paraId="65A4BB5A">
      <w:pPr>
        <w:spacing w:line="270" w:lineRule="auto"/>
        <w:rPr>
          <w:rFonts w:ascii="Arial"/>
          <w:sz w:val="21"/>
        </w:rPr>
      </w:pPr>
    </w:p>
    <w:p w14:paraId="439F84BE">
      <w:pPr>
        <w:spacing w:line="270" w:lineRule="auto"/>
        <w:rPr>
          <w:rFonts w:ascii="Arial"/>
          <w:sz w:val="21"/>
        </w:rPr>
      </w:pPr>
    </w:p>
    <w:p w14:paraId="29B52562">
      <w:pPr>
        <w:spacing w:line="271" w:lineRule="auto"/>
        <w:rPr>
          <w:rFonts w:ascii="Arial"/>
          <w:sz w:val="21"/>
        </w:rPr>
      </w:pPr>
    </w:p>
    <w:p w14:paraId="709DC68A">
      <w:pPr>
        <w:spacing w:line="271" w:lineRule="auto"/>
        <w:rPr>
          <w:rFonts w:ascii="Arial"/>
          <w:sz w:val="21"/>
        </w:rPr>
      </w:pPr>
    </w:p>
    <w:p w14:paraId="1974669B">
      <w:pPr>
        <w:spacing w:line="271" w:lineRule="auto"/>
        <w:rPr>
          <w:rFonts w:ascii="Arial"/>
          <w:sz w:val="21"/>
        </w:rPr>
      </w:pPr>
    </w:p>
    <w:p w14:paraId="185F5D54">
      <w:pPr>
        <w:pStyle w:val="2"/>
        <w:spacing w:before="101" w:line="318" w:lineRule="auto"/>
        <w:ind w:left="5131" w:right="667" w:hanging="838"/>
      </w:pPr>
      <w:r>
        <w:rPr>
          <w:spacing w:val="8"/>
        </w:rPr>
        <w:t>北京市大兴区人民政府办公室</w:t>
      </w:r>
      <w:r>
        <w:rPr>
          <w:spacing w:val="5"/>
        </w:rPr>
        <w:t xml:space="preserve"> </w:t>
      </w:r>
      <w:r>
        <w:rPr>
          <w:spacing w:val="-8"/>
        </w:rPr>
        <w:t>2024</w:t>
      </w:r>
      <w:r>
        <w:rPr>
          <w:spacing w:val="-54"/>
        </w:rPr>
        <w:t xml:space="preserve"> </w:t>
      </w:r>
      <w:r>
        <w:rPr>
          <w:spacing w:val="-8"/>
        </w:rPr>
        <w:t>年</w:t>
      </w:r>
      <w:r>
        <w:rPr>
          <w:spacing w:val="-40"/>
        </w:rPr>
        <w:t xml:space="preserve"> </w:t>
      </w:r>
      <w:r>
        <w:rPr>
          <w:spacing w:val="-8"/>
        </w:rPr>
        <w:t>10</w:t>
      </w:r>
      <w:r>
        <w:rPr>
          <w:spacing w:val="-44"/>
        </w:rPr>
        <w:t xml:space="preserve"> </w:t>
      </w:r>
      <w:r>
        <w:rPr>
          <w:spacing w:val="-8"/>
        </w:rPr>
        <w:t>月</w:t>
      </w:r>
      <w:r>
        <w:rPr>
          <w:spacing w:val="-48"/>
        </w:rPr>
        <w:t xml:space="preserve"> </w:t>
      </w:r>
      <w:r>
        <w:rPr>
          <w:spacing w:val="-8"/>
        </w:rPr>
        <w:t>9 日</w:t>
      </w:r>
    </w:p>
    <w:p w14:paraId="3A71AC48">
      <w:pPr>
        <w:pStyle w:val="2"/>
        <w:spacing w:before="53" w:line="220" w:lineRule="auto"/>
        <w:ind w:left="634"/>
      </w:pPr>
      <w:r>
        <w:rPr>
          <w:spacing w:val="8"/>
        </w:rPr>
        <w:t>（此件公开发布）</w:t>
      </w:r>
    </w:p>
    <w:p w14:paraId="041B0DE7">
      <w:pPr>
        <w:spacing w:line="220" w:lineRule="auto"/>
        <w:sectPr>
          <w:headerReference r:id="rId5" w:type="default"/>
          <w:footerReference r:id="rId6" w:type="default"/>
          <w:pgSz w:w="11906" w:h="16838"/>
          <w:pgMar w:top="1431" w:right="1319" w:bottom="1128" w:left="1484" w:header="0" w:footer="849" w:gutter="0"/>
          <w:cols w:space="720" w:num="1"/>
        </w:sectPr>
      </w:pPr>
    </w:p>
    <w:p w14:paraId="7D04B10F">
      <w:pPr>
        <w:spacing w:line="449" w:lineRule="auto"/>
        <w:rPr>
          <w:rFonts w:ascii="Arial"/>
          <w:sz w:val="21"/>
        </w:rPr>
      </w:pPr>
    </w:p>
    <w:p w14:paraId="72873A32">
      <w:pPr>
        <w:spacing w:before="185" w:line="181" w:lineRule="auto"/>
        <w:ind w:left="74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大兴区推进托育服务体系建设工作方案</w:t>
      </w:r>
    </w:p>
    <w:p w14:paraId="3ACB1223">
      <w:pPr>
        <w:spacing w:before="1" w:line="207" w:lineRule="auto"/>
        <w:ind w:left="273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2"/>
          <w:sz w:val="43"/>
          <w:szCs w:val="43"/>
        </w:rPr>
        <w:t>（2024-2025 年）</w:t>
      </w:r>
    </w:p>
    <w:p w14:paraId="049EA4D8">
      <w:pPr>
        <w:spacing w:line="246" w:lineRule="auto"/>
        <w:rPr>
          <w:rFonts w:ascii="Arial"/>
          <w:sz w:val="21"/>
        </w:rPr>
      </w:pPr>
    </w:p>
    <w:p w14:paraId="07823D2D">
      <w:pPr>
        <w:spacing w:line="246" w:lineRule="auto"/>
        <w:rPr>
          <w:rFonts w:ascii="Arial"/>
          <w:sz w:val="21"/>
        </w:rPr>
      </w:pPr>
    </w:p>
    <w:p w14:paraId="5ABD3B03">
      <w:pPr>
        <w:pStyle w:val="2"/>
        <w:spacing w:before="101" w:line="325" w:lineRule="auto"/>
        <w:ind w:firstLine="658"/>
      </w:pPr>
      <w:r>
        <w:rPr>
          <w:spacing w:val="47"/>
        </w:rPr>
        <w:t>为贯彻落实《</w:t>
      </w:r>
      <w:r>
        <w:rPr>
          <w:spacing w:val="-65"/>
        </w:rPr>
        <w:t xml:space="preserve"> </w:t>
      </w:r>
      <w:r>
        <w:rPr>
          <w:spacing w:val="47"/>
        </w:rPr>
        <w:t>北京市托育服务体系建设三年行动</w:t>
      </w:r>
      <w:r>
        <w:rPr>
          <w:spacing w:val="46"/>
        </w:rPr>
        <w:t>方案</w:t>
      </w:r>
      <w:r>
        <w:t xml:space="preserve">   </w:t>
      </w:r>
      <w:r>
        <w:rPr>
          <w:spacing w:val="-3"/>
        </w:rPr>
        <w:t>（</w:t>
      </w:r>
      <w:r>
        <w:rPr>
          <w:spacing w:val="-84"/>
        </w:rPr>
        <w:t xml:space="preserve"> </w:t>
      </w:r>
      <w:r>
        <w:rPr>
          <w:spacing w:val="-3"/>
        </w:rPr>
        <w:t>2023-2025</w:t>
      </w:r>
      <w:r>
        <w:rPr>
          <w:spacing w:val="-57"/>
        </w:rPr>
        <w:t xml:space="preserve"> </w:t>
      </w:r>
      <w:r>
        <w:rPr>
          <w:spacing w:val="-3"/>
        </w:rPr>
        <w:t>年）》（京政办发〔2023〕6</w:t>
      </w:r>
      <w:r>
        <w:rPr>
          <w:spacing w:val="-49"/>
        </w:rPr>
        <w:t xml:space="preserve"> </w:t>
      </w:r>
      <w:r>
        <w:rPr>
          <w:spacing w:val="-3"/>
        </w:rPr>
        <w:t>号</w:t>
      </w:r>
      <w:r>
        <w:rPr>
          <w:spacing w:val="-83"/>
          <w:w w:val="95"/>
        </w:rPr>
        <w:t>），</w:t>
      </w:r>
      <w:r>
        <w:rPr>
          <w:spacing w:val="-3"/>
        </w:rPr>
        <w:t>深入</w:t>
      </w:r>
      <w:r>
        <w:rPr>
          <w:spacing w:val="-4"/>
        </w:rPr>
        <w:t>推进“十四五”</w:t>
      </w:r>
      <w:r>
        <w:t xml:space="preserve"> </w:t>
      </w:r>
      <w:r>
        <w:rPr>
          <w:spacing w:val="8"/>
        </w:rPr>
        <w:t>时期大兴区托育服务体系建设，满足人民群众对</w:t>
      </w:r>
      <w:r>
        <w:rPr>
          <w:spacing w:val="-102"/>
        </w:rPr>
        <w:t xml:space="preserve"> </w:t>
      </w:r>
      <w:r>
        <w:rPr>
          <w:spacing w:val="7"/>
        </w:rPr>
        <w:t>“幼有所育”的</w:t>
      </w:r>
      <w:r>
        <w:t xml:space="preserve">   </w:t>
      </w:r>
      <w:r>
        <w:rPr>
          <w:spacing w:val="9"/>
        </w:rPr>
        <w:t>美好期盼，结合我区实际，制定本方案。</w:t>
      </w:r>
    </w:p>
    <w:p w14:paraId="48783A14">
      <w:pPr>
        <w:spacing w:before="51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一、工作目标</w:t>
      </w:r>
    </w:p>
    <w:p w14:paraId="67686788">
      <w:pPr>
        <w:pStyle w:val="2"/>
        <w:spacing w:before="186" w:line="328" w:lineRule="auto"/>
        <w:ind w:left="10" w:right="313" w:firstLine="681"/>
      </w:pPr>
      <w:r>
        <w:rPr>
          <w:spacing w:val="20"/>
        </w:rPr>
        <w:t>以满足人民群众多层次、多样化托育服务需求为目标，到</w:t>
      </w:r>
      <w:r>
        <w:rPr>
          <w:spacing w:val="8"/>
        </w:rPr>
        <w:t xml:space="preserve"> </w:t>
      </w:r>
      <w:r>
        <w:rPr>
          <w:spacing w:val="5"/>
        </w:rPr>
        <w:t>2025</w:t>
      </w:r>
      <w:r>
        <w:rPr>
          <w:spacing w:val="-43"/>
        </w:rPr>
        <w:t xml:space="preserve"> </w:t>
      </w:r>
      <w:r>
        <w:rPr>
          <w:spacing w:val="5"/>
        </w:rPr>
        <w:t>年，我区多元化托育服务供给体系基本建成，工作机制和投</w:t>
      </w:r>
      <w:r>
        <w:t xml:space="preserve"> </w:t>
      </w:r>
      <w:r>
        <w:rPr>
          <w:spacing w:val="9"/>
        </w:rPr>
        <w:t>入保障机制运行良好，综合监管不断完善，人才队伍建设发展全</w:t>
      </w:r>
      <w:r>
        <w:rPr>
          <w:spacing w:val="10"/>
        </w:rPr>
        <w:t xml:space="preserve"> </w:t>
      </w:r>
      <w:r>
        <w:rPr>
          <w:spacing w:val="9"/>
        </w:rPr>
        <w:t>面推进，服务质量进一步提升。完成年度托位建设</w:t>
      </w:r>
      <w:r>
        <w:rPr>
          <w:spacing w:val="8"/>
        </w:rPr>
        <w:t>任务，2024、</w:t>
      </w:r>
      <w:r>
        <w:t xml:space="preserve"> </w:t>
      </w:r>
      <w:r>
        <w:rPr>
          <w:spacing w:val="7"/>
        </w:rPr>
        <w:t>2025</w:t>
      </w:r>
      <w:r>
        <w:rPr>
          <w:spacing w:val="-39"/>
        </w:rPr>
        <w:t xml:space="preserve"> </w:t>
      </w:r>
      <w:r>
        <w:rPr>
          <w:spacing w:val="7"/>
        </w:rPr>
        <w:t>年普惠托位占比分别达到</w:t>
      </w:r>
      <w:r>
        <w:rPr>
          <w:spacing w:val="-35"/>
        </w:rPr>
        <w:t xml:space="preserve"> </w:t>
      </w:r>
      <w:r>
        <w:rPr>
          <w:spacing w:val="7"/>
        </w:rPr>
        <w:t>30%和</w:t>
      </w:r>
      <w:r>
        <w:rPr>
          <w:spacing w:val="-44"/>
        </w:rPr>
        <w:t xml:space="preserve"> </w:t>
      </w:r>
      <w:r>
        <w:rPr>
          <w:spacing w:val="7"/>
        </w:rPr>
        <w:t>60%，实现普惠托育服务街</w:t>
      </w:r>
      <w:r>
        <w:t xml:space="preserve"> 道（镇）全覆盖。</w:t>
      </w:r>
    </w:p>
    <w:p w14:paraId="1ACCCE3E">
      <w:pPr>
        <w:spacing w:before="49" w:line="226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二、工作任务及责任分工</w:t>
      </w:r>
    </w:p>
    <w:p w14:paraId="24821FFA">
      <w:pPr>
        <w:spacing w:before="180" w:line="217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（一）丰富多元供给，合力完成托位建设任务</w:t>
      </w:r>
    </w:p>
    <w:p w14:paraId="3DEE56D8">
      <w:pPr>
        <w:pStyle w:val="2"/>
        <w:spacing w:before="199" w:line="327" w:lineRule="auto"/>
        <w:ind w:left="5" w:right="313" w:firstLine="663"/>
      </w:pPr>
      <w:r>
        <w:rPr>
          <w:b/>
          <w:bCs/>
          <w:spacing w:val="6"/>
        </w:rPr>
        <w:t>1.合理利用现有学前教育资源。</w:t>
      </w:r>
      <w:r>
        <w:rPr>
          <w:spacing w:val="6"/>
        </w:rPr>
        <w:t>将幼儿园开设托班作为增加</w:t>
      </w:r>
      <w:r>
        <w:rPr>
          <w:spacing w:val="13"/>
        </w:rPr>
        <w:t xml:space="preserve"> </w:t>
      </w:r>
      <w:r>
        <w:rPr>
          <w:spacing w:val="6"/>
        </w:rPr>
        <w:t>托位供给的主渠道，在充分满足</w:t>
      </w:r>
      <w:r>
        <w:rPr>
          <w:spacing w:val="-19"/>
        </w:rPr>
        <w:t xml:space="preserve"> </w:t>
      </w:r>
      <w:r>
        <w:rPr>
          <w:spacing w:val="6"/>
        </w:rPr>
        <w:t>3-6</w:t>
      </w:r>
      <w:r>
        <w:rPr>
          <w:spacing w:val="-43"/>
        </w:rPr>
        <w:t xml:space="preserve"> </w:t>
      </w:r>
      <w:r>
        <w:rPr>
          <w:spacing w:val="6"/>
        </w:rPr>
        <w:t>岁儿童学前教育需求的基础</w:t>
      </w:r>
      <w:r>
        <w:t xml:space="preserve"> </w:t>
      </w:r>
      <w:r>
        <w:rPr>
          <w:spacing w:val="7"/>
        </w:rPr>
        <w:t>上，鼓励和支持有条件的幼儿园开设托班，招收</w:t>
      </w:r>
      <w:r>
        <w:rPr>
          <w:spacing w:val="-48"/>
        </w:rPr>
        <w:t xml:space="preserve"> </w:t>
      </w:r>
      <w:r>
        <w:rPr>
          <w:spacing w:val="7"/>
        </w:rPr>
        <w:t>2-3</w:t>
      </w:r>
      <w:r>
        <w:rPr>
          <w:spacing w:val="-43"/>
        </w:rPr>
        <w:t xml:space="preserve"> </w:t>
      </w:r>
      <w:r>
        <w:rPr>
          <w:spacing w:val="7"/>
        </w:rPr>
        <w:t>岁婴幼儿。</w:t>
      </w:r>
      <w:r>
        <w:t xml:space="preserve"> </w:t>
      </w:r>
      <w:r>
        <w:rPr>
          <w:spacing w:val="9"/>
        </w:rPr>
        <w:t>支持中小学校为教职工举办托班，支持社区办园点转型提供托育</w:t>
      </w:r>
      <w:r>
        <w:rPr>
          <w:spacing w:val="13"/>
        </w:rPr>
        <w:t xml:space="preserve"> </w:t>
      </w:r>
      <w:r>
        <w:rPr>
          <w:spacing w:val="-1"/>
        </w:rPr>
        <w:t>服务。（责任单位：</w:t>
      </w:r>
      <w:r>
        <w:rPr>
          <w:spacing w:val="-73"/>
        </w:rPr>
        <w:t xml:space="preserve"> </w:t>
      </w:r>
      <w:r>
        <w:rPr>
          <w:spacing w:val="-1"/>
        </w:rPr>
        <w:t>区教委、区卫生健康委）</w:t>
      </w:r>
    </w:p>
    <w:p w14:paraId="1CD7044F">
      <w:pPr>
        <w:pStyle w:val="2"/>
        <w:spacing w:before="50" w:line="318" w:lineRule="auto"/>
        <w:ind w:left="21" w:right="315" w:firstLine="639"/>
      </w:pPr>
      <w:r>
        <w:rPr>
          <w:b/>
          <w:bCs/>
          <w:spacing w:val="7"/>
        </w:rPr>
        <w:t>2.分解托位建设任务。</w:t>
      </w:r>
      <w:r>
        <w:rPr>
          <w:spacing w:val="7"/>
        </w:rPr>
        <w:t>将年度托位任务分解至各属地，在以</w:t>
      </w:r>
      <w:r>
        <w:rPr>
          <w:spacing w:val="4"/>
        </w:rPr>
        <w:t xml:space="preserve"> </w:t>
      </w:r>
      <w:r>
        <w:rPr>
          <w:spacing w:val="9"/>
        </w:rPr>
        <w:t>幼儿园开设托班为主渠道的基础上，统筹社会化托育机构</w:t>
      </w:r>
      <w:r>
        <w:rPr>
          <w:spacing w:val="8"/>
        </w:rPr>
        <w:t>、单位</w:t>
      </w:r>
    </w:p>
    <w:p w14:paraId="2D673067">
      <w:pPr>
        <w:spacing w:line="318" w:lineRule="auto"/>
        <w:sectPr>
          <w:footerReference r:id="rId7" w:type="default"/>
          <w:pgSz w:w="11906" w:h="16838"/>
          <w:pgMar w:top="1431" w:right="1159" w:bottom="1127" w:left="1478" w:header="0" w:footer="849" w:gutter="0"/>
          <w:cols w:space="720" w:num="1"/>
        </w:sectPr>
      </w:pPr>
    </w:p>
    <w:p w14:paraId="5DC711E8">
      <w:pPr>
        <w:pStyle w:val="2"/>
        <w:spacing w:before="183" w:line="323" w:lineRule="auto"/>
        <w:ind w:left="14" w:right="26" w:hanging="2"/>
        <w:jc w:val="both"/>
      </w:pPr>
      <w:r>
        <w:t>和社区托育点等资源，合力完成年度托位建设任务。（责任单位：</w:t>
      </w:r>
      <w:r>
        <w:rPr>
          <w:spacing w:val="16"/>
        </w:rPr>
        <w:t xml:space="preserve"> </w:t>
      </w:r>
      <w:r>
        <w:rPr>
          <w:spacing w:val="6"/>
        </w:rPr>
        <w:t>区卫生健康委、</w:t>
      </w:r>
      <w:r>
        <w:rPr>
          <w:spacing w:val="-68"/>
        </w:rPr>
        <w:t xml:space="preserve"> </w:t>
      </w:r>
      <w:r>
        <w:rPr>
          <w:spacing w:val="6"/>
        </w:rPr>
        <w:t>区教委、各镇人民政府、各街道办事处、大兴生</w:t>
      </w:r>
      <w:r>
        <w:t xml:space="preserve"> </w:t>
      </w:r>
      <w:r>
        <w:rPr>
          <w:spacing w:val="8"/>
        </w:rPr>
        <w:t>物医药基地管委会、大兴经济开发区管委会）</w:t>
      </w:r>
    </w:p>
    <w:p w14:paraId="441C608A">
      <w:pPr>
        <w:pStyle w:val="2"/>
        <w:spacing w:before="55" w:line="329" w:lineRule="auto"/>
        <w:ind w:left="2" w:firstLine="668"/>
      </w:pPr>
      <w:r>
        <w:rPr>
          <w:b/>
          <w:bCs/>
          <w:spacing w:val="6"/>
        </w:rPr>
        <w:t>3.建设区级托育综合服务中心。</w:t>
      </w:r>
      <w:r>
        <w:rPr>
          <w:spacing w:val="6"/>
        </w:rPr>
        <w:t>结合区域发展实际，通过新</w:t>
      </w:r>
      <w:r>
        <w:rPr>
          <w:spacing w:val="8"/>
        </w:rPr>
        <w:t xml:space="preserve"> </w:t>
      </w:r>
      <w:r>
        <w:rPr>
          <w:spacing w:val="7"/>
        </w:rPr>
        <w:t>建、改扩建或整合利用现有资源，建设至少</w:t>
      </w:r>
      <w:r>
        <w:rPr>
          <w:spacing w:val="-32"/>
        </w:rPr>
        <w:t xml:space="preserve"> </w:t>
      </w:r>
      <w:r>
        <w:rPr>
          <w:spacing w:val="7"/>
        </w:rPr>
        <w:t>1</w:t>
      </w:r>
      <w:r>
        <w:rPr>
          <w:spacing w:val="-54"/>
        </w:rPr>
        <w:t xml:space="preserve"> </w:t>
      </w:r>
      <w:r>
        <w:rPr>
          <w:spacing w:val="7"/>
        </w:rPr>
        <w:t>家区级托育综合服</w:t>
      </w:r>
      <w:r>
        <w:t xml:space="preserve"> </w:t>
      </w:r>
      <w:r>
        <w:rPr>
          <w:spacing w:val="2"/>
        </w:rPr>
        <w:t>务中心，根据实际需要设置相应托位，并承担辖区托育</w:t>
      </w:r>
      <w:r>
        <w:rPr>
          <w:spacing w:val="1"/>
        </w:rPr>
        <w:t>服务指导、</w:t>
      </w:r>
      <w:r>
        <w:t xml:space="preserve"> </w:t>
      </w:r>
      <w:r>
        <w:rPr>
          <w:spacing w:val="9"/>
        </w:rPr>
        <w:t>托育从业人员培训、托育产品研发及协助开展托育机构督导等工</w:t>
      </w:r>
      <w:r>
        <w:rPr>
          <w:spacing w:val="12"/>
        </w:rPr>
        <w:t xml:space="preserve"> </w:t>
      </w:r>
      <w:r>
        <w:rPr>
          <w:spacing w:val="9"/>
        </w:rPr>
        <w:t>作，为托育服务高质量发展提供管理、服务、技术支撑。（责任</w:t>
      </w:r>
      <w:r>
        <w:rPr>
          <w:spacing w:val="16"/>
        </w:rPr>
        <w:t xml:space="preserve"> </w:t>
      </w:r>
      <w:r>
        <w:rPr>
          <w:spacing w:val="-1"/>
        </w:rPr>
        <w:t>单位：</w:t>
      </w:r>
      <w:r>
        <w:rPr>
          <w:spacing w:val="-72"/>
        </w:rPr>
        <w:t xml:space="preserve"> </w:t>
      </w:r>
      <w:r>
        <w:rPr>
          <w:spacing w:val="-1"/>
        </w:rPr>
        <w:t>区卫生健康委、</w:t>
      </w:r>
      <w:r>
        <w:rPr>
          <w:spacing w:val="-85"/>
        </w:rPr>
        <w:t xml:space="preserve"> </w:t>
      </w:r>
      <w:r>
        <w:rPr>
          <w:spacing w:val="-1"/>
        </w:rPr>
        <w:t>区教委、</w:t>
      </w:r>
      <w:r>
        <w:rPr>
          <w:spacing w:val="-85"/>
        </w:rPr>
        <w:t xml:space="preserve"> </w:t>
      </w:r>
      <w:r>
        <w:rPr>
          <w:spacing w:val="-1"/>
        </w:rPr>
        <w:t>区发展改革委、</w:t>
      </w:r>
      <w:r>
        <w:rPr>
          <w:spacing w:val="-85"/>
        </w:rPr>
        <w:t xml:space="preserve"> </w:t>
      </w:r>
      <w:r>
        <w:rPr>
          <w:spacing w:val="-1"/>
        </w:rPr>
        <w:t>区财政局、市规</w:t>
      </w:r>
      <w:r>
        <w:t xml:space="preserve"> </w:t>
      </w:r>
      <w:r>
        <w:rPr>
          <w:spacing w:val="7"/>
        </w:rPr>
        <w:t>划自然资源委大兴分局、</w:t>
      </w:r>
      <w:r>
        <w:rPr>
          <w:spacing w:val="-75"/>
        </w:rPr>
        <w:t xml:space="preserve"> </w:t>
      </w:r>
      <w:r>
        <w:rPr>
          <w:spacing w:val="7"/>
        </w:rPr>
        <w:t>区住房城乡建设委）</w:t>
      </w:r>
    </w:p>
    <w:p w14:paraId="0DC34080">
      <w:pPr>
        <w:pStyle w:val="2"/>
        <w:spacing w:before="42" w:line="330" w:lineRule="auto"/>
        <w:ind w:left="2" w:firstLine="654"/>
      </w:pPr>
      <w:r>
        <w:rPr>
          <w:b/>
          <w:bCs/>
          <w:spacing w:val="6"/>
        </w:rPr>
        <w:t>4.鼓励支持用人单位举办托育机构。</w:t>
      </w:r>
      <w:r>
        <w:rPr>
          <w:spacing w:val="6"/>
        </w:rPr>
        <w:t>鼓励党政机关、企事业</w:t>
      </w:r>
      <w:r>
        <w:rPr>
          <w:spacing w:val="16"/>
        </w:rPr>
        <w:t xml:space="preserve"> </w:t>
      </w:r>
      <w:r>
        <w:rPr>
          <w:spacing w:val="7"/>
        </w:rPr>
        <w:t>单位和社会组织，</w:t>
      </w:r>
      <w:r>
        <w:rPr>
          <w:spacing w:val="-49"/>
        </w:rPr>
        <w:t xml:space="preserve"> </w:t>
      </w:r>
      <w:r>
        <w:rPr>
          <w:spacing w:val="7"/>
        </w:rPr>
        <w:t>以单独或联合相关单位举办托育机构的方式，</w:t>
      </w:r>
      <w:r>
        <w:t xml:space="preserve"> </w:t>
      </w:r>
      <w:r>
        <w:rPr>
          <w:spacing w:val="9"/>
        </w:rPr>
        <w:t>为本单位职工提供托育服务。支持大型园区建设服务区内员工的</w:t>
      </w:r>
      <w:r>
        <w:rPr>
          <w:spacing w:val="15"/>
        </w:rPr>
        <w:t xml:space="preserve"> </w:t>
      </w:r>
      <w:r>
        <w:rPr>
          <w:spacing w:val="-1"/>
        </w:rPr>
        <w:t>托育设施，有条件的可向附近居民开放。（责任单位：</w:t>
      </w:r>
      <w:r>
        <w:rPr>
          <w:spacing w:val="-73"/>
        </w:rPr>
        <w:t xml:space="preserve"> </w:t>
      </w:r>
      <w:r>
        <w:rPr>
          <w:spacing w:val="-1"/>
        </w:rPr>
        <w:t>区总工会、</w:t>
      </w:r>
      <w:r>
        <w:t xml:space="preserve"> </w:t>
      </w:r>
      <w:r>
        <w:rPr>
          <w:spacing w:val="2"/>
        </w:rPr>
        <w:t>区国资委、</w:t>
      </w:r>
      <w:r>
        <w:rPr>
          <w:spacing w:val="-86"/>
        </w:rPr>
        <w:t xml:space="preserve"> </w:t>
      </w:r>
      <w:r>
        <w:rPr>
          <w:spacing w:val="2"/>
        </w:rPr>
        <w:t>区机关事务中心、</w:t>
      </w:r>
      <w:r>
        <w:rPr>
          <w:spacing w:val="-85"/>
        </w:rPr>
        <w:t xml:space="preserve"> </w:t>
      </w:r>
      <w:r>
        <w:rPr>
          <w:spacing w:val="2"/>
        </w:rPr>
        <w:t>区卫生健康委、</w:t>
      </w:r>
      <w:r>
        <w:rPr>
          <w:spacing w:val="-85"/>
        </w:rPr>
        <w:t xml:space="preserve"> </w:t>
      </w:r>
      <w:r>
        <w:rPr>
          <w:spacing w:val="2"/>
        </w:rPr>
        <w:t>区教委、各镇人民</w:t>
      </w:r>
      <w:r>
        <w:t xml:space="preserve"> </w:t>
      </w:r>
      <w:r>
        <w:rPr>
          <w:spacing w:val="9"/>
        </w:rPr>
        <w:t>政府、各街道办事处、大兴生物医药基地管委会、大兴经济开发</w:t>
      </w:r>
      <w:r>
        <w:rPr>
          <w:spacing w:val="13"/>
        </w:rPr>
        <w:t xml:space="preserve"> </w:t>
      </w:r>
      <w:r>
        <w:rPr>
          <w:spacing w:val="6"/>
        </w:rPr>
        <w:t>区管委会）</w:t>
      </w:r>
    </w:p>
    <w:p w14:paraId="33BACC3B">
      <w:pPr>
        <w:pStyle w:val="2"/>
        <w:spacing w:before="47" w:line="329" w:lineRule="auto"/>
        <w:ind w:right="95" w:firstLine="662"/>
        <w:jc w:val="both"/>
      </w:pPr>
      <w:r>
        <w:rPr>
          <w:b/>
          <w:bCs/>
          <w:spacing w:val="7"/>
        </w:rPr>
        <w:t>5.补齐社区托育服务短板。</w:t>
      </w:r>
      <w:r>
        <w:rPr>
          <w:spacing w:val="7"/>
        </w:rPr>
        <w:t>挖掘社区托育服务资源，</w:t>
      </w:r>
      <w:r>
        <w:rPr>
          <w:spacing w:val="6"/>
        </w:rPr>
        <w:t>在符合</w:t>
      </w:r>
      <w:r>
        <w:t xml:space="preserve"> </w:t>
      </w:r>
      <w:r>
        <w:rPr>
          <w:spacing w:val="9"/>
        </w:rPr>
        <w:t>规划前提下，鼓励以适当方式将老旧小区中的国有闲置房屋和设</w:t>
      </w:r>
      <w:r>
        <w:rPr>
          <w:spacing w:val="15"/>
        </w:rPr>
        <w:t xml:space="preserve"> </w:t>
      </w:r>
      <w:r>
        <w:rPr>
          <w:spacing w:val="9"/>
        </w:rPr>
        <w:t>施改造用于发展托育服务。非独立场所按照相关安全标准改造建</w:t>
      </w:r>
      <w:r>
        <w:rPr>
          <w:spacing w:val="15"/>
        </w:rPr>
        <w:t xml:space="preserve"> </w:t>
      </w:r>
      <w:r>
        <w:rPr>
          <w:spacing w:val="6"/>
        </w:rPr>
        <w:t>设托育点并通过验收的，不需要变更土地和房屋性质。</w:t>
      </w:r>
      <w:r>
        <w:rPr>
          <w:spacing w:val="-56"/>
        </w:rPr>
        <w:t xml:space="preserve"> </w:t>
      </w:r>
      <w:r>
        <w:rPr>
          <w:spacing w:val="6"/>
        </w:rPr>
        <w:t>自办或委</w:t>
      </w:r>
      <w:r>
        <w:t xml:space="preserve"> </w:t>
      </w:r>
      <w:r>
        <w:rPr>
          <w:spacing w:val="9"/>
        </w:rPr>
        <w:t>托第三方开办社区托育点，租赁国有企业房屋用于开展托育服务</w:t>
      </w:r>
      <w:r>
        <w:rPr>
          <w:spacing w:val="15"/>
        </w:rPr>
        <w:t xml:space="preserve"> </w:t>
      </w:r>
      <w:r>
        <w:rPr>
          <w:spacing w:val="6"/>
        </w:rPr>
        <w:t>的，租赁期限在现有规定基础上可适当延长。</w:t>
      </w:r>
      <w:r>
        <w:rPr>
          <w:spacing w:val="-56"/>
        </w:rPr>
        <w:t xml:space="preserve"> </w:t>
      </w:r>
      <w:r>
        <w:rPr>
          <w:spacing w:val="6"/>
        </w:rPr>
        <w:t>区级相关部门依法</w:t>
      </w:r>
      <w:r>
        <w:t xml:space="preserve"> </w:t>
      </w:r>
      <w:r>
        <w:rPr>
          <w:spacing w:val="7"/>
        </w:rPr>
        <w:t>依规给予支持，采取</w:t>
      </w:r>
      <w:r>
        <w:rPr>
          <w:spacing w:val="-84"/>
        </w:rPr>
        <w:t xml:space="preserve"> </w:t>
      </w:r>
      <w:r>
        <w:rPr>
          <w:spacing w:val="7"/>
        </w:rPr>
        <w:t>“一事一议”机制，处置存量房屋和设施改</w:t>
      </w:r>
    </w:p>
    <w:p w14:paraId="284BA1D3">
      <w:pPr>
        <w:spacing w:line="329" w:lineRule="auto"/>
        <w:sectPr>
          <w:footerReference r:id="rId8" w:type="default"/>
          <w:pgSz w:w="11906" w:h="16838"/>
          <w:pgMar w:top="1431" w:right="1377" w:bottom="1127" w:left="1480" w:header="0" w:footer="849" w:gutter="0"/>
          <w:cols w:space="720" w:num="1"/>
        </w:sectPr>
      </w:pPr>
    </w:p>
    <w:p w14:paraId="4556A92E">
      <w:pPr>
        <w:pStyle w:val="2"/>
        <w:spacing w:before="185" w:line="326" w:lineRule="auto"/>
        <w:ind w:left="10" w:hanging="3"/>
        <w:jc w:val="both"/>
      </w:pPr>
      <w:r>
        <w:rPr>
          <w:spacing w:val="1"/>
        </w:rPr>
        <w:t>造手续办理等问题。（责任单位：各镇人民政府、各街道办事处、</w:t>
      </w:r>
      <w:r>
        <w:rPr>
          <w:spacing w:val="17"/>
        </w:rPr>
        <w:t xml:space="preserve"> </w:t>
      </w:r>
      <w:r>
        <w:rPr>
          <w:spacing w:val="9"/>
        </w:rPr>
        <w:t>大兴生物医药基地管委会、大兴经济开发区管委会，市规划自然</w:t>
      </w:r>
      <w:r>
        <w:rPr>
          <w:spacing w:val="3"/>
        </w:rPr>
        <w:t xml:space="preserve"> </w:t>
      </w:r>
      <w:r>
        <w:rPr>
          <w:spacing w:val="1"/>
        </w:rPr>
        <w:t>资源委大兴分局、</w:t>
      </w:r>
      <w:r>
        <w:rPr>
          <w:spacing w:val="-68"/>
        </w:rPr>
        <w:t xml:space="preserve"> </w:t>
      </w:r>
      <w:r>
        <w:rPr>
          <w:spacing w:val="1"/>
        </w:rPr>
        <w:t>区住房城乡建设委、</w:t>
      </w:r>
      <w:r>
        <w:rPr>
          <w:spacing w:val="-85"/>
        </w:rPr>
        <w:t xml:space="preserve"> </w:t>
      </w:r>
      <w:r>
        <w:rPr>
          <w:spacing w:val="1"/>
        </w:rPr>
        <w:t>区卫生健康委、</w:t>
      </w:r>
      <w:r>
        <w:rPr>
          <w:spacing w:val="-85"/>
        </w:rPr>
        <w:t xml:space="preserve"> </w:t>
      </w:r>
      <w:r>
        <w:rPr>
          <w:spacing w:val="1"/>
        </w:rPr>
        <w:t>区发展改</w:t>
      </w:r>
      <w:r>
        <w:t xml:space="preserve"> </w:t>
      </w:r>
      <w:r>
        <w:rPr>
          <w:spacing w:val="10"/>
        </w:rPr>
        <w:t>革委、区国资委、区民政局、区市场监管局）</w:t>
      </w:r>
    </w:p>
    <w:p w14:paraId="3D8FDBC1">
      <w:pPr>
        <w:spacing w:before="48" w:line="217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（二）加强综合监管，保障托育服务安全规范</w:t>
      </w:r>
    </w:p>
    <w:p w14:paraId="3D47F40B">
      <w:pPr>
        <w:pStyle w:val="2"/>
        <w:spacing w:before="193" w:line="330" w:lineRule="auto"/>
        <w:ind w:right="26" w:firstLine="659"/>
      </w:pPr>
      <w:r>
        <w:rPr>
          <w:b/>
          <w:bCs/>
          <w:spacing w:val="16"/>
        </w:rPr>
        <w:t>6.落实北京市托育服务规范。</w:t>
      </w:r>
      <w:r>
        <w:rPr>
          <w:spacing w:val="-78"/>
        </w:rPr>
        <w:t xml:space="preserve"> </w:t>
      </w:r>
      <w:r>
        <w:rPr>
          <w:spacing w:val="16"/>
        </w:rPr>
        <w:t>落实婴幼儿托育机构服务规</w:t>
      </w:r>
      <w:r>
        <w:t xml:space="preserve"> </w:t>
      </w:r>
      <w:r>
        <w:rPr>
          <w:spacing w:val="9"/>
        </w:rPr>
        <w:t>范、托育机构登记备案制度、信息公示和评估制度，引导托育机</w:t>
      </w:r>
      <w:r>
        <w:rPr>
          <w:spacing w:val="14"/>
        </w:rPr>
        <w:t xml:space="preserve"> </w:t>
      </w:r>
      <w:r>
        <w:rPr>
          <w:spacing w:val="10"/>
        </w:rPr>
        <w:t>构规范化发展。从机构管理、队伍建设、照护环境、安全保障、</w:t>
      </w:r>
      <w:r>
        <w:rPr>
          <w:spacing w:val="18"/>
        </w:rPr>
        <w:t xml:space="preserve"> </w:t>
      </w:r>
      <w:r>
        <w:rPr>
          <w:spacing w:val="9"/>
        </w:rPr>
        <w:t>卫生保健、与家庭和社区合作、照护活动等方面加强托育机构质</w:t>
      </w:r>
      <w:r>
        <w:rPr>
          <w:spacing w:val="14"/>
        </w:rPr>
        <w:t xml:space="preserve"> </w:t>
      </w:r>
      <w:r>
        <w:rPr>
          <w:spacing w:val="9"/>
        </w:rPr>
        <w:t>量评价，指导托育机构定期开展自我评估。贯彻落实《托育机构</w:t>
      </w:r>
      <w:r>
        <w:rPr>
          <w:spacing w:val="14"/>
        </w:rPr>
        <w:t xml:space="preserve"> </w:t>
      </w:r>
      <w:r>
        <w:rPr>
          <w:spacing w:val="-2"/>
        </w:rPr>
        <w:t>保育指导大纲（试行）》（国卫人口发〔2021</w:t>
      </w:r>
      <w:r>
        <w:rPr>
          <w:spacing w:val="-89"/>
        </w:rPr>
        <w:t xml:space="preserve"> </w:t>
      </w:r>
      <w:r>
        <w:rPr>
          <w:spacing w:val="-2"/>
        </w:rPr>
        <w:t>〕2</w:t>
      </w:r>
      <w:r>
        <w:rPr>
          <w:spacing w:val="-46"/>
        </w:rPr>
        <w:t xml:space="preserve"> </w:t>
      </w:r>
      <w:r>
        <w:rPr>
          <w:spacing w:val="-2"/>
        </w:rPr>
        <w:t>号）要求，指导</w:t>
      </w:r>
      <w:r>
        <w:t xml:space="preserve"> </w:t>
      </w:r>
      <w:r>
        <w:rPr>
          <w:spacing w:val="1"/>
        </w:rPr>
        <w:t>托育机构科学制定保育计划，促进婴幼儿健康成长。（责任单位：</w:t>
      </w:r>
      <w:r>
        <w:t xml:space="preserve"> </w:t>
      </w:r>
      <w:r>
        <w:rPr>
          <w:spacing w:val="9"/>
        </w:rPr>
        <w:t>区卫生健康委、区教委、区市场监管局）</w:t>
      </w:r>
    </w:p>
    <w:p w14:paraId="27B12027">
      <w:pPr>
        <w:pStyle w:val="2"/>
        <w:spacing w:before="52" w:line="330" w:lineRule="auto"/>
        <w:ind w:left="1" w:right="95" w:firstLine="658"/>
      </w:pPr>
      <w:r>
        <w:rPr>
          <w:b/>
          <w:bCs/>
          <w:spacing w:val="7"/>
        </w:rPr>
        <w:t>7.强化托育服务综合监管。</w:t>
      </w:r>
      <w:r>
        <w:rPr>
          <w:spacing w:val="7"/>
        </w:rPr>
        <w:t>落实《北京市托育机</w:t>
      </w:r>
      <w:r>
        <w:rPr>
          <w:spacing w:val="6"/>
        </w:rPr>
        <w:t>构综合监管</w:t>
      </w:r>
      <w:r>
        <w:t xml:space="preserve"> 实施方案（试行）》（京卫家庭〔2023〕14</w:t>
      </w:r>
      <w:r>
        <w:rPr>
          <w:spacing w:val="-43"/>
        </w:rPr>
        <w:t xml:space="preserve"> </w:t>
      </w:r>
      <w:r>
        <w:t>号</w:t>
      </w:r>
      <w:r>
        <w:rPr>
          <w:spacing w:val="-78"/>
        </w:rPr>
        <w:t>），</w:t>
      </w:r>
      <w:r>
        <w:t xml:space="preserve">对托育机构实施 </w:t>
      </w:r>
      <w:r>
        <w:rPr>
          <w:spacing w:val="6"/>
        </w:rPr>
        <w:t>“风险＋信用</w:t>
      </w:r>
      <w:r>
        <w:rPr>
          <w:spacing w:val="-56"/>
        </w:rPr>
        <w:t xml:space="preserve"> </w:t>
      </w:r>
      <w:r>
        <w:rPr>
          <w:spacing w:val="6"/>
        </w:rPr>
        <w:t>”分级分类综合监管。加大对托育服务中涉及人身</w:t>
      </w:r>
      <w:r>
        <w:t xml:space="preserve"> </w:t>
      </w:r>
      <w:r>
        <w:rPr>
          <w:spacing w:val="9"/>
        </w:rPr>
        <w:t>安全、食品安全、消防安全、卫生保健等行为的监管力度，建立</w:t>
      </w:r>
      <w:r>
        <w:rPr>
          <w:spacing w:val="13"/>
        </w:rPr>
        <w:t xml:space="preserve"> </w:t>
      </w:r>
      <w:r>
        <w:rPr>
          <w:spacing w:val="9"/>
        </w:rPr>
        <w:t>托育机构关停等特殊情况应急处置机制，提升托育机构安全性和</w:t>
      </w:r>
      <w:r>
        <w:rPr>
          <w:spacing w:val="13"/>
        </w:rPr>
        <w:t xml:space="preserve"> </w:t>
      </w:r>
      <w:r>
        <w:rPr>
          <w:spacing w:val="7"/>
        </w:rPr>
        <w:t>突发事件应急处置能力。（责任单位：</w:t>
      </w:r>
      <w:r>
        <w:rPr>
          <w:spacing w:val="-75"/>
        </w:rPr>
        <w:t xml:space="preserve"> </w:t>
      </w:r>
      <w:r>
        <w:rPr>
          <w:spacing w:val="7"/>
        </w:rPr>
        <w:t>区卫</w:t>
      </w:r>
      <w:r>
        <w:rPr>
          <w:spacing w:val="6"/>
        </w:rPr>
        <w:t>生健康委、区公安分</w:t>
      </w:r>
      <w:r>
        <w:t xml:space="preserve"> </w:t>
      </w:r>
      <w:r>
        <w:rPr>
          <w:spacing w:val="2"/>
        </w:rPr>
        <w:t>局、</w:t>
      </w:r>
      <w:r>
        <w:rPr>
          <w:spacing w:val="-86"/>
        </w:rPr>
        <w:t xml:space="preserve"> </w:t>
      </w:r>
      <w:r>
        <w:rPr>
          <w:spacing w:val="2"/>
        </w:rPr>
        <w:t>区市场监管局、</w:t>
      </w:r>
      <w:r>
        <w:rPr>
          <w:spacing w:val="-82"/>
        </w:rPr>
        <w:t xml:space="preserve"> </w:t>
      </w:r>
      <w:r>
        <w:rPr>
          <w:spacing w:val="2"/>
        </w:rPr>
        <w:t>区消防救援局、</w:t>
      </w:r>
      <w:r>
        <w:rPr>
          <w:spacing w:val="-85"/>
        </w:rPr>
        <w:t xml:space="preserve"> </w:t>
      </w:r>
      <w:r>
        <w:rPr>
          <w:spacing w:val="2"/>
        </w:rPr>
        <w:t>区住房城乡建设委、各镇人</w:t>
      </w:r>
      <w:r>
        <w:t xml:space="preserve"> </w:t>
      </w:r>
      <w:r>
        <w:rPr>
          <w:spacing w:val="9"/>
        </w:rPr>
        <w:t>民政府、各街道办事处、大兴生物医药基地管委会、大兴经济开</w:t>
      </w:r>
      <w:r>
        <w:rPr>
          <w:spacing w:val="13"/>
        </w:rPr>
        <w:t xml:space="preserve"> </w:t>
      </w:r>
      <w:r>
        <w:rPr>
          <w:spacing w:val="7"/>
        </w:rPr>
        <w:t>发区管委会）</w:t>
      </w:r>
    </w:p>
    <w:p w14:paraId="1F4D98C0">
      <w:pPr>
        <w:pStyle w:val="2"/>
        <w:spacing w:before="50" w:line="316" w:lineRule="auto"/>
        <w:ind w:left="7" w:right="96" w:firstLine="651"/>
      </w:pPr>
      <w:r>
        <w:rPr>
          <w:b/>
          <w:bCs/>
          <w:spacing w:val="18"/>
        </w:rPr>
        <w:t>8.建立托育服务数字化监管及督导机制。</w:t>
      </w:r>
      <w:r>
        <w:rPr>
          <w:spacing w:val="18"/>
        </w:rPr>
        <w:t>按照全市统一部</w:t>
      </w:r>
      <w:r>
        <w:rPr>
          <w:spacing w:val="8"/>
        </w:rPr>
        <w:t xml:space="preserve"> </w:t>
      </w:r>
      <w:r>
        <w:rPr>
          <w:spacing w:val="9"/>
        </w:rPr>
        <w:t>署，对托育机构开展数字化监管，稳步推动相关部门监管数据共</w:t>
      </w:r>
    </w:p>
    <w:p w14:paraId="52F5F453">
      <w:pPr>
        <w:spacing w:line="316" w:lineRule="auto"/>
        <w:sectPr>
          <w:footerReference r:id="rId9" w:type="default"/>
          <w:pgSz w:w="11906" w:h="16838"/>
          <w:pgMar w:top="1431" w:right="1377" w:bottom="1127" w:left="1482" w:header="0" w:footer="849" w:gutter="0"/>
          <w:cols w:space="720" w:num="1"/>
        </w:sectPr>
      </w:pPr>
    </w:p>
    <w:p w14:paraId="5370B932">
      <w:pPr>
        <w:pStyle w:val="2"/>
        <w:spacing w:before="184" w:line="329" w:lineRule="auto"/>
        <w:ind w:firstLine="23"/>
      </w:pPr>
      <w:r>
        <w:rPr>
          <w:spacing w:val="9"/>
        </w:rPr>
        <w:t>享和智能应用，提升托育监管、服务信息化水平。组织托</w:t>
      </w:r>
      <w:r>
        <w:rPr>
          <w:spacing w:val="8"/>
        </w:rPr>
        <w:t>育服务</w:t>
      </w:r>
      <w:r>
        <w:t xml:space="preserve"> </w:t>
      </w:r>
      <w:r>
        <w:rPr>
          <w:spacing w:val="2"/>
        </w:rPr>
        <w:t xml:space="preserve">领域专家、各属地一线工作人员及家长代表，组成兼职督导队伍， </w:t>
      </w:r>
      <w:r>
        <w:rPr>
          <w:spacing w:val="6"/>
        </w:rPr>
        <w:t>灵活开展对托育机构的巡查走访。（责任单位：</w:t>
      </w:r>
      <w:r>
        <w:rPr>
          <w:spacing w:val="-66"/>
        </w:rPr>
        <w:t xml:space="preserve"> </w:t>
      </w:r>
      <w:r>
        <w:rPr>
          <w:spacing w:val="6"/>
        </w:rPr>
        <w:t>区卫生健康委、</w:t>
      </w:r>
      <w:r>
        <w:t xml:space="preserve"> </w:t>
      </w:r>
      <w:r>
        <w:rPr>
          <w:spacing w:val="2"/>
        </w:rPr>
        <w:t xml:space="preserve">区经济和信息化局、区民政局、区公安分局、区住房城乡建设委、 </w:t>
      </w:r>
      <w:r>
        <w:t>区教委、</w:t>
      </w:r>
      <w:r>
        <w:rPr>
          <w:spacing w:val="-85"/>
        </w:rPr>
        <w:t xml:space="preserve"> </w:t>
      </w:r>
      <w:r>
        <w:t>区发展改革委、</w:t>
      </w:r>
      <w:r>
        <w:rPr>
          <w:spacing w:val="-85"/>
        </w:rPr>
        <w:t xml:space="preserve"> </w:t>
      </w:r>
      <w:r>
        <w:t>区消防救援局、</w:t>
      </w:r>
      <w:r>
        <w:rPr>
          <w:spacing w:val="-85"/>
        </w:rPr>
        <w:t xml:space="preserve"> </w:t>
      </w:r>
      <w:r>
        <w:t>区市场</w:t>
      </w:r>
      <w:r>
        <w:rPr>
          <w:spacing w:val="-1"/>
        </w:rPr>
        <w:t>监管局、</w:t>
      </w:r>
      <w:r>
        <w:rPr>
          <w:spacing w:val="-83"/>
        </w:rPr>
        <w:t xml:space="preserve"> </w:t>
      </w:r>
      <w:r>
        <w:rPr>
          <w:spacing w:val="-1"/>
        </w:rPr>
        <w:t>区税务</w:t>
      </w:r>
      <w:r>
        <w:t xml:space="preserve"> </w:t>
      </w:r>
      <w:r>
        <w:rPr>
          <w:spacing w:val="11"/>
        </w:rPr>
        <w:t>局、各镇人民政府、各街道办事处、大兴生物医药基地</w:t>
      </w:r>
      <w:r>
        <w:rPr>
          <w:spacing w:val="10"/>
        </w:rPr>
        <w:t>管委会、</w:t>
      </w:r>
      <w:r>
        <w:t xml:space="preserve"> </w:t>
      </w:r>
      <w:r>
        <w:rPr>
          <w:spacing w:val="9"/>
        </w:rPr>
        <w:t>大兴经济开发区管委会）</w:t>
      </w:r>
    </w:p>
    <w:p w14:paraId="10EFD13D">
      <w:pPr>
        <w:spacing w:before="51" w:line="217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（三）完善支持政策，促进托育服务健康发展</w:t>
      </w:r>
    </w:p>
    <w:p w14:paraId="54E70363">
      <w:pPr>
        <w:pStyle w:val="2"/>
        <w:spacing w:before="194" w:line="222" w:lineRule="auto"/>
        <w:ind w:left="665"/>
      </w:pPr>
      <w:r>
        <w:rPr>
          <w:b/>
          <w:bCs/>
          <w:spacing w:val="5"/>
        </w:rPr>
        <w:t>9.制定区级普惠托育服务试点政策。</w:t>
      </w:r>
    </w:p>
    <w:p w14:paraId="730FCC98">
      <w:pPr>
        <w:pStyle w:val="2"/>
        <w:spacing w:before="188" w:line="311" w:lineRule="auto"/>
        <w:ind w:left="1" w:right="97" w:firstLine="640"/>
      </w:pPr>
      <w:r>
        <w:rPr>
          <w:spacing w:val="12"/>
        </w:rPr>
        <w:t>（</w:t>
      </w:r>
      <w:r>
        <w:rPr>
          <w:spacing w:val="-62"/>
        </w:rPr>
        <w:t xml:space="preserve"> </w:t>
      </w:r>
      <w:r>
        <w:rPr>
          <w:spacing w:val="12"/>
        </w:rPr>
        <w:t>1）制定区级普惠托育服务试点方案。根据《北京市卫生</w:t>
      </w:r>
      <w:r>
        <w:t xml:space="preserve"> </w:t>
      </w:r>
      <w:r>
        <w:rPr>
          <w:spacing w:val="14"/>
        </w:rPr>
        <w:t>健康委员会 北京市教育委员会 北京市发展和改革委员会</w:t>
      </w:r>
      <w:r>
        <w:rPr>
          <w:spacing w:val="34"/>
        </w:rPr>
        <w:t xml:space="preserve"> </w:t>
      </w:r>
      <w:r>
        <w:rPr>
          <w:spacing w:val="14"/>
        </w:rPr>
        <w:t>北京</w:t>
      </w:r>
      <w:r>
        <w:t xml:space="preserve"> </w:t>
      </w:r>
      <w:r>
        <w:rPr>
          <w:spacing w:val="21"/>
        </w:rPr>
        <w:t>市财政局关于开展普惠托育服务试点工作的通知》（京卫家庭</w:t>
      </w:r>
      <w:r>
        <w:rPr>
          <w:spacing w:val="14"/>
        </w:rPr>
        <w:t xml:space="preserve"> </w:t>
      </w:r>
      <w:r>
        <w:rPr>
          <w:spacing w:val="-5"/>
        </w:rPr>
        <w:t>〔2023〕22</w:t>
      </w:r>
      <w:r>
        <w:rPr>
          <w:spacing w:val="-35"/>
        </w:rPr>
        <w:t xml:space="preserve"> </w:t>
      </w:r>
      <w:r>
        <w:rPr>
          <w:spacing w:val="-5"/>
        </w:rPr>
        <w:t>号）要求，制定区级普惠托育服务试点工作方案。（责</w:t>
      </w:r>
      <w:r>
        <w:t xml:space="preserve"> </w:t>
      </w:r>
      <w:r>
        <w:rPr>
          <w:spacing w:val="9"/>
        </w:rPr>
        <w:t>任单位：区卫生健康委、区教委、区发展改革委、区财政局）</w:t>
      </w:r>
    </w:p>
    <w:p w14:paraId="5D77C746">
      <w:pPr>
        <w:pStyle w:val="2"/>
        <w:spacing w:before="189" w:line="315" w:lineRule="auto"/>
        <w:ind w:left="1" w:right="95" w:firstLine="640"/>
      </w:pPr>
      <w:r>
        <w:rPr>
          <w:spacing w:val="10"/>
        </w:rPr>
        <w:t>（</w:t>
      </w:r>
      <w:r>
        <w:rPr>
          <w:spacing w:val="-63"/>
        </w:rPr>
        <w:t xml:space="preserve"> </w:t>
      </w:r>
      <w:r>
        <w:rPr>
          <w:spacing w:val="10"/>
        </w:rPr>
        <w:t>2）制定区级公办托育服务试点收费标准。按照</w:t>
      </w:r>
      <w:r>
        <w:rPr>
          <w:spacing w:val="-102"/>
        </w:rPr>
        <w:t xml:space="preserve"> </w:t>
      </w:r>
      <w:r>
        <w:rPr>
          <w:spacing w:val="10"/>
        </w:rPr>
        <w:t>“公办托</w:t>
      </w:r>
      <w:r>
        <w:t xml:space="preserve"> </w:t>
      </w:r>
      <w:r>
        <w:rPr>
          <w:spacing w:val="10"/>
        </w:rPr>
        <w:t>育服务实行政府指导价”原则，统筹考虑经济发</w:t>
      </w:r>
      <w:r>
        <w:rPr>
          <w:spacing w:val="9"/>
        </w:rPr>
        <w:t>展水平、财政投</w:t>
      </w:r>
      <w:r>
        <w:t xml:space="preserve"> </w:t>
      </w:r>
      <w:r>
        <w:rPr>
          <w:spacing w:val="9"/>
        </w:rPr>
        <w:t>入、办托成本及社会承受能力等因素，按照每人每月托育服务费</w:t>
      </w:r>
      <w:r>
        <w:rPr>
          <w:spacing w:val="18"/>
        </w:rPr>
        <w:t xml:space="preserve"> </w:t>
      </w:r>
      <w:r>
        <w:rPr>
          <w:spacing w:val="10"/>
        </w:rPr>
        <w:t>（不含膳食费）原则上不高于我区上一年度家</w:t>
      </w:r>
      <w:r>
        <w:rPr>
          <w:spacing w:val="9"/>
        </w:rPr>
        <w:t>庭月均可支配收入</w:t>
      </w:r>
      <w:r>
        <w:t xml:space="preserve"> 的</w:t>
      </w:r>
      <w:r>
        <w:rPr>
          <w:spacing w:val="-40"/>
        </w:rPr>
        <w:t xml:space="preserve"> </w:t>
      </w:r>
      <w:r>
        <w:t xml:space="preserve">20%，制定公办托育服务试点收费标准。（责任单位：区发展改 </w:t>
      </w:r>
      <w:r>
        <w:rPr>
          <w:spacing w:val="11"/>
        </w:rPr>
        <w:t>革委、区教委、区卫生健康委、区财政局）</w:t>
      </w:r>
    </w:p>
    <w:p w14:paraId="272473AF">
      <w:pPr>
        <w:pStyle w:val="2"/>
        <w:spacing w:before="187" w:line="305" w:lineRule="auto"/>
        <w:ind w:left="16" w:right="91" w:firstLine="626"/>
      </w:pPr>
      <w:r>
        <w:rPr>
          <w:spacing w:val="12"/>
        </w:rPr>
        <w:t>（</w:t>
      </w:r>
      <w:r>
        <w:rPr>
          <w:spacing w:val="-61"/>
        </w:rPr>
        <w:t xml:space="preserve"> </w:t>
      </w:r>
      <w:r>
        <w:rPr>
          <w:spacing w:val="12"/>
        </w:rPr>
        <w:t>3）制定财政补助资金管理办法。按照《北京市财政局关</w:t>
      </w:r>
      <w:r>
        <w:t xml:space="preserve"> </w:t>
      </w:r>
      <w:r>
        <w:rPr>
          <w:spacing w:val="9"/>
        </w:rPr>
        <w:t>于做好普惠托育服务试点期间财政资金保障工作的通知》（京财</w:t>
      </w:r>
      <w:r>
        <w:rPr>
          <w:spacing w:val="7"/>
        </w:rPr>
        <w:t xml:space="preserve"> </w:t>
      </w:r>
      <w:r>
        <w:rPr>
          <w:spacing w:val="-5"/>
        </w:rPr>
        <w:t>社〔2023〕1958</w:t>
      </w:r>
      <w:r>
        <w:rPr>
          <w:spacing w:val="-39"/>
        </w:rPr>
        <w:t xml:space="preserve"> </w:t>
      </w:r>
      <w:r>
        <w:rPr>
          <w:spacing w:val="-5"/>
        </w:rPr>
        <w:t>号）和《北京市财政局 北京市卫生健康委员会 北</w:t>
      </w:r>
      <w:r>
        <w:t xml:space="preserve"> </w:t>
      </w:r>
      <w:r>
        <w:rPr>
          <w:spacing w:val="15"/>
        </w:rPr>
        <w:t>京市教育委员会关于印发&lt;北京市普惠托育服务试点工作</w:t>
      </w:r>
      <w:r>
        <w:rPr>
          <w:spacing w:val="14"/>
        </w:rPr>
        <w:t>财政补</w:t>
      </w:r>
    </w:p>
    <w:p w14:paraId="66F59A56">
      <w:pPr>
        <w:spacing w:line="305" w:lineRule="auto"/>
        <w:sectPr>
          <w:footerReference r:id="rId10" w:type="default"/>
          <w:pgSz w:w="11906" w:h="16838"/>
          <w:pgMar w:top="1431" w:right="1377" w:bottom="1125" w:left="1476" w:header="0" w:footer="849" w:gutter="0"/>
          <w:cols w:space="720" w:num="1"/>
        </w:sectPr>
      </w:pPr>
    </w:p>
    <w:p w14:paraId="4C2114EB">
      <w:pPr>
        <w:pStyle w:val="2"/>
        <w:spacing w:before="183" w:line="323" w:lineRule="auto"/>
        <w:ind w:left="17" w:right="79" w:firstLine="7"/>
        <w:jc w:val="both"/>
      </w:pPr>
      <w:r>
        <w:t>助资金管理办法&gt;的通知》（京财社〔2023〕</w:t>
      </w:r>
      <w:r>
        <w:rPr>
          <w:spacing w:val="-1"/>
        </w:rPr>
        <w:t>2219</w:t>
      </w:r>
      <w:r>
        <w:rPr>
          <w:spacing w:val="-47"/>
        </w:rPr>
        <w:t xml:space="preserve"> </w:t>
      </w:r>
      <w:r>
        <w:rPr>
          <w:spacing w:val="-1"/>
        </w:rPr>
        <w:t>号）文件精神，</w:t>
      </w:r>
      <w:r>
        <w:t xml:space="preserve"> </w:t>
      </w:r>
      <w:r>
        <w:rPr>
          <w:spacing w:val="9"/>
        </w:rPr>
        <w:t>制定区级普惠托育服务试点工作财政补助资金管理办法。（责任</w:t>
      </w:r>
      <w:r>
        <w:rPr>
          <w:spacing w:val="6"/>
        </w:rPr>
        <w:t xml:space="preserve"> </w:t>
      </w:r>
      <w:r>
        <w:rPr>
          <w:spacing w:val="8"/>
        </w:rPr>
        <w:t>单位：区财政局、区卫生健康委、区教委）</w:t>
      </w:r>
    </w:p>
    <w:p w14:paraId="7FD5C6E1">
      <w:pPr>
        <w:pStyle w:val="2"/>
        <w:spacing w:before="61" w:line="329" w:lineRule="auto"/>
        <w:ind w:right="81" w:firstLine="670"/>
      </w:pPr>
      <w:r>
        <w:rPr>
          <w:b/>
          <w:bCs/>
          <w:spacing w:val="8"/>
        </w:rPr>
        <w:t>10.落实托育服务发展税费优惠政策。</w:t>
      </w:r>
      <w:r>
        <w:rPr>
          <w:spacing w:val="8"/>
        </w:rPr>
        <w:t>落实好</w:t>
      </w:r>
      <w:r>
        <w:rPr>
          <w:spacing w:val="-12"/>
        </w:rPr>
        <w:t xml:space="preserve"> </w:t>
      </w:r>
      <w:r>
        <w:rPr>
          <w:spacing w:val="8"/>
        </w:rPr>
        <w:t>3</w:t>
      </w:r>
      <w:r>
        <w:rPr>
          <w:spacing w:val="-40"/>
        </w:rPr>
        <w:t xml:space="preserve"> </w:t>
      </w:r>
      <w:r>
        <w:rPr>
          <w:spacing w:val="8"/>
        </w:rPr>
        <w:t>岁以下婴幼</w:t>
      </w:r>
      <w:r>
        <w:t xml:space="preserve"> </w:t>
      </w:r>
      <w:r>
        <w:rPr>
          <w:spacing w:val="10"/>
        </w:rPr>
        <w:t>儿照护个人所得税专项附加扣除相关政策。托育机构</w:t>
      </w:r>
      <w:r>
        <w:rPr>
          <w:spacing w:val="9"/>
        </w:rPr>
        <w:t>水电气热按</w:t>
      </w:r>
      <w:r>
        <w:t xml:space="preserve"> </w:t>
      </w:r>
      <w:r>
        <w:rPr>
          <w:spacing w:val="10"/>
        </w:rPr>
        <w:t>照居民生活类价格执行。用人单位开展普惠托育服务</w:t>
      </w:r>
      <w:r>
        <w:rPr>
          <w:spacing w:val="9"/>
        </w:rPr>
        <w:t>的，所需经</w:t>
      </w:r>
      <w:r>
        <w:t xml:space="preserve"> </w:t>
      </w:r>
      <w:r>
        <w:rPr>
          <w:spacing w:val="10"/>
        </w:rPr>
        <w:t>费可按规定从工会经费、职工福利费中列支，</w:t>
      </w:r>
      <w:r>
        <w:rPr>
          <w:spacing w:val="9"/>
        </w:rPr>
        <w:t>作为职工福利费支</w:t>
      </w:r>
      <w:r>
        <w:t xml:space="preserve"> </w:t>
      </w:r>
      <w:r>
        <w:rPr>
          <w:spacing w:val="10"/>
        </w:rPr>
        <w:t>出的，可在税前扣除。落实好托育机构助企纾困</w:t>
      </w:r>
      <w:r>
        <w:rPr>
          <w:spacing w:val="9"/>
        </w:rPr>
        <w:t>政策。（责任单</w:t>
      </w:r>
      <w:r>
        <w:t xml:space="preserve"> </w:t>
      </w:r>
      <w:r>
        <w:rPr>
          <w:spacing w:val="-3"/>
        </w:rPr>
        <w:t>位：</w:t>
      </w:r>
      <w:r>
        <w:rPr>
          <w:spacing w:val="-79"/>
        </w:rPr>
        <w:t xml:space="preserve"> </w:t>
      </w:r>
      <w:r>
        <w:rPr>
          <w:spacing w:val="-3"/>
        </w:rPr>
        <w:t>区税务局、</w:t>
      </w:r>
      <w:r>
        <w:rPr>
          <w:spacing w:val="-85"/>
        </w:rPr>
        <w:t xml:space="preserve"> </w:t>
      </w:r>
      <w:r>
        <w:rPr>
          <w:spacing w:val="-3"/>
        </w:rPr>
        <w:t>区发展改革委、</w:t>
      </w:r>
      <w:r>
        <w:rPr>
          <w:spacing w:val="-85"/>
        </w:rPr>
        <w:t xml:space="preserve"> </w:t>
      </w:r>
      <w:r>
        <w:rPr>
          <w:spacing w:val="-3"/>
        </w:rPr>
        <w:t>区财政局、</w:t>
      </w:r>
      <w:r>
        <w:rPr>
          <w:spacing w:val="-83"/>
        </w:rPr>
        <w:t xml:space="preserve"> </w:t>
      </w:r>
      <w:r>
        <w:rPr>
          <w:spacing w:val="-3"/>
        </w:rPr>
        <w:t>区总工会、</w:t>
      </w:r>
      <w:r>
        <w:rPr>
          <w:spacing w:val="-85"/>
        </w:rPr>
        <w:t xml:space="preserve"> </w:t>
      </w:r>
      <w:r>
        <w:rPr>
          <w:spacing w:val="-3"/>
        </w:rPr>
        <w:t>区卫</w:t>
      </w:r>
      <w:r>
        <w:rPr>
          <w:spacing w:val="-4"/>
        </w:rPr>
        <w:t>生健</w:t>
      </w:r>
      <w:r>
        <w:t xml:space="preserve"> </w:t>
      </w:r>
      <w:r>
        <w:rPr>
          <w:spacing w:val="7"/>
        </w:rPr>
        <w:t>康委、</w:t>
      </w:r>
      <w:r>
        <w:rPr>
          <w:spacing w:val="-79"/>
        </w:rPr>
        <w:t xml:space="preserve"> </w:t>
      </w:r>
      <w:r>
        <w:rPr>
          <w:spacing w:val="7"/>
        </w:rPr>
        <w:t>区教委、各镇人民政府、各街道办事处、大兴生物医药基</w:t>
      </w:r>
      <w:r>
        <w:t xml:space="preserve"> </w:t>
      </w:r>
      <w:r>
        <w:rPr>
          <w:spacing w:val="9"/>
        </w:rPr>
        <w:t>地管委会、大兴经济开发区管委会）</w:t>
      </w:r>
    </w:p>
    <w:p w14:paraId="6E0C4DEE">
      <w:pPr>
        <w:pStyle w:val="2"/>
        <w:spacing w:before="47" w:line="326" w:lineRule="auto"/>
        <w:ind w:left="7" w:right="82" w:firstLine="663"/>
      </w:pPr>
      <w:r>
        <w:rPr>
          <w:b/>
          <w:bCs/>
          <w:spacing w:val="12"/>
        </w:rPr>
        <w:t>11.引导金融机构对托育机构提供支持。</w:t>
      </w:r>
      <w:r>
        <w:rPr>
          <w:spacing w:val="11"/>
        </w:rPr>
        <w:t>鼓励银行等各类金</w:t>
      </w:r>
      <w:r>
        <w:t xml:space="preserve"> </w:t>
      </w:r>
      <w:r>
        <w:rPr>
          <w:spacing w:val="9"/>
        </w:rPr>
        <w:t>融机构开发有针对性的金融产品，可采取融资担保等措施为托育</w:t>
      </w:r>
      <w:r>
        <w:rPr>
          <w:spacing w:val="13"/>
        </w:rPr>
        <w:t xml:space="preserve"> </w:t>
      </w:r>
      <w:r>
        <w:rPr>
          <w:spacing w:val="9"/>
        </w:rPr>
        <w:t>机构提供增信支持。鼓励保险机构不断丰富托育服务行业相关保</w:t>
      </w:r>
      <w:r>
        <w:rPr>
          <w:spacing w:val="12"/>
        </w:rPr>
        <w:t xml:space="preserve"> </w:t>
      </w:r>
      <w:r>
        <w:rPr>
          <w:spacing w:val="-3"/>
        </w:rPr>
        <w:t>险产品。（责任单位：</w:t>
      </w:r>
      <w:r>
        <w:rPr>
          <w:spacing w:val="-72"/>
        </w:rPr>
        <w:t xml:space="preserve"> </w:t>
      </w:r>
      <w:r>
        <w:rPr>
          <w:spacing w:val="-3"/>
        </w:rPr>
        <w:t>区发展改革委）</w:t>
      </w:r>
    </w:p>
    <w:p w14:paraId="1D7C8E32">
      <w:pPr>
        <w:spacing w:before="56" w:line="217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（四）加强队伍建设，持续提升托育服务质量</w:t>
      </w:r>
    </w:p>
    <w:p w14:paraId="221C78F9">
      <w:pPr>
        <w:pStyle w:val="2"/>
        <w:spacing w:before="190" w:line="330" w:lineRule="auto"/>
        <w:ind w:left="1" w:firstLine="668"/>
      </w:pPr>
      <w:r>
        <w:rPr>
          <w:b/>
          <w:bCs/>
          <w:spacing w:val="11"/>
        </w:rPr>
        <w:t>12.推进托育服务领域人才培养体系建设。</w:t>
      </w:r>
      <w:r>
        <w:rPr>
          <w:spacing w:val="11"/>
        </w:rPr>
        <w:t>支持托育机构与</w:t>
      </w:r>
      <w:r>
        <w:rPr>
          <w:spacing w:val="16"/>
        </w:rPr>
        <w:t xml:space="preserve"> </w:t>
      </w:r>
      <w:r>
        <w:rPr>
          <w:spacing w:val="9"/>
        </w:rPr>
        <w:t>职业院校开展合作，深度参与教学标准研制、服务标准开发、技</w:t>
      </w:r>
      <w:r>
        <w:rPr>
          <w:spacing w:val="18"/>
        </w:rPr>
        <w:t xml:space="preserve"> </w:t>
      </w:r>
      <w:r>
        <w:rPr>
          <w:spacing w:val="9"/>
        </w:rPr>
        <w:t>术创新、就业创业等，并为教师实践和学生实习提供平台。支持</w:t>
      </w:r>
      <w:r>
        <w:rPr>
          <w:spacing w:val="7"/>
        </w:rPr>
        <w:t xml:space="preserve"> </w:t>
      </w:r>
      <w:r>
        <w:rPr>
          <w:spacing w:val="19"/>
        </w:rPr>
        <w:t>建立产教融合型企业。落实</w:t>
      </w:r>
      <w:r>
        <w:rPr>
          <w:spacing w:val="-79"/>
        </w:rPr>
        <w:t xml:space="preserve"> </w:t>
      </w:r>
      <w:r>
        <w:rPr>
          <w:spacing w:val="19"/>
        </w:rPr>
        <w:t>“</w:t>
      </w:r>
      <w:r>
        <w:rPr>
          <w:spacing w:val="-103"/>
        </w:rPr>
        <w:t xml:space="preserve"> </w:t>
      </w:r>
      <w:r>
        <w:rPr>
          <w:spacing w:val="19"/>
        </w:rPr>
        <w:t>1+X”证书制度，</w:t>
      </w:r>
      <w:r>
        <w:rPr>
          <w:spacing w:val="-91"/>
        </w:rPr>
        <w:t xml:space="preserve"> </w:t>
      </w:r>
      <w:r>
        <w:rPr>
          <w:spacing w:val="19"/>
        </w:rPr>
        <w:t>鼓励院校学生</w:t>
      </w:r>
      <w:r>
        <w:t xml:space="preserve"> </w:t>
      </w:r>
      <w:r>
        <w:rPr>
          <w:spacing w:val="21"/>
        </w:rPr>
        <w:t>和从业人员取得托育服务相关职业技能等级证书。按照市级相</w:t>
      </w:r>
      <w:r>
        <w:rPr>
          <w:spacing w:val="2"/>
        </w:rPr>
        <w:t xml:space="preserve"> </w:t>
      </w:r>
      <w:r>
        <w:rPr>
          <w:spacing w:val="22"/>
        </w:rPr>
        <w:t>关要求，</w:t>
      </w:r>
      <w:r>
        <w:rPr>
          <w:spacing w:val="-84"/>
        </w:rPr>
        <w:t xml:space="preserve"> </w:t>
      </w:r>
      <w:r>
        <w:rPr>
          <w:spacing w:val="22"/>
        </w:rPr>
        <w:t>将符合条件的托育服务专业技术人才纳入职称评审。</w:t>
      </w:r>
      <w:r>
        <w:t xml:space="preserve"> </w:t>
      </w:r>
      <w:r>
        <w:rPr>
          <w:spacing w:val="12"/>
        </w:rPr>
        <w:t>（责任单位：</w:t>
      </w:r>
      <w:r>
        <w:rPr>
          <w:spacing w:val="-69"/>
        </w:rPr>
        <w:t xml:space="preserve"> </w:t>
      </w:r>
      <w:r>
        <w:rPr>
          <w:spacing w:val="12"/>
        </w:rPr>
        <w:t>区人力资源社会保障局、</w:t>
      </w:r>
      <w:r>
        <w:rPr>
          <w:spacing w:val="-76"/>
        </w:rPr>
        <w:t xml:space="preserve"> </w:t>
      </w:r>
      <w:r>
        <w:rPr>
          <w:spacing w:val="12"/>
        </w:rPr>
        <w:t>区卫生健康委、</w:t>
      </w:r>
      <w:r>
        <w:rPr>
          <w:spacing w:val="-73"/>
        </w:rPr>
        <w:t xml:space="preserve"> </w:t>
      </w:r>
      <w:r>
        <w:rPr>
          <w:spacing w:val="12"/>
        </w:rPr>
        <w:t>区发展</w:t>
      </w:r>
      <w:r>
        <w:t xml:space="preserve"> </w:t>
      </w:r>
      <w:r>
        <w:rPr>
          <w:spacing w:val="16"/>
        </w:rPr>
        <w:t>改革委）</w:t>
      </w:r>
    </w:p>
    <w:p w14:paraId="65EAD5D8">
      <w:pPr>
        <w:spacing w:line="330" w:lineRule="auto"/>
        <w:sectPr>
          <w:footerReference r:id="rId11" w:type="default"/>
          <w:pgSz w:w="11906" w:h="16838"/>
          <w:pgMar w:top="1431" w:right="1391" w:bottom="1127" w:left="1476" w:header="0" w:footer="849" w:gutter="0"/>
          <w:cols w:space="720" w:num="1"/>
        </w:sectPr>
      </w:pPr>
    </w:p>
    <w:p w14:paraId="7FB8A81E">
      <w:pPr>
        <w:pStyle w:val="2"/>
        <w:spacing w:before="190" w:line="329" w:lineRule="auto"/>
        <w:ind w:left="7" w:right="94" w:firstLine="660"/>
      </w:pPr>
      <w:r>
        <w:rPr>
          <w:b/>
          <w:bCs/>
          <w:spacing w:val="12"/>
        </w:rPr>
        <w:t>13.提升从业人员职业能力。</w:t>
      </w:r>
      <w:r>
        <w:rPr>
          <w:spacing w:val="12"/>
        </w:rPr>
        <w:t>开展托育服务行业从业人员职</w:t>
      </w:r>
      <w:r>
        <w:rPr>
          <w:spacing w:val="10"/>
        </w:rPr>
        <w:t xml:space="preserve"> </w:t>
      </w:r>
      <w:r>
        <w:rPr>
          <w:spacing w:val="9"/>
        </w:rPr>
        <w:t>业培训，贯通职前职后培养。实施托育机构负责人培养计划，开</w:t>
      </w:r>
      <w:r>
        <w:rPr>
          <w:spacing w:val="11"/>
        </w:rPr>
        <w:t xml:space="preserve"> </w:t>
      </w:r>
      <w:r>
        <w:rPr>
          <w:spacing w:val="9"/>
        </w:rPr>
        <w:t>展保育人员岗位提升培训。强化对托育机构卫生保健工作的指导</w:t>
      </w:r>
      <w:r>
        <w:rPr>
          <w:spacing w:val="10"/>
        </w:rPr>
        <w:t xml:space="preserve"> </w:t>
      </w:r>
      <w:r>
        <w:rPr>
          <w:spacing w:val="9"/>
        </w:rPr>
        <w:t>和支持，组织新设立托育机构卫生保健人员参加岗前培训，确保</w:t>
      </w:r>
      <w:r>
        <w:rPr>
          <w:spacing w:val="10"/>
        </w:rPr>
        <w:t xml:space="preserve"> </w:t>
      </w:r>
      <w:r>
        <w:rPr>
          <w:spacing w:val="-5"/>
        </w:rPr>
        <w:t>每家托育机构均配备考核合格的专（兼）职卫生保健人员。到</w:t>
      </w:r>
      <w:r>
        <w:rPr>
          <w:spacing w:val="-46"/>
        </w:rPr>
        <w:t xml:space="preserve"> </w:t>
      </w:r>
      <w:r>
        <w:rPr>
          <w:spacing w:val="-5"/>
        </w:rPr>
        <w:t>2025</w:t>
      </w:r>
      <w:r>
        <w:t xml:space="preserve"> </w:t>
      </w:r>
      <w:r>
        <w:rPr>
          <w:spacing w:val="9"/>
        </w:rPr>
        <w:t>年，实现各类托育机构负责人、保育人员培训全覆盖，保育人员</w:t>
      </w:r>
      <w:r>
        <w:rPr>
          <w:spacing w:val="10"/>
        </w:rPr>
        <w:t xml:space="preserve"> </w:t>
      </w:r>
      <w:r>
        <w:t>持育婴员、保育师等证书上岗率达到</w:t>
      </w:r>
      <w:r>
        <w:rPr>
          <w:spacing w:val="-45"/>
        </w:rPr>
        <w:t xml:space="preserve"> </w:t>
      </w:r>
      <w:r>
        <w:t>90%以上。（责任单位</w:t>
      </w:r>
      <w:r>
        <w:rPr>
          <w:spacing w:val="-1"/>
        </w:rPr>
        <w:t>：区卫</w:t>
      </w:r>
      <w:r>
        <w:t xml:space="preserve"> </w:t>
      </w:r>
      <w:r>
        <w:rPr>
          <w:spacing w:val="10"/>
        </w:rPr>
        <w:t>生健康委、区教委、区人力资源社会保障局）</w:t>
      </w:r>
    </w:p>
    <w:p w14:paraId="7DCF9D32">
      <w:pPr>
        <w:pStyle w:val="2"/>
        <w:spacing w:before="54" w:line="330" w:lineRule="auto"/>
        <w:ind w:right="6" w:firstLine="668"/>
      </w:pPr>
      <w:r>
        <w:rPr>
          <w:b/>
          <w:bCs/>
          <w:spacing w:val="12"/>
        </w:rPr>
        <w:t>14.加强对家庭养育的指导。</w:t>
      </w:r>
      <w:r>
        <w:rPr>
          <w:spacing w:val="12"/>
        </w:rPr>
        <w:t>依托区妇幼保健院、各社区卫</w:t>
      </w:r>
      <w:r>
        <w:rPr>
          <w:spacing w:val="10"/>
        </w:rPr>
        <w:t xml:space="preserve"> </w:t>
      </w:r>
      <w:r>
        <w:rPr>
          <w:spacing w:val="9"/>
        </w:rPr>
        <w:t>生服务中心等专业力量，建立健全健康科普专家库。发挥社区儿</w:t>
      </w:r>
      <w:r>
        <w:rPr>
          <w:spacing w:val="18"/>
        </w:rPr>
        <w:t xml:space="preserve"> </w:t>
      </w:r>
      <w:r>
        <w:rPr>
          <w:spacing w:val="9"/>
        </w:rPr>
        <w:t>童中心、妇女之家、儿童之家、家长学校等基层阵地作用，面向</w:t>
      </w:r>
      <w:r>
        <w:rPr>
          <w:spacing w:val="18"/>
        </w:rPr>
        <w:t xml:space="preserve"> </w:t>
      </w:r>
      <w:r>
        <w:rPr>
          <w:spacing w:val="10"/>
        </w:rPr>
        <w:t>家庭开展科学育儿指导和科普宣传。每年举办一</w:t>
      </w:r>
      <w:r>
        <w:rPr>
          <w:spacing w:val="9"/>
        </w:rPr>
        <w:t>定数量的线下科</w:t>
      </w:r>
      <w:r>
        <w:t xml:space="preserve"> </w:t>
      </w:r>
      <w:r>
        <w:rPr>
          <w:spacing w:val="2"/>
        </w:rPr>
        <w:t>学育儿指导活动，依托科学育儿大讲堂，提高家长科</w:t>
      </w:r>
      <w:r>
        <w:rPr>
          <w:spacing w:val="1"/>
        </w:rPr>
        <w:t>学育儿水平。</w:t>
      </w:r>
      <w:r>
        <w:t xml:space="preserve"> </w:t>
      </w:r>
      <w:r>
        <w:rPr>
          <w:spacing w:val="7"/>
        </w:rPr>
        <w:t>（责任单位：</w:t>
      </w:r>
      <w:r>
        <w:rPr>
          <w:spacing w:val="-78"/>
        </w:rPr>
        <w:t xml:space="preserve"> </w:t>
      </w:r>
      <w:r>
        <w:rPr>
          <w:spacing w:val="7"/>
        </w:rPr>
        <w:t>区卫生健康委、区教委、</w:t>
      </w:r>
      <w:r>
        <w:rPr>
          <w:spacing w:val="-66"/>
        </w:rPr>
        <w:t xml:space="preserve"> </w:t>
      </w:r>
      <w:r>
        <w:rPr>
          <w:spacing w:val="7"/>
        </w:rPr>
        <w:t>区妇联、各镇人民政府、</w:t>
      </w:r>
      <w:r>
        <w:t xml:space="preserve"> </w:t>
      </w:r>
      <w:r>
        <w:rPr>
          <w:spacing w:val="21"/>
        </w:rPr>
        <w:t>各街道办事处、大兴生物医药基地管委会、大兴经济开发区管</w:t>
      </w:r>
      <w:r>
        <w:rPr>
          <w:spacing w:val="5"/>
        </w:rPr>
        <w:t xml:space="preserve"> </w:t>
      </w:r>
      <w:r>
        <w:rPr>
          <w:spacing w:val="27"/>
        </w:rPr>
        <w:t>委会）</w:t>
      </w:r>
    </w:p>
    <w:p w14:paraId="7535029A">
      <w:pPr>
        <w:spacing w:before="46" w:line="228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三、保障措施</w:t>
      </w:r>
    </w:p>
    <w:p w14:paraId="5B139DEC">
      <w:pPr>
        <w:spacing w:before="177" w:line="220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（一）加强组织领导</w:t>
      </w:r>
    </w:p>
    <w:p w14:paraId="259C0D25">
      <w:pPr>
        <w:pStyle w:val="2"/>
        <w:spacing w:before="191" w:line="328" w:lineRule="auto"/>
        <w:ind w:left="1" w:firstLine="641"/>
      </w:pPr>
      <w:r>
        <w:rPr>
          <w:spacing w:val="19"/>
        </w:rPr>
        <w:t>依托大兴区托育服务工作联席会议制度，</w:t>
      </w:r>
      <w:r>
        <w:rPr>
          <w:spacing w:val="-71"/>
        </w:rPr>
        <w:t xml:space="preserve"> </w:t>
      </w:r>
      <w:r>
        <w:rPr>
          <w:spacing w:val="19"/>
        </w:rPr>
        <w:t>完善部门分工负</w:t>
      </w:r>
      <w:r>
        <w:t xml:space="preserve"> </w:t>
      </w:r>
      <w:r>
        <w:rPr>
          <w:spacing w:val="2"/>
        </w:rPr>
        <w:t>责、齐抓共管的工作机制，定期研究托育服务体系建设中的重</w:t>
      </w:r>
      <w:r>
        <w:rPr>
          <w:spacing w:val="1"/>
        </w:rPr>
        <w:t>点、</w:t>
      </w:r>
      <w:r>
        <w:t xml:space="preserve"> </w:t>
      </w:r>
      <w:r>
        <w:rPr>
          <w:spacing w:val="9"/>
        </w:rPr>
        <w:t>难点问题，加强对任务落实情况的指导和督促。各属地、各部门</w:t>
      </w:r>
      <w:r>
        <w:rPr>
          <w:spacing w:val="17"/>
        </w:rPr>
        <w:t xml:space="preserve"> </w:t>
      </w:r>
      <w:r>
        <w:rPr>
          <w:spacing w:val="6"/>
        </w:rPr>
        <w:t>要压实责任，</w:t>
      </w:r>
      <w:r>
        <w:rPr>
          <w:spacing w:val="-70"/>
        </w:rPr>
        <w:t xml:space="preserve"> </w:t>
      </w:r>
      <w:r>
        <w:rPr>
          <w:spacing w:val="6"/>
        </w:rPr>
        <w:t>明确任务清单，确保各项任务落实。（责任单位：</w:t>
      </w:r>
      <w:r>
        <w:t xml:space="preserve"> </w:t>
      </w:r>
      <w:r>
        <w:rPr>
          <w:spacing w:val="9"/>
        </w:rPr>
        <w:t>区托育服务工作联席会议各成员单位、各镇人民政府、各街道办</w:t>
      </w:r>
      <w:r>
        <w:rPr>
          <w:spacing w:val="16"/>
        </w:rPr>
        <w:t xml:space="preserve"> </w:t>
      </w:r>
      <w:r>
        <w:rPr>
          <w:spacing w:val="9"/>
        </w:rPr>
        <w:t>事处、大兴生物医药基地管委会、大兴经济开发区管委会）</w:t>
      </w:r>
    </w:p>
    <w:p w14:paraId="4767A2DF">
      <w:pPr>
        <w:spacing w:line="328" w:lineRule="auto"/>
        <w:sectPr>
          <w:footerReference r:id="rId12" w:type="default"/>
          <w:pgSz w:w="11906" w:h="16838"/>
          <w:pgMar w:top="1431" w:right="1377" w:bottom="1125" w:left="1478" w:header="0" w:footer="849" w:gutter="0"/>
          <w:cols w:space="720" w:num="1"/>
        </w:sectPr>
      </w:pPr>
    </w:p>
    <w:p w14:paraId="3BFE4041">
      <w:pPr>
        <w:spacing w:before="185" w:line="220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（二）加强政策保障</w:t>
      </w:r>
    </w:p>
    <w:p w14:paraId="77D0907C">
      <w:pPr>
        <w:pStyle w:val="2"/>
        <w:spacing w:before="196" w:line="330" w:lineRule="auto"/>
        <w:ind w:left="1" w:right="87" w:firstLine="646"/>
      </w:pPr>
      <w:r>
        <w:rPr>
          <w:spacing w:val="9"/>
        </w:rPr>
        <w:t>发挥政府投资带动和财政资金撬动作用，积极推动普惠托育</w:t>
      </w:r>
      <w:r>
        <w:rPr>
          <w:spacing w:val="7"/>
        </w:rPr>
        <w:t xml:space="preserve"> </w:t>
      </w:r>
      <w:r>
        <w:rPr>
          <w:spacing w:val="9"/>
        </w:rPr>
        <w:t>服务落地实施，通过政府投资和政策激励有效带动社会投资。加</w:t>
      </w:r>
      <w:r>
        <w:rPr>
          <w:spacing w:val="17"/>
        </w:rPr>
        <w:t xml:space="preserve"> </w:t>
      </w:r>
      <w:r>
        <w:rPr>
          <w:spacing w:val="18"/>
        </w:rPr>
        <w:t>强对普惠托育服务的财政支持，</w:t>
      </w:r>
      <w:r>
        <w:rPr>
          <w:spacing w:val="-58"/>
        </w:rPr>
        <w:t xml:space="preserve"> </w:t>
      </w:r>
      <w:r>
        <w:rPr>
          <w:spacing w:val="18"/>
        </w:rPr>
        <w:t>引导社会力量参与普惠托育服</w:t>
      </w:r>
      <w:r>
        <w:t xml:space="preserve"> </w:t>
      </w:r>
      <w:r>
        <w:rPr>
          <w:spacing w:val="9"/>
        </w:rPr>
        <w:t>务。根据《住房和城乡建设部办公厅关于印发完整居住社区建设</w:t>
      </w:r>
      <w:r>
        <w:rPr>
          <w:spacing w:val="15"/>
        </w:rPr>
        <w:t xml:space="preserve"> </w:t>
      </w:r>
      <w:r>
        <w:rPr>
          <w:spacing w:val="-1"/>
        </w:rPr>
        <w:t>指南的通知》（建办科〔2021</w:t>
      </w:r>
      <w:r>
        <w:rPr>
          <w:spacing w:val="-89"/>
        </w:rPr>
        <w:t xml:space="preserve"> </w:t>
      </w:r>
      <w:r>
        <w:rPr>
          <w:spacing w:val="-1"/>
        </w:rPr>
        <w:t>〕55</w:t>
      </w:r>
      <w:r>
        <w:rPr>
          <w:spacing w:val="-47"/>
        </w:rPr>
        <w:t xml:space="preserve"> </w:t>
      </w:r>
      <w:r>
        <w:rPr>
          <w:spacing w:val="-1"/>
        </w:rPr>
        <w:t>号</w:t>
      </w:r>
      <w:r>
        <w:rPr>
          <w:spacing w:val="-88"/>
        </w:rPr>
        <w:t>），</w:t>
      </w:r>
      <w:r>
        <w:rPr>
          <w:spacing w:val="-1"/>
        </w:rPr>
        <w:t>结</w:t>
      </w:r>
      <w:r>
        <w:rPr>
          <w:spacing w:val="-2"/>
        </w:rPr>
        <w:t>合实际需求，加大托育</w:t>
      </w:r>
      <w:r>
        <w:t xml:space="preserve"> </w:t>
      </w:r>
      <w:r>
        <w:rPr>
          <w:spacing w:val="9"/>
        </w:rPr>
        <w:t>服务土地供应力度，通过购置、置换、租赁、共建共享等方式提</w:t>
      </w:r>
      <w:r>
        <w:rPr>
          <w:spacing w:val="16"/>
        </w:rPr>
        <w:t xml:space="preserve"> </w:t>
      </w:r>
      <w:r>
        <w:rPr>
          <w:spacing w:val="7"/>
        </w:rPr>
        <w:t>供免费或低价场地。（责任单位：</w:t>
      </w:r>
      <w:r>
        <w:rPr>
          <w:spacing w:val="-72"/>
        </w:rPr>
        <w:t xml:space="preserve"> </w:t>
      </w:r>
      <w:r>
        <w:rPr>
          <w:spacing w:val="7"/>
        </w:rPr>
        <w:t>区发展改革</w:t>
      </w:r>
      <w:r>
        <w:rPr>
          <w:spacing w:val="6"/>
        </w:rPr>
        <w:t>委、区财政局、区</w:t>
      </w:r>
      <w:r>
        <w:t xml:space="preserve"> </w:t>
      </w:r>
      <w:r>
        <w:rPr>
          <w:spacing w:val="10"/>
        </w:rPr>
        <w:t>卫生健康委、市规划自然资源委大兴分局、区住</w:t>
      </w:r>
      <w:r>
        <w:rPr>
          <w:spacing w:val="9"/>
        </w:rPr>
        <w:t>房城乡建设委、</w:t>
      </w:r>
      <w:r>
        <w:t xml:space="preserve"> </w:t>
      </w:r>
      <w:r>
        <w:rPr>
          <w:spacing w:val="9"/>
        </w:rPr>
        <w:t>各镇人民政府、各街道办事处、大兴生物医药基地管委会、大兴</w:t>
      </w:r>
      <w:r>
        <w:rPr>
          <w:spacing w:val="16"/>
        </w:rPr>
        <w:t xml:space="preserve"> </w:t>
      </w:r>
      <w:r>
        <w:rPr>
          <w:spacing w:val="8"/>
        </w:rPr>
        <w:t>经济开发区管委会）</w:t>
      </w:r>
    </w:p>
    <w:p w14:paraId="1B6BA1F4">
      <w:pPr>
        <w:spacing w:before="51" w:line="220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（三）加强宣传引导</w:t>
      </w:r>
    </w:p>
    <w:p w14:paraId="78E3D2E4">
      <w:pPr>
        <w:pStyle w:val="2"/>
        <w:spacing w:before="191" w:line="328" w:lineRule="auto"/>
        <w:ind w:left="2" w:right="89" w:firstLine="644"/>
      </w:pPr>
      <w:r>
        <w:rPr>
          <w:spacing w:val="9"/>
        </w:rPr>
        <w:t>各部门、各属地要广泛宣传托育服务工作的重大意义和政策</w:t>
      </w:r>
      <w:r>
        <w:rPr>
          <w:spacing w:val="11"/>
        </w:rPr>
        <w:t xml:space="preserve"> </w:t>
      </w:r>
      <w:r>
        <w:rPr>
          <w:spacing w:val="9"/>
        </w:rPr>
        <w:t>措施，加强舆情收集分析，加强正面引导，回应群众关切，提高</w:t>
      </w:r>
      <w:r>
        <w:rPr>
          <w:spacing w:val="15"/>
        </w:rPr>
        <w:t xml:space="preserve"> </w:t>
      </w:r>
      <w:r>
        <w:rPr>
          <w:spacing w:val="9"/>
        </w:rPr>
        <w:t>全社会对托育服务及有关政策的知晓度、认同度。及时总结推广</w:t>
      </w:r>
      <w:r>
        <w:rPr>
          <w:spacing w:val="18"/>
        </w:rPr>
        <w:t xml:space="preserve"> </w:t>
      </w:r>
      <w:r>
        <w:rPr>
          <w:spacing w:val="9"/>
        </w:rPr>
        <w:t>托育服务体系建设经验做法，积极营造良好社会氛围。（责任单</w:t>
      </w:r>
      <w:r>
        <w:rPr>
          <w:spacing w:val="16"/>
        </w:rPr>
        <w:t xml:space="preserve"> </w:t>
      </w:r>
      <w:r>
        <w:rPr>
          <w:spacing w:val="7"/>
        </w:rPr>
        <w:t>位：</w:t>
      </w:r>
      <w:r>
        <w:rPr>
          <w:spacing w:val="-79"/>
        </w:rPr>
        <w:t xml:space="preserve"> </w:t>
      </w:r>
      <w:r>
        <w:rPr>
          <w:spacing w:val="7"/>
        </w:rPr>
        <w:t>区卫生健康委、各镇人民政府、各街道办事处、</w:t>
      </w:r>
      <w:r>
        <w:rPr>
          <w:spacing w:val="6"/>
        </w:rPr>
        <w:t>大兴生物医</w:t>
      </w:r>
      <w:r>
        <w:t xml:space="preserve"> </w:t>
      </w:r>
      <w:r>
        <w:rPr>
          <w:spacing w:val="9"/>
        </w:rPr>
        <w:t>药基地管委会、大兴经济开发区管委会）</w:t>
      </w:r>
    </w:p>
    <w:p w14:paraId="6FE59295">
      <w:pPr>
        <w:spacing w:before="54" w:line="220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（四）加强动态评估</w:t>
      </w:r>
    </w:p>
    <w:p w14:paraId="570948A0">
      <w:pPr>
        <w:pStyle w:val="2"/>
        <w:spacing w:before="191" w:line="327" w:lineRule="auto"/>
        <w:ind w:firstLine="666"/>
      </w:pPr>
      <w:r>
        <w:rPr>
          <w:spacing w:val="9"/>
        </w:rPr>
        <w:t>落实托育服务统计调查制度，准确掌握托育服务基本情况。</w:t>
      </w:r>
      <w:r>
        <w:rPr>
          <w:spacing w:val="18"/>
        </w:rPr>
        <w:t xml:space="preserve"> </w:t>
      </w:r>
      <w:r>
        <w:rPr>
          <w:spacing w:val="10"/>
        </w:rPr>
        <w:t>加强摸底调查，做好托育服务资源科学布局和合</w:t>
      </w:r>
      <w:r>
        <w:rPr>
          <w:spacing w:val="9"/>
        </w:rPr>
        <w:t>理配置。建立工</w:t>
      </w:r>
      <w:r>
        <w:t xml:space="preserve"> </w:t>
      </w:r>
      <w:r>
        <w:rPr>
          <w:spacing w:val="10"/>
        </w:rPr>
        <w:t>作成效动态评估机制，及时收集、整理、分析相</w:t>
      </w:r>
      <w:r>
        <w:rPr>
          <w:spacing w:val="9"/>
        </w:rPr>
        <w:t>关数据，动态监</w:t>
      </w:r>
      <w:r>
        <w:t xml:space="preserve"> </w:t>
      </w:r>
      <w:r>
        <w:rPr>
          <w:spacing w:val="13"/>
        </w:rPr>
        <w:t>测目标任务进展情况和托育服务发展状况，及时向区政府报</w:t>
      </w:r>
      <w:r>
        <w:rPr>
          <w:spacing w:val="12"/>
        </w:rPr>
        <w:t>告。</w:t>
      </w:r>
      <w:r>
        <w:t xml:space="preserve"> </w:t>
      </w:r>
      <w:r>
        <w:rPr>
          <w:spacing w:val="4"/>
        </w:rPr>
        <w:t>（责任单位：</w:t>
      </w:r>
      <w:r>
        <w:rPr>
          <w:spacing w:val="-67"/>
        </w:rPr>
        <w:t xml:space="preserve"> </w:t>
      </w:r>
      <w:r>
        <w:rPr>
          <w:spacing w:val="4"/>
        </w:rPr>
        <w:t>区卫生健康委、</w:t>
      </w:r>
      <w:r>
        <w:rPr>
          <w:spacing w:val="-85"/>
        </w:rPr>
        <w:t xml:space="preserve"> </w:t>
      </w:r>
      <w:r>
        <w:rPr>
          <w:spacing w:val="4"/>
        </w:rPr>
        <w:t>区教委、各镇人民政府、各街道办</w:t>
      </w:r>
    </w:p>
    <w:p w14:paraId="4E269512">
      <w:pPr>
        <w:spacing w:line="327" w:lineRule="auto"/>
        <w:sectPr>
          <w:footerReference r:id="rId13" w:type="default"/>
          <w:pgSz w:w="11906" w:h="16838"/>
          <w:pgMar w:top="1431" w:right="1383" w:bottom="1127" w:left="1478" w:header="0" w:footer="849" w:gutter="0"/>
          <w:cols w:space="720" w:num="1"/>
        </w:sectPr>
      </w:pPr>
    </w:p>
    <w:p w14:paraId="1C395A26">
      <w:pPr>
        <w:pStyle w:val="2"/>
        <w:spacing w:before="185" w:line="221" w:lineRule="auto"/>
      </w:pPr>
      <w:r>
        <w:rPr>
          <w:spacing w:val="9"/>
        </w:rPr>
        <w:t>事处、大兴生物医药基地管委会、大兴经济开发区</w:t>
      </w:r>
      <w:r>
        <w:rPr>
          <w:spacing w:val="8"/>
        </w:rPr>
        <w:t>管委会）</w:t>
      </w:r>
    </w:p>
    <w:p w14:paraId="7D7E028D">
      <w:pPr>
        <w:spacing w:line="221" w:lineRule="auto"/>
        <w:sectPr>
          <w:footerReference r:id="rId14" w:type="default"/>
          <w:pgSz w:w="11906" w:h="16838"/>
          <w:pgMar w:top="1431" w:right="1473" w:bottom="1127" w:left="1495" w:header="0" w:footer="849" w:gutter="0"/>
          <w:cols w:space="720" w:num="1"/>
        </w:sectPr>
      </w:pPr>
    </w:p>
    <w:p w14:paraId="45081E95">
      <w:pPr>
        <w:spacing w:before="4"/>
      </w:pPr>
    </w:p>
    <w:p w14:paraId="7BD6FB10">
      <w:pPr>
        <w:spacing w:before="4"/>
      </w:pPr>
    </w:p>
    <w:p w14:paraId="5BEFF95F">
      <w:pPr>
        <w:spacing w:before="4"/>
      </w:pPr>
    </w:p>
    <w:p w14:paraId="1C9D9CC8">
      <w:pPr>
        <w:spacing w:before="4"/>
      </w:pPr>
    </w:p>
    <w:p w14:paraId="12DD3692">
      <w:pPr>
        <w:spacing w:before="4"/>
      </w:pPr>
    </w:p>
    <w:p w14:paraId="7074955C">
      <w:pPr>
        <w:spacing w:before="4"/>
      </w:pPr>
    </w:p>
    <w:p w14:paraId="1A3FCD5E">
      <w:pPr>
        <w:spacing w:before="4"/>
      </w:pPr>
    </w:p>
    <w:p w14:paraId="0AEC1590">
      <w:pPr>
        <w:spacing w:before="4"/>
      </w:pPr>
    </w:p>
    <w:p w14:paraId="31F71F85">
      <w:pPr>
        <w:spacing w:before="4"/>
      </w:pPr>
    </w:p>
    <w:p w14:paraId="539CAE50">
      <w:pPr>
        <w:spacing w:before="4"/>
      </w:pPr>
    </w:p>
    <w:p w14:paraId="34036C53">
      <w:pPr>
        <w:spacing w:before="4"/>
      </w:pPr>
    </w:p>
    <w:p w14:paraId="6370B33D">
      <w:pPr>
        <w:spacing w:before="4"/>
      </w:pPr>
    </w:p>
    <w:p w14:paraId="6EBF82F7">
      <w:pPr>
        <w:spacing w:before="4"/>
      </w:pPr>
    </w:p>
    <w:p w14:paraId="71027AF4">
      <w:pPr>
        <w:spacing w:before="4"/>
      </w:pPr>
    </w:p>
    <w:p w14:paraId="3F635183">
      <w:pPr>
        <w:spacing w:before="4"/>
      </w:pPr>
    </w:p>
    <w:p w14:paraId="117FC268">
      <w:pPr>
        <w:spacing w:before="4"/>
      </w:pPr>
    </w:p>
    <w:p w14:paraId="2D92F952">
      <w:pPr>
        <w:spacing w:before="4"/>
      </w:pPr>
    </w:p>
    <w:p w14:paraId="0312AC94">
      <w:pPr>
        <w:spacing w:before="4"/>
      </w:pPr>
    </w:p>
    <w:p w14:paraId="7FFC484D">
      <w:pPr>
        <w:spacing w:before="4"/>
      </w:pPr>
    </w:p>
    <w:p w14:paraId="4C5B0BC3">
      <w:pPr>
        <w:spacing w:before="4"/>
      </w:pPr>
    </w:p>
    <w:p w14:paraId="6139E1AA">
      <w:pPr>
        <w:spacing w:before="4"/>
      </w:pPr>
    </w:p>
    <w:p w14:paraId="6236BDA8">
      <w:pPr>
        <w:spacing w:before="4"/>
      </w:pPr>
    </w:p>
    <w:p w14:paraId="1F9B7CCE">
      <w:pPr>
        <w:spacing w:before="4"/>
      </w:pPr>
    </w:p>
    <w:p w14:paraId="30BEEADC">
      <w:pPr>
        <w:spacing w:before="4"/>
      </w:pPr>
    </w:p>
    <w:p w14:paraId="57FC6BA5">
      <w:pPr>
        <w:spacing w:before="4"/>
      </w:pPr>
    </w:p>
    <w:p w14:paraId="2C526744">
      <w:pPr>
        <w:spacing w:before="4"/>
      </w:pPr>
    </w:p>
    <w:p w14:paraId="3A1D9D5A">
      <w:pPr>
        <w:spacing w:before="4"/>
      </w:pPr>
    </w:p>
    <w:p w14:paraId="33E3CA1D">
      <w:pPr>
        <w:spacing w:before="4"/>
      </w:pPr>
    </w:p>
    <w:p w14:paraId="1BA0835A">
      <w:pPr>
        <w:spacing w:before="4"/>
      </w:pPr>
    </w:p>
    <w:p w14:paraId="3FD64F7E">
      <w:pPr>
        <w:spacing w:before="4"/>
      </w:pPr>
    </w:p>
    <w:p w14:paraId="111E52BA">
      <w:pPr>
        <w:spacing w:before="4"/>
      </w:pPr>
    </w:p>
    <w:p w14:paraId="5858D197">
      <w:pPr>
        <w:spacing w:before="3"/>
      </w:pPr>
    </w:p>
    <w:p w14:paraId="574BAECF">
      <w:pPr>
        <w:spacing w:before="3"/>
      </w:pPr>
    </w:p>
    <w:p w14:paraId="6A4FAD90">
      <w:pPr>
        <w:spacing w:before="3"/>
      </w:pPr>
    </w:p>
    <w:p w14:paraId="3893DA1F">
      <w:pPr>
        <w:spacing w:before="3"/>
      </w:pPr>
    </w:p>
    <w:p w14:paraId="64FCA184">
      <w:pPr>
        <w:spacing w:before="3"/>
      </w:pPr>
    </w:p>
    <w:p w14:paraId="592D2461">
      <w:pPr>
        <w:spacing w:before="3"/>
      </w:pPr>
    </w:p>
    <w:p w14:paraId="6D46AE1D">
      <w:pPr>
        <w:spacing w:before="3"/>
      </w:pPr>
    </w:p>
    <w:p w14:paraId="58AF4237">
      <w:pPr>
        <w:spacing w:before="3"/>
      </w:pPr>
    </w:p>
    <w:p w14:paraId="2FA850D3">
      <w:pPr>
        <w:spacing w:before="3"/>
      </w:pPr>
    </w:p>
    <w:p w14:paraId="40227B9B">
      <w:pPr>
        <w:spacing w:before="3"/>
      </w:pPr>
    </w:p>
    <w:p w14:paraId="206C2354">
      <w:pPr>
        <w:spacing w:before="3"/>
      </w:pPr>
    </w:p>
    <w:p w14:paraId="0F7D9033">
      <w:pPr>
        <w:spacing w:before="3"/>
      </w:pPr>
    </w:p>
    <w:tbl>
      <w:tblPr>
        <w:tblStyle w:val="6"/>
        <w:tblW w:w="900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2"/>
      </w:tblGrid>
      <w:tr w14:paraId="1300A7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786" w:hRule="atLeast"/>
        </w:trPr>
        <w:tc>
          <w:tcPr>
            <w:tcW w:w="9002" w:type="dxa"/>
            <w:tcBorders>
              <w:top w:val="single" w:color="000000" w:sz="8" w:space="0"/>
              <w:bottom w:val="single" w:color="000000" w:sz="6" w:space="0"/>
            </w:tcBorders>
            <w:vAlign w:val="top"/>
          </w:tcPr>
          <w:p w14:paraId="292D1F24">
            <w:pPr>
              <w:pStyle w:val="7"/>
              <w:spacing w:before="133" w:line="360" w:lineRule="auto"/>
              <w:ind w:left="1097" w:right="320" w:hanging="833"/>
            </w:pPr>
            <w:r>
              <w:rPr>
                <w:spacing w:val="-2"/>
              </w:rPr>
              <w:t>抄送：</w:t>
            </w:r>
            <w:r>
              <w:rPr>
                <w:spacing w:val="-64"/>
              </w:rPr>
              <w:t xml:space="preserve"> </w:t>
            </w:r>
            <w:r>
              <w:rPr>
                <w:spacing w:val="-2"/>
              </w:rPr>
              <w:t>区委办公室，各部、委，区人大办公室，区政协办公室，区纪</w:t>
            </w:r>
            <w:r>
              <w:t xml:space="preserve"> </w:t>
            </w:r>
            <w:r>
              <w:rPr>
                <w:spacing w:val="-2"/>
              </w:rPr>
              <w:t>委区监委机关，</w:t>
            </w:r>
            <w:r>
              <w:rPr>
                <w:spacing w:val="-65"/>
              </w:rPr>
              <w:t xml:space="preserve"> </w:t>
            </w:r>
            <w:r>
              <w:rPr>
                <w:spacing w:val="-2"/>
              </w:rPr>
              <w:t>区人民法院，区人民检察院，临空经济区大兴</w:t>
            </w:r>
            <w:r>
              <w:t xml:space="preserve"> </w:t>
            </w:r>
            <w:r>
              <w:rPr>
                <w:spacing w:val="-3"/>
              </w:rPr>
              <w:t>片区管委会。</w:t>
            </w:r>
          </w:p>
          <w:p w14:paraId="18292FC8">
            <w:pPr>
              <w:pStyle w:val="7"/>
              <w:spacing w:before="39" w:line="318" w:lineRule="auto"/>
              <w:ind w:left="1091" w:right="339" w:firstLine="1"/>
            </w:pPr>
            <w:r>
              <w:rPr>
                <w:spacing w:val="-2"/>
              </w:rPr>
              <w:t>各镇人民政府，区政府各委、办、局（</w:t>
            </w:r>
            <w:r>
              <w:rPr>
                <w:spacing w:val="-78"/>
              </w:rPr>
              <w:t xml:space="preserve"> </w:t>
            </w:r>
            <w:r>
              <w:rPr>
                <w:spacing w:val="-2"/>
              </w:rPr>
              <w:t>公司）、中心，各街道</w:t>
            </w:r>
            <w:r>
              <w:t xml:space="preserve"> </w:t>
            </w:r>
            <w:r>
              <w:rPr>
                <w:spacing w:val="-13"/>
              </w:rPr>
              <w:t>办事处。</w:t>
            </w:r>
          </w:p>
        </w:tc>
      </w:tr>
      <w:tr w14:paraId="0F0CE6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02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3029794C">
            <w:pPr>
              <w:pStyle w:val="7"/>
              <w:spacing w:before="131" w:line="217" w:lineRule="auto"/>
              <w:ind w:left="264"/>
            </w:pPr>
            <w:r>
              <w:rPr>
                <w:spacing w:val="-8"/>
              </w:rPr>
              <w:t>北京市大兴区人民政府办公室</w:t>
            </w:r>
            <w:r>
              <w:rPr>
                <w:spacing w:val="2"/>
              </w:rPr>
              <w:t xml:space="preserve">              </w:t>
            </w:r>
            <w:r>
              <w:rPr>
                <w:spacing w:val="-8"/>
              </w:rPr>
              <w:t>2024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10 日印发</w:t>
            </w:r>
          </w:p>
        </w:tc>
      </w:tr>
    </w:tbl>
    <w:p w14:paraId="2FA61B0E">
      <w:pPr>
        <w:rPr>
          <w:rFonts w:ascii="Arial"/>
          <w:sz w:val="21"/>
        </w:rPr>
      </w:pPr>
    </w:p>
    <w:sectPr>
      <w:footerReference r:id="rId15" w:type="default"/>
      <w:pgSz w:w="11906" w:h="16838"/>
      <w:pgMar w:top="1431" w:right="1460" w:bottom="1128" w:left="1441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D336C">
    <w:pPr>
      <w:spacing w:line="177" w:lineRule="auto"/>
      <w:ind w:left="82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EBF2">
    <w:pPr>
      <w:spacing w:line="177" w:lineRule="auto"/>
      <w:ind w:left="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801D2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027FE">
    <w:pPr>
      <w:spacing w:before="1" w:line="176" w:lineRule="auto"/>
      <w:ind w:left="825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4BB2A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C3FE">
    <w:pPr>
      <w:spacing w:line="175" w:lineRule="auto"/>
      <w:ind w:left="82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8B70C">
    <w:pPr>
      <w:spacing w:before="1" w:line="176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28717">
    <w:pPr>
      <w:spacing w:line="175" w:lineRule="auto"/>
      <w:ind w:left="826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7443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28C7F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59CF7">
    <w:pPr>
      <w:pStyle w:val="3"/>
    </w:pPr>
    <w:r>
      <w:rPr>
        <w:sz w:val="18"/>
      </w:rPr>
      <w:pict>
        <v:shape id="PowerPlusWaterMarkObject29832" o:spid="_x0000_s2049" o:spt="136" type="#_x0000_t136" style="position:absolute;left:0pt;height:60.05pt;width:527.2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24801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4410</Words>
  <Characters>4534</Characters>
  <TotalTime>0</TotalTime>
  <ScaleCrop>false</ScaleCrop>
  <LinksUpToDate>false</LinksUpToDate>
  <CharactersWithSpaces>4798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2024-10-15T16:06:00Z</dcterms:created>
  <dc:creator>打字室</dc:creator>
  <cp:lastModifiedBy>黄奕波</cp:lastModifiedBy>
  <dcterms:modified xsi:type="dcterms:W3CDTF">2024-11-28T03:29:56Z</dcterms:modified>
  <dc:title>北京市大兴区人民政府办公室文件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2024-11-28T11:29:06Z</vt:filetime>
  </property>
  <property fmtid="{D5CDD505-2E9C-101B-9397-08002B2CF9AE}" pid="4" name="KSOProductBuildVer">
    <vt:lpwstr>2052-12.1.0.17827</vt:lpwstr>
  </property>
  <property fmtid="{D5CDD505-2E9C-101B-9397-08002B2CF9AE}" pid="5" name="ICV">
    <vt:lpwstr>AC0F0A61D43E4C2FBC0944DE00C92B83_12</vt:lpwstr>
  </property>
</Properties>
</file>