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AED9D">
      <w:pPr>
        <w:spacing w:line="254" w:lineRule="auto"/>
        <w:rPr>
          <w:rFonts w:ascii="Arial"/>
          <w:sz w:val="21"/>
        </w:rPr>
      </w:pPr>
    </w:p>
    <w:p w14:paraId="6CA75183">
      <w:pPr>
        <w:spacing w:line="255" w:lineRule="auto"/>
        <w:rPr>
          <w:rFonts w:ascii="Arial"/>
          <w:sz w:val="21"/>
        </w:rPr>
      </w:pPr>
    </w:p>
    <w:p w14:paraId="0DE6D2B8">
      <w:pPr>
        <w:spacing w:line="255" w:lineRule="auto"/>
        <w:rPr>
          <w:rFonts w:ascii="Arial"/>
          <w:sz w:val="21"/>
        </w:rPr>
      </w:pPr>
    </w:p>
    <w:p w14:paraId="0F8C32FB">
      <w:pPr>
        <w:spacing w:line="255" w:lineRule="auto"/>
        <w:rPr>
          <w:rFonts w:ascii="Arial"/>
          <w:sz w:val="21"/>
        </w:rPr>
      </w:pPr>
    </w:p>
    <w:p w14:paraId="36F2CE58">
      <w:pPr>
        <w:spacing w:line="255" w:lineRule="auto"/>
        <w:rPr>
          <w:rFonts w:ascii="Arial"/>
          <w:sz w:val="21"/>
        </w:rPr>
      </w:pPr>
    </w:p>
    <w:p w14:paraId="5596E251">
      <w:pPr>
        <w:spacing w:line="255" w:lineRule="auto"/>
        <w:rPr>
          <w:rFonts w:ascii="Arial"/>
          <w:sz w:val="21"/>
        </w:rPr>
      </w:pPr>
    </w:p>
    <w:p w14:paraId="1881EC7F">
      <w:pPr>
        <w:spacing w:before="377" w:line="185" w:lineRule="auto"/>
        <w:jc w:val="right"/>
        <w:outlineLvl w:val="0"/>
        <w:rPr>
          <w:rFonts w:ascii="微软雅黑" w:hAnsi="微软雅黑" w:eastAsia="微软雅黑" w:cs="微软雅黑"/>
          <w:sz w:val="88"/>
          <w:szCs w:val="88"/>
        </w:rPr>
      </w:pPr>
      <w:r>
        <w:rPr>
          <w:rFonts w:ascii="微软雅黑" w:hAnsi="微软雅黑" w:eastAsia="微软雅黑" w:cs="微软雅黑"/>
          <w:color w:val="FF0000"/>
          <w:spacing w:val="-21"/>
          <w:w w:val="66"/>
          <w:sz w:val="88"/>
          <w:szCs w:val="88"/>
        </w:rPr>
        <w:t>北京市大兴区人民</w:t>
      </w:r>
      <w:r>
        <w:rPr>
          <w:rFonts w:ascii="微软雅黑" w:hAnsi="微软雅黑" w:eastAsia="微软雅黑" w:cs="微软雅黑"/>
          <w:color w:val="FF0000"/>
          <w:spacing w:val="-20"/>
          <w:w w:val="66"/>
          <w:sz w:val="88"/>
          <w:szCs w:val="88"/>
        </w:rPr>
        <w:t>政府办公室文</w:t>
      </w:r>
      <w:r>
        <w:rPr>
          <w:rFonts w:ascii="微软雅黑" w:hAnsi="微软雅黑" w:eastAsia="微软雅黑" w:cs="微软雅黑"/>
          <w:color w:val="FF0000"/>
          <w:spacing w:val="-12"/>
          <w:w w:val="66"/>
          <w:sz w:val="88"/>
          <w:szCs w:val="88"/>
        </w:rPr>
        <w:t>件</w:t>
      </w:r>
    </w:p>
    <w:p w14:paraId="1B406AD3">
      <w:pPr>
        <w:spacing w:line="258" w:lineRule="auto"/>
        <w:rPr>
          <w:rFonts w:ascii="Arial"/>
          <w:sz w:val="21"/>
        </w:rPr>
      </w:pPr>
    </w:p>
    <w:p w14:paraId="1940D58A">
      <w:pPr>
        <w:spacing w:line="258" w:lineRule="auto"/>
        <w:rPr>
          <w:rFonts w:ascii="Arial"/>
          <w:sz w:val="21"/>
        </w:rPr>
      </w:pPr>
    </w:p>
    <w:p w14:paraId="61DCBB5C">
      <w:pPr>
        <w:spacing w:line="258" w:lineRule="auto"/>
        <w:rPr>
          <w:rFonts w:ascii="Arial"/>
          <w:sz w:val="21"/>
        </w:rPr>
      </w:pPr>
    </w:p>
    <w:p w14:paraId="275E583D">
      <w:pPr>
        <w:spacing w:line="258" w:lineRule="auto"/>
        <w:rPr>
          <w:rFonts w:ascii="Arial"/>
          <w:sz w:val="21"/>
        </w:rPr>
      </w:pPr>
    </w:p>
    <w:p w14:paraId="79FE57E3">
      <w:pPr>
        <w:spacing w:line="258" w:lineRule="auto"/>
        <w:rPr>
          <w:rFonts w:ascii="Arial"/>
          <w:sz w:val="21"/>
        </w:rPr>
      </w:pPr>
    </w:p>
    <w:p w14:paraId="1114E7A0">
      <w:pPr>
        <w:pStyle w:val="2"/>
        <w:spacing w:before="100" w:line="223" w:lineRule="auto"/>
        <w:ind w:left="2813"/>
      </w:pPr>
      <w:r>
        <w:rPr>
          <w:spacing w:val="-8"/>
        </w:rPr>
        <w:t>京兴政办发〔2024〕6</w:t>
      </w:r>
      <w:r>
        <w:rPr>
          <w:spacing w:val="-50"/>
        </w:rPr>
        <w:t xml:space="preserve"> </w:t>
      </w:r>
      <w:r>
        <w:rPr>
          <w:spacing w:val="-8"/>
        </w:rPr>
        <w:t>号</w:t>
      </w:r>
    </w:p>
    <w:p w14:paraId="696C3001">
      <w:pPr>
        <w:spacing w:before="30" w:line="28" w:lineRule="exact"/>
        <w:ind w:firstLine="66"/>
      </w:pPr>
      <w:r>
        <w:drawing>
          <wp:inline distT="0" distB="0" distL="0" distR="0">
            <wp:extent cx="5476240" cy="1778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76786" cy="18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F2402C">
      <w:pPr>
        <w:spacing w:line="249" w:lineRule="auto"/>
        <w:rPr>
          <w:rFonts w:ascii="Arial"/>
          <w:sz w:val="21"/>
        </w:rPr>
      </w:pPr>
    </w:p>
    <w:p w14:paraId="4758286F">
      <w:pPr>
        <w:spacing w:line="250" w:lineRule="auto"/>
        <w:rPr>
          <w:rFonts w:ascii="Arial"/>
          <w:sz w:val="21"/>
        </w:rPr>
      </w:pPr>
    </w:p>
    <w:p w14:paraId="2694F0CD">
      <w:pPr>
        <w:spacing w:line="250" w:lineRule="auto"/>
        <w:rPr>
          <w:rFonts w:ascii="Arial"/>
          <w:sz w:val="21"/>
        </w:rPr>
      </w:pPr>
    </w:p>
    <w:p w14:paraId="4A24B807">
      <w:pPr>
        <w:spacing w:line="250" w:lineRule="auto"/>
        <w:rPr>
          <w:rFonts w:ascii="Arial"/>
          <w:sz w:val="21"/>
        </w:rPr>
      </w:pPr>
    </w:p>
    <w:p w14:paraId="63EC88DA">
      <w:pPr>
        <w:spacing w:before="185" w:line="187" w:lineRule="auto"/>
        <w:ind w:left="1725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-6"/>
          <w:sz w:val="43"/>
          <w:szCs w:val="43"/>
        </w:rPr>
        <w:t>北京市大兴区人民政府办公室</w:t>
      </w:r>
    </w:p>
    <w:p w14:paraId="421C4FB5">
      <w:pPr>
        <w:spacing w:before="39" w:line="202" w:lineRule="auto"/>
        <w:ind w:left="462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-7"/>
          <w:sz w:val="43"/>
          <w:szCs w:val="43"/>
        </w:rPr>
        <w:t>关于印发《大兴区非本市户籍适龄儿童少年</w:t>
      </w:r>
    </w:p>
    <w:p w14:paraId="2711E336">
      <w:pPr>
        <w:spacing w:before="3" w:line="211" w:lineRule="auto"/>
        <w:ind w:left="784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-18"/>
          <w:sz w:val="43"/>
          <w:szCs w:val="43"/>
        </w:rPr>
        <w:t>接受义务教育材料审核工作意见》的通知</w:t>
      </w:r>
    </w:p>
    <w:p w14:paraId="380CC909">
      <w:pPr>
        <w:spacing w:line="272" w:lineRule="auto"/>
        <w:rPr>
          <w:rFonts w:ascii="Arial"/>
          <w:sz w:val="21"/>
        </w:rPr>
      </w:pPr>
    </w:p>
    <w:p w14:paraId="79D8C36E">
      <w:pPr>
        <w:spacing w:line="273" w:lineRule="auto"/>
        <w:rPr>
          <w:rFonts w:ascii="Arial"/>
          <w:sz w:val="21"/>
        </w:rPr>
      </w:pPr>
    </w:p>
    <w:p w14:paraId="2E3523FB">
      <w:pPr>
        <w:pStyle w:val="2"/>
        <w:spacing w:before="101" w:line="221" w:lineRule="auto"/>
      </w:pPr>
      <w:r>
        <w:rPr>
          <w:spacing w:val="-6"/>
        </w:rPr>
        <w:t>各相关单位：</w:t>
      </w:r>
    </w:p>
    <w:p w14:paraId="125A65CB">
      <w:pPr>
        <w:pStyle w:val="2"/>
        <w:spacing w:before="189" w:line="324" w:lineRule="auto"/>
        <w:ind w:left="7" w:right="91" w:firstLine="606"/>
        <w:jc w:val="both"/>
      </w:pPr>
      <w:r>
        <w:rPr>
          <w:spacing w:val="-5"/>
        </w:rPr>
        <w:t>经区政府同意，现将《大兴区非本市户籍适龄儿童少年接受义</w:t>
      </w:r>
      <w:r>
        <w:rPr>
          <w:spacing w:val="5"/>
        </w:rPr>
        <w:t xml:space="preserve"> </w:t>
      </w:r>
      <w:r>
        <w:rPr>
          <w:spacing w:val="-5"/>
        </w:rPr>
        <w:t>务教育材料审核工作意见》印发给你们，请结合工作实际，认真贯</w:t>
      </w:r>
      <w:r>
        <w:rPr>
          <w:spacing w:val="1"/>
        </w:rPr>
        <w:t xml:space="preserve"> </w:t>
      </w:r>
      <w:r>
        <w:rPr>
          <w:spacing w:val="-7"/>
        </w:rPr>
        <w:t>彻落实。</w:t>
      </w:r>
    </w:p>
    <w:p w14:paraId="65917465">
      <w:pPr>
        <w:spacing w:line="287" w:lineRule="auto"/>
        <w:rPr>
          <w:rFonts w:ascii="Arial"/>
          <w:sz w:val="21"/>
        </w:rPr>
      </w:pPr>
    </w:p>
    <w:p w14:paraId="12C66400">
      <w:pPr>
        <w:spacing w:line="287" w:lineRule="auto"/>
        <w:rPr>
          <w:rFonts w:ascii="Arial"/>
          <w:sz w:val="21"/>
        </w:rPr>
      </w:pPr>
    </w:p>
    <w:p w14:paraId="3031BFDA">
      <w:pPr>
        <w:spacing w:line="287" w:lineRule="auto"/>
        <w:rPr>
          <w:rFonts w:ascii="Arial"/>
          <w:sz w:val="21"/>
        </w:rPr>
      </w:pPr>
    </w:p>
    <w:p w14:paraId="782375EA">
      <w:pPr>
        <w:spacing w:line="287" w:lineRule="auto"/>
        <w:rPr>
          <w:rFonts w:ascii="Arial"/>
          <w:sz w:val="21"/>
        </w:rPr>
      </w:pPr>
    </w:p>
    <w:p w14:paraId="56FE1233">
      <w:pPr>
        <w:spacing w:line="287" w:lineRule="auto"/>
        <w:rPr>
          <w:rFonts w:ascii="Arial"/>
          <w:sz w:val="21"/>
        </w:rPr>
      </w:pPr>
    </w:p>
    <w:p w14:paraId="48F67703">
      <w:pPr>
        <w:pStyle w:val="2"/>
        <w:spacing w:before="102" w:line="320" w:lineRule="auto"/>
        <w:ind w:left="5281" w:right="608" w:hanging="870"/>
      </w:pPr>
      <w:r>
        <w:rPr>
          <w:spacing w:val="-8"/>
        </w:rPr>
        <w:t>北京市大兴区人民政府办公室</w:t>
      </w:r>
      <w:r>
        <w:t xml:space="preserve"> </w:t>
      </w:r>
      <w:r>
        <w:rPr>
          <w:spacing w:val="-12"/>
        </w:rPr>
        <w:t>2024</w:t>
      </w:r>
      <w:r>
        <w:rPr>
          <w:spacing w:val="-68"/>
        </w:rPr>
        <w:t xml:space="preserve"> </w:t>
      </w:r>
      <w:r>
        <w:rPr>
          <w:spacing w:val="-12"/>
        </w:rPr>
        <w:t>年</w:t>
      </w:r>
      <w:r>
        <w:rPr>
          <w:spacing w:val="-72"/>
        </w:rPr>
        <w:t xml:space="preserve"> </w:t>
      </w:r>
      <w:r>
        <w:rPr>
          <w:spacing w:val="-12"/>
        </w:rPr>
        <w:t>4</w:t>
      </w:r>
      <w:r>
        <w:rPr>
          <w:spacing w:val="-57"/>
        </w:rPr>
        <w:t xml:space="preserve"> </w:t>
      </w:r>
      <w:r>
        <w:rPr>
          <w:spacing w:val="-12"/>
        </w:rPr>
        <w:t>月</w:t>
      </w:r>
      <w:r>
        <w:rPr>
          <w:spacing w:val="-58"/>
        </w:rPr>
        <w:t xml:space="preserve"> </w:t>
      </w:r>
      <w:r>
        <w:rPr>
          <w:spacing w:val="-12"/>
        </w:rPr>
        <w:t>30 日</w:t>
      </w:r>
    </w:p>
    <w:p w14:paraId="66C6E99D">
      <w:pPr>
        <w:pStyle w:val="2"/>
        <w:spacing w:before="47" w:line="220" w:lineRule="auto"/>
        <w:ind w:left="598"/>
      </w:pPr>
      <w:r>
        <w:rPr>
          <w:spacing w:val="-6"/>
        </w:rPr>
        <w:t>（此件公开发布）</w:t>
      </w:r>
    </w:p>
    <w:p w14:paraId="124D1849">
      <w:pPr>
        <w:spacing w:line="220" w:lineRule="auto"/>
        <w:sectPr>
          <w:headerReference r:id="rId5" w:type="default"/>
          <w:footerReference r:id="rId6" w:type="default"/>
          <w:pgSz w:w="11906" w:h="16838"/>
          <w:pgMar w:top="1431" w:right="1473" w:bottom="1128" w:left="1484" w:header="0" w:footer="849" w:gutter="0"/>
          <w:cols w:space="720" w:num="1"/>
        </w:sectPr>
      </w:pPr>
    </w:p>
    <w:p w14:paraId="09C49A17">
      <w:pPr>
        <w:spacing w:line="244" w:lineRule="auto"/>
        <w:rPr>
          <w:rFonts w:ascii="Arial"/>
          <w:sz w:val="21"/>
        </w:rPr>
      </w:pPr>
    </w:p>
    <w:p w14:paraId="64373729">
      <w:pPr>
        <w:spacing w:line="245" w:lineRule="auto"/>
        <w:rPr>
          <w:rFonts w:ascii="Arial"/>
          <w:sz w:val="21"/>
        </w:rPr>
      </w:pPr>
    </w:p>
    <w:p w14:paraId="38C1F752">
      <w:pPr>
        <w:spacing w:line="245" w:lineRule="auto"/>
        <w:rPr>
          <w:rFonts w:ascii="Arial"/>
          <w:sz w:val="21"/>
        </w:rPr>
      </w:pPr>
    </w:p>
    <w:p w14:paraId="76D1C9EF">
      <w:pPr>
        <w:spacing w:before="185" w:line="197" w:lineRule="auto"/>
        <w:ind w:left="1944" w:right="1057" w:hanging="843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-7"/>
          <w:sz w:val="43"/>
          <w:szCs w:val="43"/>
        </w:rPr>
        <w:t>大兴区非本市户籍适龄儿童少年接受</w:t>
      </w:r>
      <w:r>
        <w:rPr>
          <w:rFonts w:ascii="微软雅黑" w:hAnsi="微软雅黑" w:eastAsia="微软雅黑" w:cs="微软雅黑"/>
          <w:spacing w:val="1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-6"/>
          <w:sz w:val="43"/>
          <w:szCs w:val="43"/>
        </w:rPr>
        <w:t>义务教育材料审核工作意见</w:t>
      </w:r>
    </w:p>
    <w:p w14:paraId="5B9ADBA0">
      <w:pPr>
        <w:spacing w:line="257" w:lineRule="auto"/>
        <w:rPr>
          <w:rFonts w:ascii="Arial"/>
          <w:sz w:val="21"/>
        </w:rPr>
      </w:pPr>
    </w:p>
    <w:p w14:paraId="60671578">
      <w:pPr>
        <w:spacing w:line="257" w:lineRule="auto"/>
        <w:rPr>
          <w:rFonts w:ascii="Arial"/>
          <w:sz w:val="21"/>
        </w:rPr>
      </w:pPr>
    </w:p>
    <w:p w14:paraId="2F687248">
      <w:pPr>
        <w:pStyle w:val="2"/>
        <w:spacing w:before="101" w:line="317" w:lineRule="auto"/>
        <w:ind w:left="17" w:right="119" w:firstLine="624"/>
      </w:pPr>
      <w:r>
        <w:rPr>
          <w:spacing w:val="-8"/>
        </w:rPr>
        <w:t>根据《中华人民共和国义务教育法》等法律法规，按照北京市</w:t>
      </w:r>
      <w:r>
        <w:rPr>
          <w:spacing w:val="12"/>
        </w:rPr>
        <w:t xml:space="preserve"> </w:t>
      </w:r>
      <w:r>
        <w:rPr>
          <w:spacing w:val="-10"/>
        </w:rPr>
        <w:t>2024</w:t>
      </w:r>
      <w:r>
        <w:rPr>
          <w:spacing w:val="-68"/>
        </w:rPr>
        <w:t xml:space="preserve"> </w:t>
      </w:r>
      <w:r>
        <w:rPr>
          <w:spacing w:val="-10"/>
        </w:rPr>
        <w:t>年义务教育阶段入学工作精神，结合工作实际，制定本意</w:t>
      </w:r>
      <w:r>
        <w:rPr>
          <w:spacing w:val="-11"/>
        </w:rPr>
        <w:t>见。</w:t>
      </w:r>
    </w:p>
    <w:p w14:paraId="346610BE">
      <w:pPr>
        <w:spacing w:before="54" w:line="191" w:lineRule="auto"/>
        <w:ind w:left="65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9"/>
          <w:sz w:val="31"/>
          <w:szCs w:val="31"/>
        </w:rPr>
        <w:t>一</w:t>
      </w:r>
      <w:r>
        <w:rPr>
          <w:rFonts w:ascii="微软雅黑" w:hAnsi="微软雅黑" w:eastAsia="微软雅黑" w:cs="微软雅黑"/>
          <w:spacing w:val="-46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9"/>
          <w:sz w:val="31"/>
          <w:szCs w:val="31"/>
        </w:rPr>
        <w:t>、 工作原则</w:t>
      </w:r>
    </w:p>
    <w:p w14:paraId="6F161286">
      <w:pPr>
        <w:pStyle w:val="2"/>
        <w:spacing w:before="137" w:line="318" w:lineRule="auto"/>
        <w:ind w:left="18" w:right="73" w:firstLine="647"/>
      </w:pPr>
      <w:r>
        <w:rPr>
          <w:spacing w:val="-7"/>
        </w:rPr>
        <w:t>1.坚持区政府统筹，区教委协调指导，各镇人民政府、各街道</w:t>
      </w:r>
      <w:r>
        <w:rPr>
          <w:spacing w:val="14"/>
        </w:rPr>
        <w:t xml:space="preserve"> </w:t>
      </w:r>
      <w:r>
        <w:rPr>
          <w:spacing w:val="-8"/>
        </w:rPr>
        <w:t>办事处负责具体组织实施。</w:t>
      </w:r>
    </w:p>
    <w:p w14:paraId="6E3EABEE">
      <w:pPr>
        <w:pStyle w:val="2"/>
        <w:spacing w:before="52" w:line="318" w:lineRule="auto"/>
        <w:ind w:left="5" w:right="73" w:firstLine="653"/>
      </w:pPr>
      <w:r>
        <w:rPr>
          <w:spacing w:val="-6"/>
        </w:rPr>
        <w:t>2.坚持公平公正，确保每一名符合条件的非本市</w:t>
      </w:r>
      <w:r>
        <w:rPr>
          <w:spacing w:val="-7"/>
        </w:rPr>
        <w:t>户籍适龄儿童</w:t>
      </w:r>
      <w:r>
        <w:t xml:space="preserve"> </w:t>
      </w:r>
      <w:r>
        <w:rPr>
          <w:spacing w:val="-7"/>
        </w:rPr>
        <w:t>少年平等接受义务教育。</w:t>
      </w:r>
    </w:p>
    <w:p w14:paraId="5237BA55">
      <w:pPr>
        <w:pStyle w:val="2"/>
        <w:spacing w:before="51" w:line="318" w:lineRule="auto"/>
        <w:ind w:left="8" w:right="73" w:firstLine="661"/>
      </w:pPr>
      <w:r>
        <w:rPr>
          <w:spacing w:val="-7"/>
        </w:rPr>
        <w:t>3.坚持有序规范，严格规范程序，严肃执纪问责，确保审核工</w:t>
      </w:r>
      <w:r>
        <w:rPr>
          <w:spacing w:val="10"/>
        </w:rPr>
        <w:t xml:space="preserve"> </w:t>
      </w:r>
      <w:r>
        <w:rPr>
          <w:spacing w:val="-7"/>
        </w:rPr>
        <w:t>作平稳有序。</w:t>
      </w:r>
    </w:p>
    <w:p w14:paraId="79A40A35">
      <w:pPr>
        <w:spacing w:before="50" w:line="192" w:lineRule="auto"/>
        <w:ind w:left="65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3"/>
          <w:sz w:val="31"/>
          <w:szCs w:val="31"/>
        </w:rPr>
        <w:t>二、 部门职责</w:t>
      </w:r>
    </w:p>
    <w:p w14:paraId="6E381630">
      <w:pPr>
        <w:pStyle w:val="2"/>
        <w:spacing w:before="134" w:line="319" w:lineRule="auto"/>
        <w:ind w:right="73" w:firstLine="665"/>
      </w:pPr>
      <w:r>
        <w:rPr>
          <w:spacing w:val="-7"/>
        </w:rPr>
        <w:t>1.区教委负责制定材料审核指导要求，指导各镇人民政府、各</w:t>
      </w:r>
      <w:r>
        <w:rPr>
          <w:spacing w:val="14"/>
        </w:rPr>
        <w:t xml:space="preserve"> </w:t>
      </w:r>
      <w:r>
        <w:rPr>
          <w:spacing w:val="-7"/>
        </w:rPr>
        <w:t>街道办事处、相关部门做好审核工作。</w:t>
      </w:r>
    </w:p>
    <w:p w14:paraId="3231E470">
      <w:pPr>
        <w:pStyle w:val="2"/>
        <w:spacing w:before="52" w:line="317" w:lineRule="auto"/>
        <w:ind w:left="14" w:firstLine="643"/>
      </w:pPr>
      <w:r>
        <w:rPr>
          <w:spacing w:val="-14"/>
        </w:rPr>
        <w:t>2.各镇人民政府、各街道办事处按照区教委材料审核指</w:t>
      </w:r>
      <w:r>
        <w:rPr>
          <w:spacing w:val="-15"/>
        </w:rPr>
        <w:t>导要求，</w:t>
      </w:r>
      <w:r>
        <w:t xml:space="preserve"> </w:t>
      </w:r>
      <w:r>
        <w:rPr>
          <w:spacing w:val="-8"/>
        </w:rPr>
        <w:t>结合各辖区实际情况制定审核实施细则，并建立联合审核机制。</w:t>
      </w:r>
    </w:p>
    <w:p w14:paraId="07F9D803">
      <w:pPr>
        <w:pStyle w:val="2"/>
        <w:spacing w:before="56" w:line="316" w:lineRule="auto"/>
        <w:ind w:left="10" w:right="73" w:firstLine="660"/>
      </w:pPr>
      <w:r>
        <w:rPr>
          <w:spacing w:val="-7"/>
        </w:rPr>
        <w:t>3.区公安分局、区住房城乡建设委、市规划自然资源委大兴分</w:t>
      </w:r>
      <w:r>
        <w:rPr>
          <w:spacing w:val="10"/>
        </w:rPr>
        <w:t xml:space="preserve"> </w:t>
      </w:r>
      <w:r>
        <w:rPr>
          <w:spacing w:val="-8"/>
        </w:rPr>
        <w:t>局、区人力资源社会保障局等部门负责对相关材料进行审核。</w:t>
      </w:r>
    </w:p>
    <w:p w14:paraId="18442F0A">
      <w:pPr>
        <w:pStyle w:val="2"/>
        <w:spacing w:before="56" w:line="222" w:lineRule="auto"/>
        <w:ind w:left="657"/>
      </w:pPr>
      <w:r>
        <w:rPr>
          <w:spacing w:val="-8"/>
        </w:rPr>
        <w:t>4.其他相关部门做好政策宣传，做到政策公开透明。</w:t>
      </w:r>
    </w:p>
    <w:p w14:paraId="39295BA0">
      <w:pPr>
        <w:spacing w:before="189" w:line="191" w:lineRule="auto"/>
        <w:ind w:left="652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3"/>
          <w:sz w:val="31"/>
          <w:szCs w:val="31"/>
        </w:rPr>
        <w:t>三、 工作要求</w:t>
      </w:r>
    </w:p>
    <w:p w14:paraId="0AA95F55">
      <w:pPr>
        <w:pStyle w:val="2"/>
        <w:spacing w:before="137" w:line="317" w:lineRule="auto"/>
        <w:ind w:left="20" w:right="150" w:firstLine="645"/>
      </w:pPr>
      <w:r>
        <w:rPr>
          <w:spacing w:val="-9"/>
        </w:rPr>
        <w:t>1.各镇人民政府、各街道办事处结合实际情况</w:t>
      </w:r>
      <w:r>
        <w:rPr>
          <w:spacing w:val="-10"/>
        </w:rPr>
        <w:t>出台实施细则，</w:t>
      </w:r>
      <w:r>
        <w:t xml:space="preserve"> </w:t>
      </w:r>
      <w:r>
        <w:rPr>
          <w:spacing w:val="-14"/>
        </w:rPr>
        <w:t>于</w:t>
      </w:r>
      <w:r>
        <w:rPr>
          <w:spacing w:val="-66"/>
        </w:rPr>
        <w:t xml:space="preserve"> </w:t>
      </w:r>
      <w:r>
        <w:rPr>
          <w:spacing w:val="-14"/>
        </w:rPr>
        <w:t>2024</w:t>
      </w:r>
      <w:r>
        <w:rPr>
          <w:spacing w:val="-66"/>
        </w:rPr>
        <w:t xml:space="preserve"> </w:t>
      </w:r>
      <w:r>
        <w:rPr>
          <w:spacing w:val="-14"/>
        </w:rPr>
        <w:t>年</w:t>
      </w:r>
      <w:r>
        <w:rPr>
          <w:spacing w:val="-73"/>
        </w:rPr>
        <w:t xml:space="preserve"> </w:t>
      </w:r>
      <w:r>
        <w:rPr>
          <w:spacing w:val="-14"/>
        </w:rPr>
        <w:t>4</w:t>
      </w:r>
      <w:r>
        <w:rPr>
          <w:spacing w:val="-58"/>
        </w:rPr>
        <w:t xml:space="preserve"> </w:t>
      </w:r>
      <w:r>
        <w:rPr>
          <w:spacing w:val="-14"/>
        </w:rPr>
        <w:t>月</w:t>
      </w:r>
      <w:r>
        <w:rPr>
          <w:spacing w:val="-58"/>
        </w:rPr>
        <w:t xml:space="preserve"> </w:t>
      </w:r>
      <w:r>
        <w:rPr>
          <w:spacing w:val="-14"/>
        </w:rPr>
        <w:t>30 日前向社会公布。</w:t>
      </w:r>
    </w:p>
    <w:p w14:paraId="67CAA8D7">
      <w:pPr>
        <w:spacing w:line="317" w:lineRule="auto"/>
        <w:sectPr>
          <w:footerReference r:id="rId7" w:type="default"/>
          <w:pgSz w:w="11906" w:h="16838"/>
          <w:pgMar w:top="1431" w:right="1494" w:bottom="1127" w:left="1480" w:header="0" w:footer="849" w:gutter="0"/>
          <w:cols w:space="720" w:num="1"/>
        </w:sectPr>
      </w:pPr>
    </w:p>
    <w:p w14:paraId="53E4C9DB">
      <w:pPr>
        <w:pStyle w:val="2"/>
        <w:spacing w:before="185" w:line="317" w:lineRule="auto"/>
        <w:ind w:left="7" w:right="8" w:firstLine="649"/>
      </w:pPr>
      <w:r>
        <w:rPr>
          <w:spacing w:val="-6"/>
        </w:rPr>
        <w:t>2.加强政策宣传和工作人员培训，做到熟悉标准、明确要求、</w:t>
      </w:r>
      <w:r>
        <w:rPr>
          <w:spacing w:val="2"/>
        </w:rPr>
        <w:t xml:space="preserve"> </w:t>
      </w:r>
      <w:r>
        <w:rPr>
          <w:spacing w:val="-22"/>
        </w:rPr>
        <w:t>认真审核，若所提交材料不符合要求，及时向家长做好说明解释工作。</w:t>
      </w:r>
    </w:p>
    <w:p w14:paraId="3B16C725">
      <w:pPr>
        <w:pStyle w:val="2"/>
        <w:spacing w:before="48" w:line="319" w:lineRule="auto"/>
        <w:ind w:right="20" w:firstLine="669"/>
      </w:pPr>
      <w:r>
        <w:rPr>
          <w:spacing w:val="-15"/>
        </w:rPr>
        <w:t>3.建立特殊情况会商机制和突发事件报告制度，积极化解矛盾，</w:t>
      </w:r>
      <w:r>
        <w:rPr>
          <w:spacing w:val="13"/>
        </w:rPr>
        <w:t xml:space="preserve"> </w:t>
      </w:r>
      <w:r>
        <w:rPr>
          <w:spacing w:val="-7"/>
        </w:rPr>
        <w:t>保障审核工作平稳有序。</w:t>
      </w:r>
    </w:p>
    <w:p w14:paraId="303BE4E7">
      <w:pPr>
        <w:spacing w:line="319" w:lineRule="auto"/>
        <w:sectPr>
          <w:footerReference r:id="rId8" w:type="default"/>
          <w:pgSz w:w="11906" w:h="16838"/>
          <w:pgMar w:top="1431" w:right="1473" w:bottom="1127" w:left="1482" w:header="0" w:footer="849" w:gutter="0"/>
          <w:cols w:space="720" w:num="1"/>
        </w:sectPr>
      </w:pPr>
    </w:p>
    <w:p w14:paraId="4A2804BE">
      <w:pPr>
        <w:spacing w:before="3"/>
      </w:pPr>
    </w:p>
    <w:p w14:paraId="6117C427">
      <w:pPr>
        <w:spacing w:before="3"/>
      </w:pPr>
    </w:p>
    <w:p w14:paraId="7ECF6D40">
      <w:pPr>
        <w:spacing w:before="3"/>
      </w:pPr>
    </w:p>
    <w:p w14:paraId="4BD6CA10">
      <w:pPr>
        <w:spacing w:before="3"/>
      </w:pPr>
    </w:p>
    <w:p w14:paraId="19629915">
      <w:pPr>
        <w:spacing w:before="3"/>
      </w:pPr>
    </w:p>
    <w:p w14:paraId="673FB96E">
      <w:pPr>
        <w:spacing w:before="3"/>
      </w:pPr>
    </w:p>
    <w:p w14:paraId="0E03E116">
      <w:pPr>
        <w:spacing w:before="3"/>
      </w:pPr>
    </w:p>
    <w:p w14:paraId="7EB43060">
      <w:pPr>
        <w:spacing w:before="3"/>
      </w:pPr>
    </w:p>
    <w:p w14:paraId="7848D14E">
      <w:pPr>
        <w:spacing w:before="3"/>
      </w:pPr>
    </w:p>
    <w:p w14:paraId="50DF6066">
      <w:pPr>
        <w:spacing w:before="3"/>
      </w:pPr>
    </w:p>
    <w:p w14:paraId="6EA3FC25">
      <w:pPr>
        <w:spacing w:before="2"/>
      </w:pPr>
    </w:p>
    <w:p w14:paraId="0138AAC9">
      <w:pPr>
        <w:spacing w:before="2"/>
      </w:pPr>
    </w:p>
    <w:p w14:paraId="0FAA5BE4">
      <w:pPr>
        <w:spacing w:before="2"/>
      </w:pPr>
    </w:p>
    <w:p w14:paraId="1A9D423F">
      <w:pPr>
        <w:spacing w:before="2"/>
      </w:pPr>
    </w:p>
    <w:p w14:paraId="30D91E52">
      <w:pPr>
        <w:spacing w:before="2"/>
      </w:pPr>
    </w:p>
    <w:p w14:paraId="54EB470D">
      <w:pPr>
        <w:spacing w:before="2"/>
      </w:pPr>
    </w:p>
    <w:p w14:paraId="57CE0972">
      <w:pPr>
        <w:spacing w:before="2"/>
      </w:pPr>
    </w:p>
    <w:p w14:paraId="5107C201">
      <w:pPr>
        <w:spacing w:before="2"/>
      </w:pPr>
    </w:p>
    <w:p w14:paraId="56EFEE17">
      <w:pPr>
        <w:spacing w:before="2"/>
      </w:pPr>
    </w:p>
    <w:p w14:paraId="66D20F03">
      <w:pPr>
        <w:spacing w:before="2"/>
      </w:pPr>
    </w:p>
    <w:p w14:paraId="416E85F4">
      <w:pPr>
        <w:spacing w:before="2"/>
      </w:pPr>
    </w:p>
    <w:p w14:paraId="4C0ACAF2">
      <w:pPr>
        <w:spacing w:before="2"/>
      </w:pPr>
    </w:p>
    <w:p w14:paraId="2AFF869F">
      <w:pPr>
        <w:spacing w:before="2"/>
      </w:pPr>
    </w:p>
    <w:p w14:paraId="2290EDC8">
      <w:pPr>
        <w:spacing w:before="2"/>
      </w:pPr>
    </w:p>
    <w:p w14:paraId="23D230AC">
      <w:pPr>
        <w:spacing w:before="2"/>
      </w:pPr>
      <w:bookmarkStart w:id="0" w:name="_GoBack"/>
      <w:bookmarkEnd w:id="0"/>
    </w:p>
    <w:p w14:paraId="09C8195F">
      <w:pPr>
        <w:spacing w:before="2"/>
      </w:pPr>
    </w:p>
    <w:p w14:paraId="4C68565C">
      <w:pPr>
        <w:spacing w:before="2"/>
      </w:pPr>
    </w:p>
    <w:p w14:paraId="4A32951D">
      <w:pPr>
        <w:spacing w:before="2"/>
      </w:pPr>
    </w:p>
    <w:p w14:paraId="39B37834">
      <w:pPr>
        <w:spacing w:before="2"/>
      </w:pPr>
    </w:p>
    <w:p w14:paraId="16730942">
      <w:pPr>
        <w:spacing w:before="2"/>
      </w:pPr>
    </w:p>
    <w:p w14:paraId="27088780">
      <w:pPr>
        <w:spacing w:before="2"/>
      </w:pPr>
    </w:p>
    <w:p w14:paraId="4FA5F455">
      <w:pPr>
        <w:spacing w:before="2"/>
      </w:pPr>
    </w:p>
    <w:p w14:paraId="6A0108D7">
      <w:pPr>
        <w:spacing w:before="2"/>
      </w:pPr>
    </w:p>
    <w:p w14:paraId="49FCD53B">
      <w:pPr>
        <w:spacing w:before="2"/>
      </w:pPr>
    </w:p>
    <w:p w14:paraId="2E53BDEF">
      <w:pPr>
        <w:spacing w:before="2"/>
      </w:pPr>
    </w:p>
    <w:p w14:paraId="6B9C5EF2">
      <w:pPr>
        <w:spacing w:before="2"/>
      </w:pPr>
    </w:p>
    <w:p w14:paraId="60ED368B">
      <w:pPr>
        <w:spacing w:before="2"/>
      </w:pPr>
    </w:p>
    <w:p w14:paraId="53D7A8BE">
      <w:pPr>
        <w:spacing w:before="2"/>
      </w:pPr>
    </w:p>
    <w:p w14:paraId="12EF8947">
      <w:pPr>
        <w:spacing w:before="2"/>
      </w:pPr>
    </w:p>
    <w:p w14:paraId="4F3B72CC">
      <w:pPr>
        <w:spacing w:before="2"/>
      </w:pPr>
    </w:p>
    <w:p w14:paraId="039CEF60">
      <w:pPr>
        <w:spacing w:before="2"/>
      </w:pPr>
    </w:p>
    <w:p w14:paraId="333B8D82">
      <w:pPr>
        <w:spacing w:before="2"/>
      </w:pPr>
    </w:p>
    <w:p w14:paraId="505EC2E8">
      <w:pPr>
        <w:spacing w:before="2"/>
      </w:pPr>
    </w:p>
    <w:p w14:paraId="5B80BC20">
      <w:pPr>
        <w:spacing w:before="2"/>
      </w:pPr>
    </w:p>
    <w:p w14:paraId="6531ACA3">
      <w:pPr>
        <w:spacing w:before="2"/>
      </w:pPr>
    </w:p>
    <w:p w14:paraId="05D0FC8D">
      <w:pPr>
        <w:spacing w:before="2"/>
      </w:pPr>
    </w:p>
    <w:p w14:paraId="5E2E4655">
      <w:pPr>
        <w:spacing w:before="2"/>
      </w:pPr>
    </w:p>
    <w:p w14:paraId="091C5279">
      <w:pPr>
        <w:spacing w:before="2"/>
      </w:pPr>
    </w:p>
    <w:tbl>
      <w:tblPr>
        <w:tblStyle w:val="6"/>
        <w:tblW w:w="8857" w:type="dxa"/>
        <w:tblInd w:w="4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57"/>
      </w:tblGrid>
      <w:tr w14:paraId="2DDA47F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1638" w:hRule="atLeast"/>
        </w:trPr>
        <w:tc>
          <w:tcPr>
            <w:tcW w:w="8857" w:type="dxa"/>
            <w:tcBorders>
              <w:top w:val="single" w:color="000000" w:sz="8" w:space="0"/>
              <w:bottom w:val="single" w:color="000000" w:sz="6" w:space="0"/>
            </w:tcBorders>
            <w:vAlign w:val="top"/>
          </w:tcPr>
          <w:p w14:paraId="562D1934">
            <w:pPr>
              <w:pStyle w:val="7"/>
              <w:spacing w:before="117" w:line="332" w:lineRule="auto"/>
              <w:ind w:left="1126" w:right="434" w:hanging="842"/>
            </w:pPr>
            <w:r>
              <w:rPr>
                <w:spacing w:val="-6"/>
              </w:rPr>
              <w:t>抄送：区委办公室、各部、委，</w:t>
            </w:r>
            <w:r>
              <w:rPr>
                <w:spacing w:val="-65"/>
              </w:rPr>
              <w:t xml:space="preserve"> </w:t>
            </w:r>
            <w:r>
              <w:rPr>
                <w:spacing w:val="-6"/>
              </w:rPr>
              <w:t>区人大办公室，</w:t>
            </w:r>
            <w:r>
              <w:rPr>
                <w:spacing w:val="-82"/>
              </w:rPr>
              <w:t xml:space="preserve"> </w:t>
            </w:r>
            <w:r>
              <w:rPr>
                <w:spacing w:val="-6"/>
              </w:rPr>
              <w:t>区政协办公室，</w:t>
            </w:r>
            <w:r>
              <w:rPr>
                <w:spacing w:val="-83"/>
              </w:rPr>
              <w:t xml:space="preserve"> </w:t>
            </w:r>
            <w:r>
              <w:rPr>
                <w:spacing w:val="-6"/>
              </w:rPr>
              <w:t>区</w:t>
            </w:r>
            <w:r>
              <w:t xml:space="preserve"> 纪委区监委机关，区人民法院，区人民检察院，临空经济区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大兴片区管委会。</w:t>
            </w:r>
          </w:p>
        </w:tc>
      </w:tr>
      <w:tr w14:paraId="70884DA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8857" w:type="dxa"/>
            <w:tcBorders>
              <w:top w:val="single" w:color="000000" w:sz="6" w:space="0"/>
              <w:bottom w:val="single" w:color="000000" w:sz="8" w:space="0"/>
            </w:tcBorders>
            <w:vAlign w:val="top"/>
          </w:tcPr>
          <w:p w14:paraId="03B6EC45">
            <w:pPr>
              <w:pStyle w:val="7"/>
              <w:spacing w:before="145" w:line="217" w:lineRule="auto"/>
              <w:ind w:left="283"/>
            </w:pPr>
            <w:r>
              <w:rPr>
                <w:spacing w:val="-14"/>
              </w:rPr>
              <w:t xml:space="preserve">北京市大兴区人民政府办公室         </w:t>
            </w:r>
            <w:r>
              <w:rPr>
                <w:spacing w:val="-15"/>
              </w:rPr>
              <w:t xml:space="preserve">        2024</w:t>
            </w:r>
            <w:r>
              <w:rPr>
                <w:spacing w:val="-67"/>
              </w:rPr>
              <w:t xml:space="preserve"> </w:t>
            </w:r>
            <w:r>
              <w:rPr>
                <w:spacing w:val="-15"/>
              </w:rPr>
              <w:t>年</w:t>
            </w:r>
            <w:r>
              <w:rPr>
                <w:spacing w:val="-72"/>
              </w:rPr>
              <w:t xml:space="preserve"> </w:t>
            </w:r>
            <w:r>
              <w:rPr>
                <w:spacing w:val="-15"/>
              </w:rPr>
              <w:t>4</w:t>
            </w:r>
            <w:r>
              <w:rPr>
                <w:spacing w:val="-56"/>
              </w:rPr>
              <w:t xml:space="preserve"> </w:t>
            </w:r>
            <w:r>
              <w:rPr>
                <w:spacing w:val="-15"/>
              </w:rPr>
              <w:t>月</w:t>
            </w:r>
            <w:r>
              <w:rPr>
                <w:spacing w:val="-62"/>
              </w:rPr>
              <w:t xml:space="preserve"> </w:t>
            </w:r>
            <w:r>
              <w:rPr>
                <w:spacing w:val="-15"/>
              </w:rPr>
              <w:t>30 日印发</w:t>
            </w:r>
          </w:p>
        </w:tc>
      </w:tr>
    </w:tbl>
    <w:p w14:paraId="0C8D5A34">
      <w:pPr>
        <w:rPr>
          <w:rFonts w:ascii="Arial"/>
          <w:sz w:val="21"/>
        </w:rPr>
      </w:pPr>
    </w:p>
    <w:sectPr>
      <w:footerReference r:id="rId9" w:type="default"/>
      <w:pgSz w:w="11906" w:h="16838"/>
      <w:pgMar w:top="1431" w:right="1524" w:bottom="1127" w:left="1482" w:header="0" w:footer="84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3DB124">
    <w:pPr>
      <w:spacing w:line="177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9"/>
        <w:sz w:val="28"/>
        <w:szCs w:val="28"/>
      </w:rPr>
      <w:t>-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9"/>
        <w:sz w:val="28"/>
        <w:szCs w:val="28"/>
      </w:rPr>
      <w:t>1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B3CFB1">
    <w:pPr>
      <w:spacing w:before="1" w:line="176" w:lineRule="auto"/>
      <w:ind w:left="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-</w:t>
    </w:r>
    <w:r>
      <w:rPr>
        <w:rFonts w:ascii="宋体" w:hAnsi="宋体" w:eastAsia="宋体" w:cs="宋体"/>
        <w:spacing w:val="15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2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7126BF">
    <w:pPr>
      <w:spacing w:before="1" w:line="176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2"/>
        <w:sz w:val="28"/>
        <w:szCs w:val="28"/>
      </w:rPr>
      <w:t>-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3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DA2F80">
    <w:pPr>
      <w:spacing w:before="1" w:line="176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0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4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D227B4">
    <w:pPr>
      <w:pStyle w:val="3"/>
    </w:pPr>
    <w:r>
      <w:rPr>
        <w:sz w:val="18"/>
      </w:rPr>
      <w:pict>
        <v:shape id="PowerPlusWaterMarkObject29832" o:spid="_x0000_s2049" o:spt="136" type="#_x0000_t136" style="position:absolute;left:0pt;height:60.05pt;width:527.2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北京市大兴区政府公报" style="font-family:宋体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mIzMTU2NjRhYzJkYWM1YTQ1NzQyMGEzZTA4ZmU4NWIifQ=="/>
  </w:docVars>
  <w:rsids>
    <w:rsidRoot w:val="00000000"/>
    <w:rsid w:val="1DFD7A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778</Words>
  <Characters>806</Characters>
  <TotalTime>1</TotalTime>
  <ScaleCrop>false</ScaleCrop>
  <LinksUpToDate>false</LinksUpToDate>
  <CharactersWithSpaces>864</CharactersWithSpaces>
  <Application>WPS Office_12.1.0.17827_F1E327BC-269C-435d-A152-05C5408002CA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2024-04-30T10:16:00Z</dcterms:created>
  <dc:creator>user</dc:creator>
  <cp:lastModifiedBy>黄奕波</cp:lastModifiedBy>
  <dcterms:modified xsi:type="dcterms:W3CDTF">2024-11-28T09:00:53Z</dcterms:modified>
  <dc:title>北京市大兴区人民政府办公室文件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2024-11-28T16:59:46Z</vt:filetime>
  </property>
  <property fmtid="{D5CDD505-2E9C-101B-9397-08002B2CF9AE}" pid="4" name="KSOProductBuildVer">
    <vt:lpwstr>2052-12.1.0.17827</vt:lpwstr>
  </property>
  <property fmtid="{D5CDD505-2E9C-101B-9397-08002B2CF9AE}" pid="5" name="ICV">
    <vt:lpwstr>E66992D9DE474BB780CEB63FCFB70426_12</vt:lpwstr>
  </property>
</Properties>
</file>