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大兴区西红门镇人民政府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关于印发《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大兴区西红门镇招商引资中介机构奖励办法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》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（试行）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的通知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各有关单位：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经政府同意，按照北京市人民政府印发的《于进一步加强投资促进工作推动经济高质量发展的若干意见》（京政字〔2021〕32号）、《大兴区促进产业高质量发展的指导意见》 ( 京兴政发 [2022] 22 号 )等文件精神，结合本镇实际，特制订《大兴区西红门镇招商引资机构奖励办法》（试行）现印发给你们，请按照文件要求，认真贯彻落实。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附件：大兴区西红门镇招商引资中介机构奖励办法（试行）</w:t>
      </w:r>
    </w:p>
    <w:p>
      <w:pPr>
        <w:pStyle w:val="7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大兴区西红门镇人民政府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2023年11月13日</w:t>
      </w:r>
    </w:p>
    <w:p>
      <w:pPr>
        <w:pStyle w:val="7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7"/>
        <w:rPr>
          <w:rFonts w:hint="eastAsia"/>
          <w:sz w:val="32"/>
          <w:szCs w:val="32"/>
          <w:lang w:val="en-US" w:eastAsia="zh-CN"/>
        </w:rPr>
      </w:pPr>
    </w:p>
    <w:p>
      <w:pPr>
        <w:spacing w:before="140" w:line="222" w:lineRule="auto"/>
        <w:ind w:left="700"/>
      </w:pPr>
      <w:r>
        <w:rPr>
          <w:rFonts w:ascii="仿宋" w:hAnsi="仿宋" w:eastAsia="仿宋" w:cs="仿宋"/>
          <w:b w:val="0"/>
          <w:bCs w:val="0"/>
          <w:spacing w:val="4"/>
          <w:sz w:val="32"/>
          <w:szCs w:val="32"/>
        </w:rPr>
        <w:t>(联系人：张佳男；联系电话：15810110001)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320" o:spid="_x0000_s2049" o:spt="136" type="#_x0000_t136" style="position:absolute;left:0pt;height:68.45pt;width:518.8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GQ3NmI3YmJhYjhmYjhmODUyNjEwYzQ2MWI0ZmIifQ=="/>
  </w:docVars>
  <w:rsids>
    <w:rsidRoot w:val="06036BA6"/>
    <w:rsid w:val="06036BA6"/>
    <w:rsid w:val="6DE704B1"/>
    <w:rsid w:val="720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"/>
    <w:basedOn w:val="1"/>
    <w:next w:val="7"/>
    <w:qFormat/>
    <w:uiPriority w:val="0"/>
    <w:pPr>
      <w:spacing w:after="120"/>
    </w:pPr>
  </w:style>
  <w:style w:type="paragraph" w:customStyle="1" w:styleId="7">
    <w:name w:val="BodyText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280</Characters>
  <Lines>0</Lines>
  <Paragraphs>0</Paragraphs>
  <TotalTime>0</TotalTime>
  <ScaleCrop>false</ScaleCrop>
  <LinksUpToDate>false</LinksUpToDate>
  <CharactersWithSpaces>290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2023-11-13T08:09:00Z</dcterms:created>
  <dc:creator>红珊瑚</dc:creator>
  <cp:lastModifiedBy>shen</cp:lastModifiedBy>
  <dcterms:modified xsi:type="dcterms:W3CDTF">2024-08-21T06:32:11Z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AEBFCC401028483D85931F46D65D641B_11</vt:lpwstr>
  </property>
</Properties>
</file>