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736" w:rsidRDefault="00446736" w:rsidP="00D95C1A">
      <w:pPr>
        <w:jc w:val="center"/>
        <w:rPr>
          <w:rFonts w:ascii="黑体" w:eastAsia="黑体" w:hAnsi="黑体" w:hint="eastAsia"/>
          <w:sz w:val="36"/>
          <w:szCs w:val="36"/>
        </w:rPr>
      </w:pPr>
      <w:r w:rsidRPr="00446736">
        <w:rPr>
          <w:rFonts w:ascii="黑体" w:eastAsia="黑体" w:hAnsi="黑体" w:hint="eastAsia"/>
          <w:sz w:val="36"/>
          <w:szCs w:val="36"/>
        </w:rPr>
        <w:t>北京市</w:t>
      </w:r>
      <w:proofErr w:type="gramStart"/>
      <w:r w:rsidR="00402E3F" w:rsidRPr="00446736">
        <w:rPr>
          <w:rFonts w:ascii="黑体" w:eastAsia="黑体" w:hAnsi="黑体" w:hint="eastAsia"/>
          <w:sz w:val="36"/>
          <w:szCs w:val="36"/>
        </w:rPr>
        <w:t>大兴区</w:t>
      </w:r>
      <w:bookmarkStart w:id="0" w:name="_GoBack"/>
      <w:bookmarkEnd w:id="0"/>
      <w:proofErr w:type="gramEnd"/>
      <w:r w:rsidRPr="00446736">
        <w:rPr>
          <w:rFonts w:ascii="黑体" w:eastAsia="黑体" w:hAnsi="黑体" w:hint="eastAsia"/>
          <w:sz w:val="36"/>
          <w:szCs w:val="36"/>
        </w:rPr>
        <w:t>教育委员会</w:t>
      </w:r>
    </w:p>
    <w:p w:rsidR="00EE057A" w:rsidRPr="00446736" w:rsidRDefault="00402E3F" w:rsidP="00D95C1A">
      <w:pPr>
        <w:jc w:val="center"/>
        <w:rPr>
          <w:rFonts w:ascii="黑体" w:eastAsia="黑体" w:hAnsi="黑体"/>
          <w:sz w:val="36"/>
          <w:szCs w:val="36"/>
        </w:rPr>
      </w:pPr>
      <w:r w:rsidRPr="00446736">
        <w:rPr>
          <w:rFonts w:ascii="黑体" w:eastAsia="黑体" w:hAnsi="黑体" w:hint="eastAsia"/>
          <w:sz w:val="36"/>
          <w:szCs w:val="36"/>
        </w:rPr>
        <w:t>2016年政府信息公开工作年度报告</w:t>
      </w:r>
    </w:p>
    <w:p w:rsidR="00D95C1A" w:rsidRPr="00D95C1A" w:rsidRDefault="00D95C1A" w:rsidP="00D95C1A">
      <w:pPr>
        <w:jc w:val="center"/>
        <w:rPr>
          <w:sz w:val="28"/>
          <w:szCs w:val="28"/>
        </w:rPr>
      </w:pP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>2016</w:t>
      </w:r>
      <w:r w:rsidRPr="00D95C1A">
        <w:rPr>
          <w:rFonts w:hint="eastAsia"/>
          <w:sz w:val="28"/>
          <w:szCs w:val="28"/>
        </w:rPr>
        <w:t>年，我委按照《北京市大兴区人民政府办公室关于印发</w:t>
      </w:r>
      <w:r w:rsidRPr="00D95C1A">
        <w:rPr>
          <w:rFonts w:hint="eastAsia"/>
          <w:sz w:val="28"/>
          <w:szCs w:val="28"/>
        </w:rPr>
        <w:t>&lt;</w:t>
      </w:r>
      <w:r w:rsidRPr="00D95C1A">
        <w:rPr>
          <w:rFonts w:hint="eastAsia"/>
          <w:sz w:val="28"/>
          <w:szCs w:val="28"/>
        </w:rPr>
        <w:t>大兴区</w:t>
      </w:r>
      <w:r w:rsidRPr="00D95C1A">
        <w:rPr>
          <w:rFonts w:hint="eastAsia"/>
          <w:sz w:val="28"/>
          <w:szCs w:val="28"/>
        </w:rPr>
        <w:t>2016</w:t>
      </w:r>
      <w:r w:rsidRPr="00D95C1A">
        <w:rPr>
          <w:rFonts w:hint="eastAsia"/>
          <w:sz w:val="28"/>
          <w:szCs w:val="28"/>
        </w:rPr>
        <w:t>年政务公开工作要点</w:t>
      </w:r>
      <w:r w:rsidRPr="00D95C1A">
        <w:rPr>
          <w:rFonts w:hint="eastAsia"/>
          <w:sz w:val="28"/>
          <w:szCs w:val="28"/>
        </w:rPr>
        <w:t>&gt;</w:t>
      </w:r>
      <w:r w:rsidRPr="00D95C1A">
        <w:rPr>
          <w:rFonts w:hint="eastAsia"/>
          <w:sz w:val="28"/>
          <w:szCs w:val="28"/>
        </w:rPr>
        <w:t>的通知》（京兴政办发〔</w:t>
      </w:r>
      <w:r w:rsidRPr="00D95C1A">
        <w:rPr>
          <w:rFonts w:hint="eastAsia"/>
          <w:sz w:val="28"/>
          <w:szCs w:val="28"/>
        </w:rPr>
        <w:t>2016</w:t>
      </w:r>
      <w:r w:rsidRPr="00D95C1A">
        <w:rPr>
          <w:rFonts w:hint="eastAsia"/>
          <w:sz w:val="28"/>
          <w:szCs w:val="28"/>
        </w:rPr>
        <w:t>〕</w:t>
      </w:r>
      <w:r w:rsidRPr="00D95C1A">
        <w:rPr>
          <w:rFonts w:hint="eastAsia"/>
          <w:sz w:val="28"/>
          <w:szCs w:val="28"/>
        </w:rPr>
        <w:t>59</w:t>
      </w:r>
      <w:r w:rsidRPr="00D95C1A">
        <w:rPr>
          <w:rFonts w:hint="eastAsia"/>
          <w:sz w:val="28"/>
          <w:szCs w:val="28"/>
        </w:rPr>
        <w:t>号）和《北京市大兴区人民政府办公室关于做好政务公开有关工作的通知》要求，积极推进政府信息和政务公开工作，具体工作总结如下：</w:t>
      </w:r>
      <w:r w:rsidRPr="00D95C1A">
        <w:rPr>
          <w:rFonts w:hint="eastAsia"/>
          <w:sz w:val="28"/>
          <w:szCs w:val="28"/>
        </w:rPr>
        <w:t xml:space="preserve"> </w:t>
      </w: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>一、</w:t>
      </w:r>
      <w:r w:rsidRPr="00D95C1A">
        <w:rPr>
          <w:rFonts w:hint="eastAsia"/>
          <w:sz w:val="28"/>
          <w:szCs w:val="28"/>
        </w:rPr>
        <w:t>2016</w:t>
      </w:r>
      <w:r w:rsidRPr="00D95C1A">
        <w:rPr>
          <w:rFonts w:hint="eastAsia"/>
          <w:sz w:val="28"/>
          <w:szCs w:val="28"/>
        </w:rPr>
        <w:t>年工作完成情况</w:t>
      </w: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>（一）高度重视，加强组织领导</w:t>
      </w: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>教育是最大的民生，教育系统的信息公开和政务公开工作关系千家万户。我委设有政府信息公开工作领导小组，由一位处级领导挂帅担任组长，明确了各成员职能分工。领导小组下设办公室，由行政办公室主要负责，落实公开的各项要求，做好牵头协调和监督检查，配备了</w:t>
      </w:r>
      <w:r w:rsidRPr="00D95C1A">
        <w:rPr>
          <w:rFonts w:hint="eastAsia"/>
          <w:sz w:val="28"/>
          <w:szCs w:val="28"/>
        </w:rPr>
        <w:t>34</w:t>
      </w:r>
      <w:r w:rsidRPr="00D95C1A">
        <w:rPr>
          <w:rFonts w:hint="eastAsia"/>
          <w:sz w:val="28"/>
          <w:szCs w:val="28"/>
        </w:rPr>
        <w:t>名兼职工作人员，做到了领导、机构、人员“三到位”，保障了信息公开工作运行正常。</w:t>
      </w: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>我委高度重视信息公开和政务公开工作，做到了主要领导挂帅、副职领导具体抓，</w:t>
      </w:r>
      <w:proofErr w:type="gramStart"/>
      <w:r w:rsidRPr="00D95C1A">
        <w:rPr>
          <w:rFonts w:hint="eastAsia"/>
          <w:sz w:val="28"/>
          <w:szCs w:val="28"/>
        </w:rPr>
        <w:t>每年委</w:t>
      </w:r>
      <w:proofErr w:type="gramEnd"/>
      <w:r w:rsidRPr="00D95C1A">
        <w:rPr>
          <w:rFonts w:hint="eastAsia"/>
          <w:sz w:val="28"/>
          <w:szCs w:val="28"/>
        </w:rPr>
        <w:t>主要领导都要亲自部署政府信息和政务公开工作、听取相关部门工作汇报，领导的重视和坚持，使机关的政务公开成为一种自觉的意识和行为，也进一步促进了机关各项工作的规范性。</w:t>
      </w: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>（二）规范管理，完善各项规章制度</w:t>
      </w: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>为保障政府信息公开和政务公开各项工作落到实处，我委制定了</w:t>
      </w:r>
      <w:r w:rsidRPr="00D95C1A">
        <w:rPr>
          <w:rFonts w:hint="eastAsia"/>
          <w:sz w:val="28"/>
          <w:szCs w:val="28"/>
        </w:rPr>
        <w:lastRenderedPageBreak/>
        <w:t>《大兴区教育系统公共服务信息公开办法》、《大兴区教育委员会信息公开工作组织机构、岗位职责》、《教委信息公开保密审查办法》等，明确了信息公开管理机制、监督保障机制。同时着重做好建立健全组织管理工作机制、政府信息主动公开工作机制、虚假或不完整信息澄清工作机制、政府信息发布协调机制和监督机制等工作，明确相关领导和工作人员的岗位职责，召开会议专题研究部署工作，落实专项业务培训。形成用制度规范行为、按制度办事、靠制度管人的机制。建立健全长</w:t>
      </w:r>
      <w:r w:rsidR="00FB0BDC">
        <w:rPr>
          <w:rFonts w:hint="eastAsia"/>
          <w:sz w:val="28"/>
          <w:szCs w:val="28"/>
        </w:rPr>
        <w:t>效管理机制，将政务公开工作与党风廉政建设、行风建设工作进行结合。</w:t>
      </w: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>（三）狠抓落实，推进各项事项公开</w:t>
      </w: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>积极推进一般事项公开向重点事项公开、结果公开向全过程公开，进一步提高政务公开的质量。公开的内容更加充实。严格落实《要点》中的公开内容。公开的时间更加及时。针对公开项目的不同情况，确定公开时间，做到常规性工作定期公开，临时性工作随时公开，固定性工作长期公开。公开重点更加突出。坚持把群众最关心、最需要了解的“权、钱、人、事”等事项公开作为政务公开的重点，加大推行政务公开的力度。通过推行政务公开，促进廉政勤政建设，并且在不断总结经验和做法的同时，促进政务公开制度的进一步完善，推进政务公开工作的深入开展。</w:t>
      </w: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>（四）妥善处置，顺利办结依申请公开案件</w:t>
      </w: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>随着群众维权意识的增强和对教育的关注度提高，教育领域依申请公开案件呈现逐年增多趋势。</w:t>
      </w:r>
      <w:r w:rsidRPr="00D95C1A">
        <w:rPr>
          <w:rFonts w:hint="eastAsia"/>
          <w:sz w:val="28"/>
          <w:szCs w:val="28"/>
        </w:rPr>
        <w:t>2016</w:t>
      </w:r>
      <w:r w:rsidRPr="00D95C1A">
        <w:rPr>
          <w:rFonts w:hint="eastAsia"/>
          <w:sz w:val="28"/>
          <w:szCs w:val="28"/>
        </w:rPr>
        <w:t>年，我委共收到各类政府信息</w:t>
      </w:r>
      <w:r w:rsidRPr="00D95C1A">
        <w:rPr>
          <w:rFonts w:hint="eastAsia"/>
          <w:sz w:val="28"/>
          <w:szCs w:val="28"/>
        </w:rPr>
        <w:lastRenderedPageBreak/>
        <w:t>公开申请</w:t>
      </w:r>
      <w:r w:rsidRPr="00D95C1A">
        <w:rPr>
          <w:rFonts w:hint="eastAsia"/>
          <w:sz w:val="28"/>
          <w:szCs w:val="28"/>
        </w:rPr>
        <w:t>7</w:t>
      </w:r>
      <w:r w:rsidRPr="00D95C1A">
        <w:rPr>
          <w:rFonts w:hint="eastAsia"/>
          <w:sz w:val="28"/>
          <w:szCs w:val="28"/>
        </w:rPr>
        <w:t>件，申请方式中，当面申请</w:t>
      </w:r>
      <w:r w:rsidRPr="00D95C1A">
        <w:rPr>
          <w:rFonts w:hint="eastAsia"/>
          <w:sz w:val="28"/>
          <w:szCs w:val="28"/>
        </w:rPr>
        <w:t>2</w:t>
      </w:r>
      <w:r w:rsidRPr="00D95C1A">
        <w:rPr>
          <w:rFonts w:hint="eastAsia"/>
          <w:sz w:val="28"/>
          <w:szCs w:val="28"/>
        </w:rPr>
        <w:t>件，信函申请</w:t>
      </w:r>
      <w:r w:rsidRPr="00D95C1A">
        <w:rPr>
          <w:rFonts w:hint="eastAsia"/>
          <w:sz w:val="28"/>
          <w:szCs w:val="28"/>
        </w:rPr>
        <w:t>5</w:t>
      </w:r>
      <w:r w:rsidRPr="00D95C1A">
        <w:rPr>
          <w:rFonts w:hint="eastAsia"/>
          <w:sz w:val="28"/>
          <w:szCs w:val="28"/>
        </w:rPr>
        <w:t>件，全部按期答复。全年无举报、复议、诉讼情况。</w:t>
      </w: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>（五）加强建设，拓宽公开渠道</w:t>
      </w: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>除了规定设立的</w:t>
      </w:r>
      <w:r w:rsidRPr="00D95C1A">
        <w:rPr>
          <w:rFonts w:hint="eastAsia"/>
          <w:sz w:val="28"/>
          <w:szCs w:val="28"/>
        </w:rPr>
        <w:t>2</w:t>
      </w:r>
      <w:r w:rsidRPr="00D95C1A">
        <w:rPr>
          <w:rFonts w:hint="eastAsia"/>
          <w:sz w:val="28"/>
          <w:szCs w:val="28"/>
        </w:rPr>
        <w:t>个专门的信息申请受理点，</w:t>
      </w:r>
      <w:r w:rsidRPr="00D95C1A">
        <w:rPr>
          <w:rFonts w:hint="eastAsia"/>
          <w:sz w:val="28"/>
          <w:szCs w:val="28"/>
        </w:rPr>
        <w:t>2</w:t>
      </w:r>
      <w:r w:rsidRPr="00D95C1A">
        <w:rPr>
          <w:rFonts w:hint="eastAsia"/>
          <w:sz w:val="28"/>
          <w:szCs w:val="28"/>
        </w:rPr>
        <w:t>个电子阅览处、</w:t>
      </w:r>
      <w:r w:rsidRPr="00D95C1A">
        <w:rPr>
          <w:rFonts w:hint="eastAsia"/>
          <w:sz w:val="28"/>
          <w:szCs w:val="28"/>
        </w:rPr>
        <w:t>2</w:t>
      </w:r>
      <w:r w:rsidRPr="00D95C1A">
        <w:rPr>
          <w:rFonts w:hint="eastAsia"/>
          <w:sz w:val="28"/>
          <w:szCs w:val="28"/>
        </w:rPr>
        <w:t>个公共查阅点外，我</w:t>
      </w:r>
      <w:proofErr w:type="gramStart"/>
      <w:r w:rsidRPr="00D95C1A">
        <w:rPr>
          <w:rFonts w:hint="eastAsia"/>
          <w:sz w:val="28"/>
          <w:szCs w:val="28"/>
        </w:rPr>
        <w:t>委加强</w:t>
      </w:r>
      <w:proofErr w:type="gramEnd"/>
      <w:r w:rsidRPr="00D95C1A">
        <w:rPr>
          <w:rFonts w:hint="eastAsia"/>
          <w:sz w:val="28"/>
          <w:szCs w:val="28"/>
        </w:rPr>
        <w:t>政府信息公开渠道、场所建设，充分发挥各类信息公开平台和渠道的作用。一是发挥</w:t>
      </w:r>
      <w:proofErr w:type="gramStart"/>
      <w:r w:rsidRPr="00D95C1A">
        <w:rPr>
          <w:rFonts w:hint="eastAsia"/>
          <w:sz w:val="28"/>
          <w:szCs w:val="28"/>
        </w:rPr>
        <w:t>大兴区</w:t>
      </w:r>
      <w:proofErr w:type="gramEnd"/>
      <w:r w:rsidRPr="00D95C1A">
        <w:rPr>
          <w:rFonts w:hint="eastAsia"/>
          <w:sz w:val="28"/>
          <w:szCs w:val="28"/>
        </w:rPr>
        <w:t>教育委员会门户网站在信息公开中的主渠道作用。设立信息公开专栏，包含组织机构、教育法规和文件、行政职责、政务公示、办事指南、依申请公开、政府实事进展情况等子栏目，栏目内容齐全，并根据实际及时更新。网站发布有信息公开工作的电子邮箱地址，群众有问题可以致信查询。二是通过教委刊发的《兴教时报》刊物，广泛宣传教育系统的新政策、新动向、新发展。三是建立教委官方微博，发布入学招生等群众关心的政策解读。四是建立“兴教时讯”</w:t>
      </w:r>
      <w:proofErr w:type="gramStart"/>
      <w:r w:rsidRPr="00D95C1A">
        <w:rPr>
          <w:rFonts w:hint="eastAsia"/>
          <w:sz w:val="28"/>
          <w:szCs w:val="28"/>
        </w:rPr>
        <w:t>微信公众号</w:t>
      </w:r>
      <w:proofErr w:type="gramEnd"/>
      <w:r w:rsidRPr="00D95C1A">
        <w:rPr>
          <w:rFonts w:hint="eastAsia"/>
          <w:sz w:val="28"/>
          <w:szCs w:val="28"/>
        </w:rPr>
        <w:t>，每天发布一条信息，解读教育政策，宣传教育工作进展。此外，我委还充分发挥广播电视、报刊、新闻网站的作用，扩大发布信息的受众面、提高影响力。对涉及公民、法人或者其他组织切身利益，以及对于需要社会公众广泛知晓或者参与的重要信息，都能以政府网站、政府信息公开栏、信息查阅点、报纸、广播、电视等公开形式进行主动公开。对于本委常规性、基本性的信息，则通过政府信息公开大厅、便民手册、服务指南、门户网站等形式进行主动公开。所有信息的发布均经过审核，确保公开内容准确、一致。</w:t>
      </w: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>二、典型经验做法</w:t>
      </w: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lastRenderedPageBreak/>
        <w:t>总结近年来的工作，我委的信息公开工作力度不断加强，主要表现在：</w:t>
      </w:r>
    </w:p>
    <w:p w:rsidR="00402E3F" w:rsidRPr="00D95C1A" w:rsidRDefault="00402E3F" w:rsidP="00D95C1A">
      <w:pPr>
        <w:ind w:firstLineChars="200" w:firstLine="560"/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>一是公开的内容更加充实。对信息公开的范围、信息公开的内容、信息公开的形式、信息公开的制度等作了进一步的明确。按照组织健全、制度严密、标准统一、运作规范的要求</w:t>
      </w:r>
      <w:r w:rsidRPr="00D95C1A">
        <w:rPr>
          <w:rFonts w:hint="eastAsia"/>
          <w:sz w:val="28"/>
          <w:szCs w:val="28"/>
        </w:rPr>
        <w:t>,</w:t>
      </w:r>
      <w:r w:rsidRPr="00D95C1A">
        <w:rPr>
          <w:rFonts w:hint="eastAsia"/>
          <w:sz w:val="28"/>
          <w:szCs w:val="28"/>
        </w:rPr>
        <w:t>做好信息公开以及已公开内容存档备查工作。二是公开的时间更加及时。针对公开内容的不同情况，确定公开时间，做到常规性工作定期公开，临时性工作随时公开，固定性工作长期公开。三是公开重点更加突出。坚持把群众最关心、最需要了解的事项公开作为信息公开的重点</w:t>
      </w:r>
      <w:r w:rsidRPr="00D95C1A">
        <w:rPr>
          <w:rFonts w:hint="eastAsia"/>
          <w:sz w:val="28"/>
          <w:szCs w:val="28"/>
        </w:rPr>
        <w:t>,</w:t>
      </w:r>
      <w:r w:rsidRPr="00D95C1A">
        <w:rPr>
          <w:rFonts w:hint="eastAsia"/>
          <w:sz w:val="28"/>
          <w:szCs w:val="28"/>
        </w:rPr>
        <w:t>从信息公开、电子政务和便民服务三个方面入手，加大力度。四是公开形式更加多样。依托门户网站，同时开辟《兴教时报》、</w:t>
      </w:r>
      <w:proofErr w:type="gramStart"/>
      <w:r w:rsidRPr="00D95C1A">
        <w:rPr>
          <w:rFonts w:hint="eastAsia"/>
          <w:sz w:val="28"/>
          <w:szCs w:val="28"/>
        </w:rPr>
        <w:t>兴教时讯等</w:t>
      </w:r>
      <w:proofErr w:type="gramEnd"/>
      <w:r w:rsidRPr="00D95C1A">
        <w:rPr>
          <w:rFonts w:hint="eastAsia"/>
          <w:sz w:val="28"/>
          <w:szCs w:val="28"/>
        </w:rPr>
        <w:t>平台，扩大了宣传渠道。</w:t>
      </w:r>
    </w:p>
    <w:p w:rsidR="00402E3F" w:rsidRPr="00D95C1A" w:rsidRDefault="00D95C1A" w:rsidP="00D95C1A">
      <w:pPr>
        <w:tabs>
          <w:tab w:val="left" w:pos="2316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 w:rsidR="009D4DC6">
        <w:rPr>
          <w:rFonts w:hint="eastAsia"/>
          <w:sz w:val="28"/>
          <w:szCs w:val="28"/>
        </w:rPr>
        <w:t xml:space="preserve">   </w:t>
      </w:r>
      <w:r w:rsidR="009D4DC6" w:rsidRPr="009D4DC6">
        <w:rPr>
          <w:rFonts w:hint="eastAsia"/>
          <w:sz w:val="28"/>
          <w:szCs w:val="28"/>
        </w:rPr>
        <w:t>截至</w:t>
      </w:r>
      <w:r w:rsidR="009D4DC6">
        <w:rPr>
          <w:rFonts w:hint="eastAsia"/>
          <w:sz w:val="28"/>
          <w:szCs w:val="28"/>
        </w:rPr>
        <w:t>2016</w:t>
      </w:r>
      <w:r w:rsidR="009D4DC6" w:rsidRPr="009D4DC6">
        <w:rPr>
          <w:rFonts w:hint="eastAsia"/>
          <w:sz w:val="28"/>
          <w:szCs w:val="28"/>
        </w:rPr>
        <w:t>年</w:t>
      </w:r>
      <w:r w:rsidR="009D4DC6" w:rsidRPr="009D4DC6">
        <w:rPr>
          <w:rFonts w:hint="eastAsia"/>
          <w:sz w:val="28"/>
          <w:szCs w:val="28"/>
        </w:rPr>
        <w:t>12</w:t>
      </w:r>
      <w:r w:rsidR="009D4DC6" w:rsidRPr="009D4DC6">
        <w:rPr>
          <w:rFonts w:hint="eastAsia"/>
          <w:sz w:val="28"/>
          <w:szCs w:val="28"/>
        </w:rPr>
        <w:t>月</w:t>
      </w:r>
      <w:r w:rsidR="009D4DC6" w:rsidRPr="009D4DC6">
        <w:rPr>
          <w:rFonts w:hint="eastAsia"/>
          <w:sz w:val="28"/>
          <w:szCs w:val="28"/>
        </w:rPr>
        <w:t>31</w:t>
      </w:r>
      <w:r w:rsidR="009D4DC6">
        <w:rPr>
          <w:rFonts w:hint="eastAsia"/>
          <w:sz w:val="28"/>
          <w:szCs w:val="28"/>
        </w:rPr>
        <w:t>日，</w:t>
      </w:r>
      <w:r w:rsidR="009D4DC6" w:rsidRPr="009D4DC6">
        <w:rPr>
          <w:rFonts w:hint="eastAsia"/>
          <w:sz w:val="28"/>
          <w:szCs w:val="28"/>
        </w:rPr>
        <w:t>全年通过政府信息公开专栏主动公开政府信息</w:t>
      </w:r>
      <w:r w:rsidR="009D4DC6">
        <w:rPr>
          <w:rFonts w:hint="eastAsia"/>
          <w:sz w:val="28"/>
          <w:szCs w:val="28"/>
        </w:rPr>
        <w:t>171</w:t>
      </w:r>
      <w:r w:rsidR="009D4DC6" w:rsidRPr="009D4DC6">
        <w:rPr>
          <w:rFonts w:hint="eastAsia"/>
          <w:sz w:val="28"/>
          <w:szCs w:val="28"/>
        </w:rPr>
        <w:t>条，全文电子化率为</w:t>
      </w:r>
      <w:r w:rsidR="009D4DC6" w:rsidRPr="009D4DC6">
        <w:rPr>
          <w:rFonts w:hint="eastAsia"/>
          <w:sz w:val="28"/>
          <w:szCs w:val="28"/>
        </w:rPr>
        <w:t>100%</w:t>
      </w:r>
      <w:r w:rsidR="009D4DC6" w:rsidRPr="009D4DC6">
        <w:rPr>
          <w:rFonts w:hint="eastAsia"/>
          <w:sz w:val="28"/>
          <w:szCs w:val="28"/>
        </w:rPr>
        <w:t>。</w:t>
      </w:r>
    </w:p>
    <w:p w:rsidR="00402E3F" w:rsidRPr="00D95C1A" w:rsidRDefault="00402E3F" w:rsidP="00402E3F">
      <w:pPr>
        <w:rPr>
          <w:sz w:val="28"/>
          <w:szCs w:val="28"/>
        </w:rPr>
      </w:pPr>
    </w:p>
    <w:p w:rsidR="00402E3F" w:rsidRPr="00D95C1A" w:rsidRDefault="00402E3F" w:rsidP="00402E3F">
      <w:pPr>
        <w:rPr>
          <w:sz w:val="28"/>
          <w:szCs w:val="28"/>
        </w:rPr>
      </w:pPr>
    </w:p>
    <w:p w:rsidR="00402E3F" w:rsidRPr="00D95C1A" w:rsidRDefault="00402E3F" w:rsidP="00402E3F">
      <w:pPr>
        <w:rPr>
          <w:sz w:val="28"/>
          <w:szCs w:val="28"/>
        </w:rPr>
      </w:pPr>
      <w:r w:rsidRPr="00D95C1A">
        <w:rPr>
          <w:rFonts w:hint="eastAsia"/>
          <w:sz w:val="28"/>
          <w:szCs w:val="28"/>
        </w:rPr>
        <w:t xml:space="preserve">                     </w:t>
      </w:r>
      <w:r w:rsidR="009D4DC6">
        <w:rPr>
          <w:rFonts w:hint="eastAsia"/>
          <w:sz w:val="28"/>
          <w:szCs w:val="28"/>
        </w:rPr>
        <w:t xml:space="preserve">  </w:t>
      </w:r>
      <w:r w:rsidRPr="00D95C1A">
        <w:rPr>
          <w:rFonts w:hint="eastAsia"/>
          <w:sz w:val="28"/>
          <w:szCs w:val="28"/>
        </w:rPr>
        <w:t>北京市</w:t>
      </w:r>
      <w:proofErr w:type="gramStart"/>
      <w:r w:rsidRPr="00D95C1A">
        <w:rPr>
          <w:rFonts w:hint="eastAsia"/>
          <w:sz w:val="28"/>
          <w:szCs w:val="28"/>
        </w:rPr>
        <w:t>大兴区</w:t>
      </w:r>
      <w:proofErr w:type="gramEnd"/>
      <w:r w:rsidRPr="00D95C1A">
        <w:rPr>
          <w:rFonts w:hint="eastAsia"/>
          <w:sz w:val="28"/>
          <w:szCs w:val="28"/>
        </w:rPr>
        <w:t>教育委员会</w:t>
      </w:r>
    </w:p>
    <w:p w:rsidR="00402E3F" w:rsidRDefault="00402E3F">
      <w:pPr>
        <w:rPr>
          <w:sz w:val="28"/>
          <w:szCs w:val="28"/>
        </w:rPr>
      </w:pPr>
      <w:r>
        <w:rPr>
          <w:rFonts w:hint="eastAsia"/>
        </w:rPr>
        <w:t xml:space="preserve">                   </w:t>
      </w:r>
      <w:r w:rsidR="009D4DC6">
        <w:rPr>
          <w:rFonts w:hint="eastAsia"/>
        </w:rPr>
        <w:t xml:space="preserve">            </w:t>
      </w:r>
      <w:r>
        <w:rPr>
          <w:rFonts w:hint="eastAsia"/>
        </w:rPr>
        <w:t xml:space="preserve">  </w:t>
      </w:r>
      <w:r w:rsidRPr="009D4DC6">
        <w:rPr>
          <w:rFonts w:hint="eastAsia"/>
          <w:sz w:val="28"/>
          <w:szCs w:val="28"/>
        </w:rPr>
        <w:t xml:space="preserve">  2017</w:t>
      </w:r>
      <w:r w:rsidRPr="009D4DC6">
        <w:rPr>
          <w:rFonts w:hint="eastAsia"/>
          <w:sz w:val="28"/>
          <w:szCs w:val="28"/>
        </w:rPr>
        <w:t>年</w:t>
      </w:r>
      <w:r w:rsidR="00375E01">
        <w:rPr>
          <w:rFonts w:hint="eastAsia"/>
          <w:sz w:val="28"/>
          <w:szCs w:val="28"/>
        </w:rPr>
        <w:t>3</w:t>
      </w:r>
      <w:r w:rsidRPr="009D4DC6">
        <w:rPr>
          <w:rFonts w:hint="eastAsia"/>
          <w:sz w:val="28"/>
          <w:szCs w:val="28"/>
        </w:rPr>
        <w:t>月</w:t>
      </w:r>
    </w:p>
    <w:sectPr w:rsidR="00402E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DD1" w:rsidRDefault="00761DD1" w:rsidP="00402E3F">
      <w:r>
        <w:separator/>
      </w:r>
    </w:p>
  </w:endnote>
  <w:endnote w:type="continuationSeparator" w:id="0">
    <w:p w:rsidR="00761DD1" w:rsidRDefault="00761DD1" w:rsidP="00402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DD1" w:rsidRDefault="00761DD1" w:rsidP="00402E3F">
      <w:r>
        <w:separator/>
      </w:r>
    </w:p>
  </w:footnote>
  <w:footnote w:type="continuationSeparator" w:id="0">
    <w:p w:rsidR="00761DD1" w:rsidRDefault="00761DD1" w:rsidP="00402E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817"/>
    <w:rsid w:val="000136F7"/>
    <w:rsid w:val="00013DF0"/>
    <w:rsid w:val="00024ACE"/>
    <w:rsid w:val="00033B7B"/>
    <w:rsid w:val="000343A4"/>
    <w:rsid w:val="00036EB4"/>
    <w:rsid w:val="000432BD"/>
    <w:rsid w:val="00047B0C"/>
    <w:rsid w:val="000515E7"/>
    <w:rsid w:val="00054F8F"/>
    <w:rsid w:val="000673C9"/>
    <w:rsid w:val="00076BD4"/>
    <w:rsid w:val="00080CE3"/>
    <w:rsid w:val="0008102E"/>
    <w:rsid w:val="00081FEA"/>
    <w:rsid w:val="000839D6"/>
    <w:rsid w:val="00090027"/>
    <w:rsid w:val="000934F9"/>
    <w:rsid w:val="00095828"/>
    <w:rsid w:val="000A0959"/>
    <w:rsid w:val="000A4A0C"/>
    <w:rsid w:val="000A609C"/>
    <w:rsid w:val="000A6FB6"/>
    <w:rsid w:val="000B0394"/>
    <w:rsid w:val="000C05B1"/>
    <w:rsid w:val="000C3ACF"/>
    <w:rsid w:val="000C561F"/>
    <w:rsid w:val="000C5C7E"/>
    <w:rsid w:val="000D39A3"/>
    <w:rsid w:val="000D5434"/>
    <w:rsid w:val="000D56E2"/>
    <w:rsid w:val="000E241C"/>
    <w:rsid w:val="000E53D5"/>
    <w:rsid w:val="000E5A1E"/>
    <w:rsid w:val="000F0D26"/>
    <w:rsid w:val="000F695D"/>
    <w:rsid w:val="000F799D"/>
    <w:rsid w:val="0010033B"/>
    <w:rsid w:val="001017CC"/>
    <w:rsid w:val="001046A2"/>
    <w:rsid w:val="00107DC9"/>
    <w:rsid w:val="00112AD7"/>
    <w:rsid w:val="001149AD"/>
    <w:rsid w:val="00115623"/>
    <w:rsid w:val="00116875"/>
    <w:rsid w:val="00126E3C"/>
    <w:rsid w:val="001320A6"/>
    <w:rsid w:val="001441BB"/>
    <w:rsid w:val="0014461C"/>
    <w:rsid w:val="001570FB"/>
    <w:rsid w:val="00160134"/>
    <w:rsid w:val="001618C0"/>
    <w:rsid w:val="0016496B"/>
    <w:rsid w:val="00175698"/>
    <w:rsid w:val="00180F76"/>
    <w:rsid w:val="00181D22"/>
    <w:rsid w:val="00184251"/>
    <w:rsid w:val="001847F7"/>
    <w:rsid w:val="001853CF"/>
    <w:rsid w:val="00186C3E"/>
    <w:rsid w:val="00192970"/>
    <w:rsid w:val="00194F26"/>
    <w:rsid w:val="001A2F7E"/>
    <w:rsid w:val="001A4BF0"/>
    <w:rsid w:val="001A4E9C"/>
    <w:rsid w:val="001A73BB"/>
    <w:rsid w:val="001B163B"/>
    <w:rsid w:val="001B321C"/>
    <w:rsid w:val="001B51EF"/>
    <w:rsid w:val="001B74CF"/>
    <w:rsid w:val="001C28AA"/>
    <w:rsid w:val="001C387F"/>
    <w:rsid w:val="001C488B"/>
    <w:rsid w:val="001D1FED"/>
    <w:rsid w:val="001D2095"/>
    <w:rsid w:val="001D663A"/>
    <w:rsid w:val="001E06A6"/>
    <w:rsid w:val="001E49E1"/>
    <w:rsid w:val="001F219F"/>
    <w:rsid w:val="001F2D92"/>
    <w:rsid w:val="0020095B"/>
    <w:rsid w:val="002019AD"/>
    <w:rsid w:val="00206FCC"/>
    <w:rsid w:val="00211080"/>
    <w:rsid w:val="0021714E"/>
    <w:rsid w:val="00221F24"/>
    <w:rsid w:val="00225385"/>
    <w:rsid w:val="0022633C"/>
    <w:rsid w:val="00233DB7"/>
    <w:rsid w:val="00237F4D"/>
    <w:rsid w:val="00250753"/>
    <w:rsid w:val="002754FD"/>
    <w:rsid w:val="00277EB0"/>
    <w:rsid w:val="0028341A"/>
    <w:rsid w:val="00284A02"/>
    <w:rsid w:val="00284D5B"/>
    <w:rsid w:val="00285C3A"/>
    <w:rsid w:val="00292D77"/>
    <w:rsid w:val="00294458"/>
    <w:rsid w:val="00294848"/>
    <w:rsid w:val="0029568A"/>
    <w:rsid w:val="002A79AA"/>
    <w:rsid w:val="002B26E1"/>
    <w:rsid w:val="002B33EC"/>
    <w:rsid w:val="002B57A1"/>
    <w:rsid w:val="002B63C2"/>
    <w:rsid w:val="002B6A46"/>
    <w:rsid w:val="002B7D98"/>
    <w:rsid w:val="002C254B"/>
    <w:rsid w:val="002D2A81"/>
    <w:rsid w:val="002D2E42"/>
    <w:rsid w:val="002D38BD"/>
    <w:rsid w:val="002D3B98"/>
    <w:rsid w:val="002E5880"/>
    <w:rsid w:val="002F0299"/>
    <w:rsid w:val="002F4650"/>
    <w:rsid w:val="00304837"/>
    <w:rsid w:val="00304860"/>
    <w:rsid w:val="003111ED"/>
    <w:rsid w:val="00311F62"/>
    <w:rsid w:val="00313A4E"/>
    <w:rsid w:val="00314C8A"/>
    <w:rsid w:val="00316D19"/>
    <w:rsid w:val="00324E34"/>
    <w:rsid w:val="003426F0"/>
    <w:rsid w:val="00344650"/>
    <w:rsid w:val="00346204"/>
    <w:rsid w:val="00350E01"/>
    <w:rsid w:val="003518AC"/>
    <w:rsid w:val="00351B81"/>
    <w:rsid w:val="00360120"/>
    <w:rsid w:val="003637C4"/>
    <w:rsid w:val="00367925"/>
    <w:rsid w:val="003713B1"/>
    <w:rsid w:val="00375E01"/>
    <w:rsid w:val="003769C6"/>
    <w:rsid w:val="00381006"/>
    <w:rsid w:val="00381A68"/>
    <w:rsid w:val="00381C5F"/>
    <w:rsid w:val="00386425"/>
    <w:rsid w:val="00391F74"/>
    <w:rsid w:val="00397C56"/>
    <w:rsid w:val="003A0742"/>
    <w:rsid w:val="003A715C"/>
    <w:rsid w:val="003B22AD"/>
    <w:rsid w:val="003B42C8"/>
    <w:rsid w:val="003C1764"/>
    <w:rsid w:val="003C6821"/>
    <w:rsid w:val="003D795F"/>
    <w:rsid w:val="003E02EE"/>
    <w:rsid w:val="003E05C0"/>
    <w:rsid w:val="003E0E25"/>
    <w:rsid w:val="003E26DE"/>
    <w:rsid w:val="003F35FC"/>
    <w:rsid w:val="003F5970"/>
    <w:rsid w:val="00400BA2"/>
    <w:rsid w:val="00402305"/>
    <w:rsid w:val="00402E3F"/>
    <w:rsid w:val="00406FB4"/>
    <w:rsid w:val="00407721"/>
    <w:rsid w:val="004124B3"/>
    <w:rsid w:val="00420E40"/>
    <w:rsid w:val="00421C1E"/>
    <w:rsid w:val="004257C8"/>
    <w:rsid w:val="00440327"/>
    <w:rsid w:val="004414A2"/>
    <w:rsid w:val="00443C85"/>
    <w:rsid w:val="00446736"/>
    <w:rsid w:val="00447F59"/>
    <w:rsid w:val="004510BD"/>
    <w:rsid w:val="0045194F"/>
    <w:rsid w:val="00451C02"/>
    <w:rsid w:val="00453BB9"/>
    <w:rsid w:val="004544E4"/>
    <w:rsid w:val="00455109"/>
    <w:rsid w:val="00456090"/>
    <w:rsid w:val="00457ED8"/>
    <w:rsid w:val="00463E24"/>
    <w:rsid w:val="004665BC"/>
    <w:rsid w:val="0048194B"/>
    <w:rsid w:val="00482861"/>
    <w:rsid w:val="00490449"/>
    <w:rsid w:val="0049070C"/>
    <w:rsid w:val="00490BED"/>
    <w:rsid w:val="00491EAB"/>
    <w:rsid w:val="004973A1"/>
    <w:rsid w:val="004A11D6"/>
    <w:rsid w:val="004A2954"/>
    <w:rsid w:val="004A4095"/>
    <w:rsid w:val="004A669F"/>
    <w:rsid w:val="004A758F"/>
    <w:rsid w:val="004A7DAA"/>
    <w:rsid w:val="004B446B"/>
    <w:rsid w:val="004B545B"/>
    <w:rsid w:val="004B6A9F"/>
    <w:rsid w:val="004C0712"/>
    <w:rsid w:val="004C6698"/>
    <w:rsid w:val="004C74B3"/>
    <w:rsid w:val="004E2651"/>
    <w:rsid w:val="004F09C2"/>
    <w:rsid w:val="004F2523"/>
    <w:rsid w:val="00500547"/>
    <w:rsid w:val="00501892"/>
    <w:rsid w:val="005159A2"/>
    <w:rsid w:val="00516A98"/>
    <w:rsid w:val="00520B01"/>
    <w:rsid w:val="005241F2"/>
    <w:rsid w:val="00532B27"/>
    <w:rsid w:val="005335AD"/>
    <w:rsid w:val="00541108"/>
    <w:rsid w:val="0054522A"/>
    <w:rsid w:val="00547BAB"/>
    <w:rsid w:val="00555E04"/>
    <w:rsid w:val="005800E1"/>
    <w:rsid w:val="00581017"/>
    <w:rsid w:val="00582EC9"/>
    <w:rsid w:val="00596098"/>
    <w:rsid w:val="005A1300"/>
    <w:rsid w:val="005A1ED5"/>
    <w:rsid w:val="005B5DB8"/>
    <w:rsid w:val="005B6D2D"/>
    <w:rsid w:val="005B7464"/>
    <w:rsid w:val="005E11DD"/>
    <w:rsid w:val="005E6A39"/>
    <w:rsid w:val="005F1A4A"/>
    <w:rsid w:val="005F65BC"/>
    <w:rsid w:val="006010F9"/>
    <w:rsid w:val="00626643"/>
    <w:rsid w:val="00626EE9"/>
    <w:rsid w:val="00631B34"/>
    <w:rsid w:val="006363A2"/>
    <w:rsid w:val="006407CF"/>
    <w:rsid w:val="00643BAC"/>
    <w:rsid w:val="00646C5E"/>
    <w:rsid w:val="00646E97"/>
    <w:rsid w:val="006477B2"/>
    <w:rsid w:val="00652530"/>
    <w:rsid w:val="006538EC"/>
    <w:rsid w:val="00657C98"/>
    <w:rsid w:val="00664DB0"/>
    <w:rsid w:val="0067032C"/>
    <w:rsid w:val="00672228"/>
    <w:rsid w:val="00675181"/>
    <w:rsid w:val="0067723F"/>
    <w:rsid w:val="00677FED"/>
    <w:rsid w:val="0068350E"/>
    <w:rsid w:val="006845D8"/>
    <w:rsid w:val="00697DA2"/>
    <w:rsid w:val="006A1001"/>
    <w:rsid w:val="006A34D3"/>
    <w:rsid w:val="006A74A1"/>
    <w:rsid w:val="006A7B29"/>
    <w:rsid w:val="006B4BAE"/>
    <w:rsid w:val="006B577F"/>
    <w:rsid w:val="006B797B"/>
    <w:rsid w:val="006C38C0"/>
    <w:rsid w:val="006D1225"/>
    <w:rsid w:val="006D3901"/>
    <w:rsid w:val="006D6E5D"/>
    <w:rsid w:val="006D6FC6"/>
    <w:rsid w:val="006E243D"/>
    <w:rsid w:val="006E5605"/>
    <w:rsid w:val="006F38D7"/>
    <w:rsid w:val="006F3978"/>
    <w:rsid w:val="006F7ACF"/>
    <w:rsid w:val="00700344"/>
    <w:rsid w:val="00702D94"/>
    <w:rsid w:val="00704496"/>
    <w:rsid w:val="0072276C"/>
    <w:rsid w:val="00723E2C"/>
    <w:rsid w:val="00730379"/>
    <w:rsid w:val="00730E6E"/>
    <w:rsid w:val="00730FBD"/>
    <w:rsid w:val="007314CC"/>
    <w:rsid w:val="00737356"/>
    <w:rsid w:val="00737C79"/>
    <w:rsid w:val="00741BB7"/>
    <w:rsid w:val="00745DB7"/>
    <w:rsid w:val="00750829"/>
    <w:rsid w:val="00750D95"/>
    <w:rsid w:val="00750F8B"/>
    <w:rsid w:val="00751F85"/>
    <w:rsid w:val="00753CF7"/>
    <w:rsid w:val="00761DD1"/>
    <w:rsid w:val="0076279A"/>
    <w:rsid w:val="007673F9"/>
    <w:rsid w:val="007741C6"/>
    <w:rsid w:val="00780976"/>
    <w:rsid w:val="00784D3A"/>
    <w:rsid w:val="0078648B"/>
    <w:rsid w:val="00794C94"/>
    <w:rsid w:val="00794DB2"/>
    <w:rsid w:val="00795ECE"/>
    <w:rsid w:val="00796B74"/>
    <w:rsid w:val="007A416A"/>
    <w:rsid w:val="007A4A31"/>
    <w:rsid w:val="007A786A"/>
    <w:rsid w:val="007C64F9"/>
    <w:rsid w:val="007D4B7B"/>
    <w:rsid w:val="007E093E"/>
    <w:rsid w:val="007F291D"/>
    <w:rsid w:val="007F5232"/>
    <w:rsid w:val="007F7030"/>
    <w:rsid w:val="007F7802"/>
    <w:rsid w:val="00801F61"/>
    <w:rsid w:val="008026F0"/>
    <w:rsid w:val="00804096"/>
    <w:rsid w:val="00815B66"/>
    <w:rsid w:val="00820594"/>
    <w:rsid w:val="00822036"/>
    <w:rsid w:val="00824D46"/>
    <w:rsid w:val="00832E13"/>
    <w:rsid w:val="00834F94"/>
    <w:rsid w:val="00842FEE"/>
    <w:rsid w:val="00844EEA"/>
    <w:rsid w:val="00846244"/>
    <w:rsid w:val="0085392E"/>
    <w:rsid w:val="00855B94"/>
    <w:rsid w:val="00860A4D"/>
    <w:rsid w:val="008615FE"/>
    <w:rsid w:val="00861FE2"/>
    <w:rsid w:val="00867188"/>
    <w:rsid w:val="00870FA8"/>
    <w:rsid w:val="0087188D"/>
    <w:rsid w:val="00873EAC"/>
    <w:rsid w:val="008753BA"/>
    <w:rsid w:val="00876A0F"/>
    <w:rsid w:val="00881BDB"/>
    <w:rsid w:val="00884866"/>
    <w:rsid w:val="00885CE7"/>
    <w:rsid w:val="00887614"/>
    <w:rsid w:val="00897D19"/>
    <w:rsid w:val="008A0039"/>
    <w:rsid w:val="008A106A"/>
    <w:rsid w:val="008A5256"/>
    <w:rsid w:val="008A5552"/>
    <w:rsid w:val="008B5C94"/>
    <w:rsid w:val="008B7F00"/>
    <w:rsid w:val="008C10C4"/>
    <w:rsid w:val="008C2236"/>
    <w:rsid w:val="008C4305"/>
    <w:rsid w:val="008C6898"/>
    <w:rsid w:val="008D1D2B"/>
    <w:rsid w:val="008D5A35"/>
    <w:rsid w:val="008E71C7"/>
    <w:rsid w:val="008F3790"/>
    <w:rsid w:val="009030D0"/>
    <w:rsid w:val="0090776C"/>
    <w:rsid w:val="00910A72"/>
    <w:rsid w:val="00922601"/>
    <w:rsid w:val="00927E5B"/>
    <w:rsid w:val="00931B6E"/>
    <w:rsid w:val="00933DCF"/>
    <w:rsid w:val="009342FE"/>
    <w:rsid w:val="0093546E"/>
    <w:rsid w:val="00936C8C"/>
    <w:rsid w:val="00943530"/>
    <w:rsid w:val="0094512D"/>
    <w:rsid w:val="00947491"/>
    <w:rsid w:val="00950D6D"/>
    <w:rsid w:val="00952AD1"/>
    <w:rsid w:val="00960B20"/>
    <w:rsid w:val="00963A14"/>
    <w:rsid w:val="00966143"/>
    <w:rsid w:val="009701E9"/>
    <w:rsid w:val="00976A14"/>
    <w:rsid w:val="00986CFE"/>
    <w:rsid w:val="00987088"/>
    <w:rsid w:val="00993A00"/>
    <w:rsid w:val="00996270"/>
    <w:rsid w:val="009A555F"/>
    <w:rsid w:val="009B02A3"/>
    <w:rsid w:val="009B10CF"/>
    <w:rsid w:val="009B542E"/>
    <w:rsid w:val="009B576F"/>
    <w:rsid w:val="009C4886"/>
    <w:rsid w:val="009C60CB"/>
    <w:rsid w:val="009D4788"/>
    <w:rsid w:val="009D4DC6"/>
    <w:rsid w:val="009E58E1"/>
    <w:rsid w:val="009F0B13"/>
    <w:rsid w:val="009F6A60"/>
    <w:rsid w:val="00A11AB8"/>
    <w:rsid w:val="00A12484"/>
    <w:rsid w:val="00A24978"/>
    <w:rsid w:val="00A25ED0"/>
    <w:rsid w:val="00A278B7"/>
    <w:rsid w:val="00A313ED"/>
    <w:rsid w:val="00A32213"/>
    <w:rsid w:val="00A32956"/>
    <w:rsid w:val="00A35729"/>
    <w:rsid w:val="00A42129"/>
    <w:rsid w:val="00A43ED3"/>
    <w:rsid w:val="00A5386E"/>
    <w:rsid w:val="00A54CB2"/>
    <w:rsid w:val="00A66815"/>
    <w:rsid w:val="00A70F60"/>
    <w:rsid w:val="00A721B4"/>
    <w:rsid w:val="00A7581F"/>
    <w:rsid w:val="00A8049A"/>
    <w:rsid w:val="00A8704B"/>
    <w:rsid w:val="00A92B61"/>
    <w:rsid w:val="00A96107"/>
    <w:rsid w:val="00AA0480"/>
    <w:rsid w:val="00AA4E73"/>
    <w:rsid w:val="00AA5243"/>
    <w:rsid w:val="00AA6C39"/>
    <w:rsid w:val="00AB0050"/>
    <w:rsid w:val="00AB0282"/>
    <w:rsid w:val="00AB4580"/>
    <w:rsid w:val="00AB6E61"/>
    <w:rsid w:val="00AC3519"/>
    <w:rsid w:val="00AC3D5A"/>
    <w:rsid w:val="00AC4897"/>
    <w:rsid w:val="00AD1A34"/>
    <w:rsid w:val="00AF3E2E"/>
    <w:rsid w:val="00AF5333"/>
    <w:rsid w:val="00B00E00"/>
    <w:rsid w:val="00B0684F"/>
    <w:rsid w:val="00B073BD"/>
    <w:rsid w:val="00B14D69"/>
    <w:rsid w:val="00B33C8D"/>
    <w:rsid w:val="00B36559"/>
    <w:rsid w:val="00B40944"/>
    <w:rsid w:val="00B4134D"/>
    <w:rsid w:val="00B434D4"/>
    <w:rsid w:val="00B45423"/>
    <w:rsid w:val="00B47151"/>
    <w:rsid w:val="00B51610"/>
    <w:rsid w:val="00B57579"/>
    <w:rsid w:val="00B57ED0"/>
    <w:rsid w:val="00B66DCC"/>
    <w:rsid w:val="00B76617"/>
    <w:rsid w:val="00B76BBF"/>
    <w:rsid w:val="00B87CE7"/>
    <w:rsid w:val="00B90658"/>
    <w:rsid w:val="00B938EA"/>
    <w:rsid w:val="00BA045E"/>
    <w:rsid w:val="00BA1221"/>
    <w:rsid w:val="00BA14BC"/>
    <w:rsid w:val="00BA27AD"/>
    <w:rsid w:val="00BA37EF"/>
    <w:rsid w:val="00BB0E62"/>
    <w:rsid w:val="00BB21BF"/>
    <w:rsid w:val="00BB3638"/>
    <w:rsid w:val="00BC1556"/>
    <w:rsid w:val="00BC21B1"/>
    <w:rsid w:val="00BC7772"/>
    <w:rsid w:val="00BC7C55"/>
    <w:rsid w:val="00BD6929"/>
    <w:rsid w:val="00BD7587"/>
    <w:rsid w:val="00BE3AA1"/>
    <w:rsid w:val="00BE5C5B"/>
    <w:rsid w:val="00BF2299"/>
    <w:rsid w:val="00BF39D2"/>
    <w:rsid w:val="00BF506C"/>
    <w:rsid w:val="00BF61A2"/>
    <w:rsid w:val="00C06198"/>
    <w:rsid w:val="00C07C7B"/>
    <w:rsid w:val="00C12AA2"/>
    <w:rsid w:val="00C12B77"/>
    <w:rsid w:val="00C12D4F"/>
    <w:rsid w:val="00C20BF3"/>
    <w:rsid w:val="00C22DF1"/>
    <w:rsid w:val="00C23E1C"/>
    <w:rsid w:val="00C245E8"/>
    <w:rsid w:val="00C32069"/>
    <w:rsid w:val="00C356A6"/>
    <w:rsid w:val="00C364CD"/>
    <w:rsid w:val="00C37C17"/>
    <w:rsid w:val="00C448B5"/>
    <w:rsid w:val="00C46910"/>
    <w:rsid w:val="00C5283D"/>
    <w:rsid w:val="00C55E93"/>
    <w:rsid w:val="00C61C4E"/>
    <w:rsid w:val="00C63B11"/>
    <w:rsid w:val="00C63F16"/>
    <w:rsid w:val="00C64449"/>
    <w:rsid w:val="00C6521F"/>
    <w:rsid w:val="00C67588"/>
    <w:rsid w:val="00C67AE4"/>
    <w:rsid w:val="00C71700"/>
    <w:rsid w:val="00C738C9"/>
    <w:rsid w:val="00C73DAA"/>
    <w:rsid w:val="00C767EB"/>
    <w:rsid w:val="00C77E5B"/>
    <w:rsid w:val="00C8458A"/>
    <w:rsid w:val="00C84799"/>
    <w:rsid w:val="00C90D4F"/>
    <w:rsid w:val="00C94EAF"/>
    <w:rsid w:val="00CA28FA"/>
    <w:rsid w:val="00CA2D92"/>
    <w:rsid w:val="00CA6B28"/>
    <w:rsid w:val="00CA6C1D"/>
    <w:rsid w:val="00CA74AD"/>
    <w:rsid w:val="00CB36B7"/>
    <w:rsid w:val="00CB51BF"/>
    <w:rsid w:val="00CC5318"/>
    <w:rsid w:val="00CD3A61"/>
    <w:rsid w:val="00CD7ED2"/>
    <w:rsid w:val="00CE1187"/>
    <w:rsid w:val="00CE2952"/>
    <w:rsid w:val="00CE2D5F"/>
    <w:rsid w:val="00CF0662"/>
    <w:rsid w:val="00CF702D"/>
    <w:rsid w:val="00D15811"/>
    <w:rsid w:val="00D20146"/>
    <w:rsid w:val="00D21B2D"/>
    <w:rsid w:val="00D22CC4"/>
    <w:rsid w:val="00D2358E"/>
    <w:rsid w:val="00D265B4"/>
    <w:rsid w:val="00D36D7B"/>
    <w:rsid w:val="00D4298A"/>
    <w:rsid w:val="00D44E5C"/>
    <w:rsid w:val="00D46109"/>
    <w:rsid w:val="00D472E1"/>
    <w:rsid w:val="00D55A98"/>
    <w:rsid w:val="00D64C84"/>
    <w:rsid w:val="00D71A26"/>
    <w:rsid w:val="00D72263"/>
    <w:rsid w:val="00D76FAB"/>
    <w:rsid w:val="00D772AB"/>
    <w:rsid w:val="00D82FDC"/>
    <w:rsid w:val="00D907BC"/>
    <w:rsid w:val="00D95C1A"/>
    <w:rsid w:val="00DA02F7"/>
    <w:rsid w:val="00DA1C14"/>
    <w:rsid w:val="00DA6C11"/>
    <w:rsid w:val="00DA765F"/>
    <w:rsid w:val="00DA7C43"/>
    <w:rsid w:val="00DB6520"/>
    <w:rsid w:val="00DC1F98"/>
    <w:rsid w:val="00DC3409"/>
    <w:rsid w:val="00DD197D"/>
    <w:rsid w:val="00DD4770"/>
    <w:rsid w:val="00DE0334"/>
    <w:rsid w:val="00DE1BE6"/>
    <w:rsid w:val="00DE35CF"/>
    <w:rsid w:val="00DE6E9A"/>
    <w:rsid w:val="00DF2FD4"/>
    <w:rsid w:val="00DF410D"/>
    <w:rsid w:val="00DF615A"/>
    <w:rsid w:val="00DF64A0"/>
    <w:rsid w:val="00DF7CAF"/>
    <w:rsid w:val="00E034DA"/>
    <w:rsid w:val="00E04ACF"/>
    <w:rsid w:val="00E11B6A"/>
    <w:rsid w:val="00E1792E"/>
    <w:rsid w:val="00E20A06"/>
    <w:rsid w:val="00E21E28"/>
    <w:rsid w:val="00E23CFC"/>
    <w:rsid w:val="00E24A11"/>
    <w:rsid w:val="00E26F77"/>
    <w:rsid w:val="00E27A68"/>
    <w:rsid w:val="00E30BEF"/>
    <w:rsid w:val="00E30E61"/>
    <w:rsid w:val="00E32DFC"/>
    <w:rsid w:val="00E366DA"/>
    <w:rsid w:val="00E437EF"/>
    <w:rsid w:val="00E46EB3"/>
    <w:rsid w:val="00E52C1E"/>
    <w:rsid w:val="00E5340D"/>
    <w:rsid w:val="00E53C97"/>
    <w:rsid w:val="00E551CF"/>
    <w:rsid w:val="00E56360"/>
    <w:rsid w:val="00E57735"/>
    <w:rsid w:val="00E62743"/>
    <w:rsid w:val="00E72C5C"/>
    <w:rsid w:val="00E72CB0"/>
    <w:rsid w:val="00E83CCF"/>
    <w:rsid w:val="00E9347E"/>
    <w:rsid w:val="00E934C0"/>
    <w:rsid w:val="00E93BF4"/>
    <w:rsid w:val="00E96BEA"/>
    <w:rsid w:val="00EA1074"/>
    <w:rsid w:val="00EA6213"/>
    <w:rsid w:val="00EA6883"/>
    <w:rsid w:val="00EA6F6F"/>
    <w:rsid w:val="00EB0D77"/>
    <w:rsid w:val="00EB10C8"/>
    <w:rsid w:val="00ED1DBB"/>
    <w:rsid w:val="00ED3F2A"/>
    <w:rsid w:val="00ED61E7"/>
    <w:rsid w:val="00ED7BDE"/>
    <w:rsid w:val="00EE057A"/>
    <w:rsid w:val="00EE1BF7"/>
    <w:rsid w:val="00EF179B"/>
    <w:rsid w:val="00F034D7"/>
    <w:rsid w:val="00F1663C"/>
    <w:rsid w:val="00F228FB"/>
    <w:rsid w:val="00F307E3"/>
    <w:rsid w:val="00F3617F"/>
    <w:rsid w:val="00F36817"/>
    <w:rsid w:val="00F402F1"/>
    <w:rsid w:val="00F410A7"/>
    <w:rsid w:val="00F433C9"/>
    <w:rsid w:val="00F46D82"/>
    <w:rsid w:val="00F56133"/>
    <w:rsid w:val="00F617F2"/>
    <w:rsid w:val="00F64CB3"/>
    <w:rsid w:val="00F67109"/>
    <w:rsid w:val="00F71794"/>
    <w:rsid w:val="00F719B4"/>
    <w:rsid w:val="00F73394"/>
    <w:rsid w:val="00F746DF"/>
    <w:rsid w:val="00F77B57"/>
    <w:rsid w:val="00F77BCD"/>
    <w:rsid w:val="00F80461"/>
    <w:rsid w:val="00F81852"/>
    <w:rsid w:val="00F82BB9"/>
    <w:rsid w:val="00F84F0F"/>
    <w:rsid w:val="00F8708F"/>
    <w:rsid w:val="00F9066F"/>
    <w:rsid w:val="00F915AB"/>
    <w:rsid w:val="00F93BD3"/>
    <w:rsid w:val="00FA1A6D"/>
    <w:rsid w:val="00FA1B39"/>
    <w:rsid w:val="00FA5F1D"/>
    <w:rsid w:val="00FA78A1"/>
    <w:rsid w:val="00FB0BDC"/>
    <w:rsid w:val="00FB16B0"/>
    <w:rsid w:val="00FB336B"/>
    <w:rsid w:val="00FB3BE9"/>
    <w:rsid w:val="00FB4A79"/>
    <w:rsid w:val="00FC2983"/>
    <w:rsid w:val="00FC4AAD"/>
    <w:rsid w:val="00FC5047"/>
    <w:rsid w:val="00FC58FA"/>
    <w:rsid w:val="00FD1137"/>
    <w:rsid w:val="00FD26D1"/>
    <w:rsid w:val="00FD6B6A"/>
    <w:rsid w:val="00FE374B"/>
    <w:rsid w:val="00FE4462"/>
    <w:rsid w:val="00FF513A"/>
    <w:rsid w:val="00FF6291"/>
    <w:rsid w:val="00FF6B48"/>
    <w:rsid w:val="00FF7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2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E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E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2E3F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75E0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75E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2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2E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2E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2E3F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75E0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75E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shjk-zhlx</dc:creator>
  <cp:keywords/>
  <dc:description/>
  <cp:lastModifiedBy>创辉源</cp:lastModifiedBy>
  <cp:revision>9</cp:revision>
  <dcterms:created xsi:type="dcterms:W3CDTF">2017-02-28T03:23:00Z</dcterms:created>
  <dcterms:modified xsi:type="dcterms:W3CDTF">2018-03-26T01:47:00Z</dcterms:modified>
</cp:coreProperties>
</file>