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05D" w:rsidRDefault="004F005D" w:rsidP="0005581C">
      <w:pPr>
        <w:pStyle w:val="a4"/>
        <w:adjustRightInd w:val="0"/>
        <w:spacing w:beforeLines="100" w:afterLines="100" w:line="560" w:lineRule="exact"/>
        <w:rPr>
          <w:rFonts w:ascii="华文中宋" w:eastAsia="华文中宋" w:hAnsi="华文中宋"/>
          <w:b/>
          <w:color w:val="auto"/>
          <w:sz w:val="36"/>
          <w:szCs w:val="36"/>
        </w:rPr>
      </w:pPr>
    </w:p>
    <w:p w:rsidR="004F005D" w:rsidRDefault="004F005D" w:rsidP="0005581C">
      <w:pPr>
        <w:pStyle w:val="a4"/>
        <w:adjustRightInd w:val="0"/>
        <w:spacing w:beforeLines="100" w:afterLines="100" w:line="560" w:lineRule="exact"/>
        <w:rPr>
          <w:rFonts w:ascii="华文中宋" w:eastAsia="华文中宋" w:hAnsi="华文中宋"/>
          <w:b/>
          <w:color w:val="auto"/>
          <w:sz w:val="36"/>
          <w:szCs w:val="36"/>
        </w:rPr>
      </w:pPr>
    </w:p>
    <w:p w:rsidR="004F005D" w:rsidRDefault="004F005D" w:rsidP="0005581C">
      <w:pPr>
        <w:pStyle w:val="a4"/>
        <w:adjustRightInd w:val="0"/>
        <w:spacing w:beforeLines="100" w:afterLines="100" w:line="560" w:lineRule="exact"/>
        <w:rPr>
          <w:rFonts w:ascii="华文中宋" w:eastAsia="华文中宋" w:hAnsi="华文中宋"/>
          <w:b/>
          <w:color w:val="auto"/>
          <w:sz w:val="36"/>
          <w:szCs w:val="36"/>
        </w:rPr>
      </w:pPr>
    </w:p>
    <w:p w:rsidR="004F005D" w:rsidRDefault="004F005D" w:rsidP="0005581C">
      <w:pPr>
        <w:pStyle w:val="a4"/>
        <w:adjustRightInd w:val="0"/>
        <w:spacing w:beforeLines="100" w:afterLines="100" w:line="560" w:lineRule="exact"/>
        <w:rPr>
          <w:rFonts w:ascii="华文中宋" w:eastAsia="华文中宋" w:hAnsi="华文中宋"/>
          <w:b/>
          <w:color w:val="auto"/>
          <w:sz w:val="36"/>
          <w:szCs w:val="36"/>
        </w:rPr>
      </w:pPr>
    </w:p>
    <w:p w:rsidR="004F005D" w:rsidRDefault="004F005D" w:rsidP="0005581C">
      <w:pPr>
        <w:pStyle w:val="a4"/>
        <w:adjustRightInd w:val="0"/>
        <w:spacing w:beforeLines="100" w:afterLines="100" w:line="560" w:lineRule="exact"/>
        <w:rPr>
          <w:rFonts w:ascii="华文中宋" w:eastAsia="华文中宋" w:hAnsi="华文中宋"/>
          <w:b/>
          <w:color w:val="auto"/>
          <w:sz w:val="36"/>
          <w:szCs w:val="36"/>
        </w:rPr>
      </w:pPr>
    </w:p>
    <w:p w:rsidR="004F005D" w:rsidRDefault="006149DB" w:rsidP="0005581C">
      <w:pPr>
        <w:pStyle w:val="a4"/>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北京市大兴区</w:t>
      </w:r>
      <w:r>
        <w:rPr>
          <w:rFonts w:ascii="华文中宋" w:eastAsia="华文中宋" w:hAnsi="华文中宋" w:hint="eastAsia"/>
          <w:b/>
          <w:color w:val="auto"/>
          <w:szCs w:val="44"/>
        </w:rPr>
        <w:t>榆垡镇人民政府</w:t>
      </w:r>
      <w:r>
        <w:rPr>
          <w:rFonts w:ascii="华文中宋" w:eastAsia="华文中宋" w:hAnsi="华文中宋" w:hint="eastAsia"/>
          <w:b/>
          <w:color w:val="auto"/>
          <w:szCs w:val="44"/>
        </w:rPr>
        <w:t>2015</w:t>
      </w:r>
      <w:r>
        <w:rPr>
          <w:rFonts w:ascii="华文中宋" w:eastAsia="华文中宋" w:hAnsi="华文中宋" w:hint="eastAsia"/>
          <w:b/>
          <w:color w:val="auto"/>
          <w:szCs w:val="44"/>
        </w:rPr>
        <w:t>年度</w:t>
      </w:r>
    </w:p>
    <w:p w:rsidR="004F005D" w:rsidRDefault="006149DB" w:rsidP="0005581C">
      <w:pPr>
        <w:pStyle w:val="a4"/>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政府信息公开工作年度报告</w:t>
      </w:r>
    </w:p>
    <w:p w:rsidR="004F005D" w:rsidRDefault="006149DB">
      <w:pPr>
        <w:widowControl/>
        <w:spacing w:line="560" w:lineRule="exact"/>
        <w:ind w:firstLineChars="304" w:firstLine="641"/>
        <w:outlineLvl w:val="0"/>
        <w:rPr>
          <w:rFonts w:ascii="仿宋_GB2312" w:eastAsia="仿宋_GB2312" w:hAnsi="宋体" w:cs="宋体"/>
          <w:color w:val="000000"/>
          <w:kern w:val="0"/>
          <w:sz w:val="32"/>
          <w:szCs w:val="32"/>
        </w:rPr>
      </w:pPr>
      <w:bookmarkStart w:id="0" w:name="_GoBack"/>
      <w:bookmarkEnd w:id="0"/>
      <w:r>
        <w:rPr>
          <w:rFonts w:ascii="宋体" w:hAnsi="宋体"/>
          <w:b/>
          <w:szCs w:val="44"/>
        </w:rPr>
        <w:br w:type="page"/>
      </w:r>
      <w:r>
        <w:rPr>
          <w:rFonts w:ascii="仿宋_GB2312" w:eastAsia="仿宋_GB2312" w:hAnsi="宋体" w:cs="宋体" w:hint="eastAsia"/>
          <w:color w:val="000000"/>
          <w:kern w:val="0"/>
          <w:sz w:val="32"/>
          <w:szCs w:val="32"/>
        </w:rPr>
        <w:lastRenderedPageBreak/>
        <w:t>本报告是根据《中华人民共和国政府信息公开条例》（以下</w:t>
      </w:r>
      <w:r>
        <w:rPr>
          <w:rFonts w:ascii="仿宋_GB2312" w:eastAsia="仿宋_GB2312" w:hAnsi="宋体" w:hint="eastAsia"/>
          <w:sz w:val="32"/>
          <w:szCs w:val="32"/>
        </w:rPr>
        <w:t>简称《条例》）要求</w:t>
      </w:r>
      <w:r>
        <w:rPr>
          <w:rFonts w:ascii="仿宋_GB2312" w:eastAsia="仿宋_GB2312" w:hAnsi="宋体" w:hint="eastAsia"/>
          <w:color w:val="000000"/>
          <w:sz w:val="32"/>
          <w:szCs w:val="32"/>
        </w:rPr>
        <w:t>，由北京市大兴区</w:t>
      </w:r>
      <w:r>
        <w:rPr>
          <w:rFonts w:ascii="仿宋_GB2312" w:eastAsia="仿宋_GB2312" w:hAnsi="宋体" w:hint="eastAsia"/>
          <w:color w:val="000000"/>
          <w:sz w:val="32"/>
          <w:szCs w:val="32"/>
        </w:rPr>
        <w:t>榆垡镇人民政府</w:t>
      </w:r>
      <w:r>
        <w:rPr>
          <w:rFonts w:ascii="仿宋_GB2312" w:eastAsia="仿宋_GB2312" w:hAnsi="宋体" w:hint="eastAsia"/>
          <w:color w:val="000000"/>
          <w:sz w:val="32"/>
          <w:szCs w:val="32"/>
        </w:rPr>
        <w:t>编</w:t>
      </w:r>
      <w:r>
        <w:rPr>
          <w:rFonts w:ascii="仿宋_GB2312" w:eastAsia="仿宋_GB2312" w:hAnsi="宋体" w:cs="宋体" w:hint="eastAsia"/>
          <w:color w:val="000000"/>
          <w:kern w:val="0"/>
          <w:sz w:val="32"/>
          <w:szCs w:val="32"/>
        </w:rPr>
        <w:t>制的</w:t>
      </w:r>
      <w:r>
        <w:rPr>
          <w:rFonts w:ascii="仿宋_GB2312" w:eastAsia="仿宋_GB2312" w:hAnsi="宋体" w:cs="宋体" w:hint="eastAsia"/>
          <w:color w:val="000000"/>
          <w:kern w:val="0"/>
          <w:sz w:val="32"/>
          <w:szCs w:val="32"/>
        </w:rPr>
        <w:t>2015</w:t>
      </w:r>
      <w:r>
        <w:rPr>
          <w:rFonts w:ascii="仿宋_GB2312" w:eastAsia="仿宋_GB2312" w:hAnsi="宋体" w:cs="宋体" w:hint="eastAsia"/>
          <w:color w:val="000000"/>
          <w:kern w:val="0"/>
          <w:sz w:val="32"/>
          <w:szCs w:val="32"/>
        </w:rPr>
        <w:t>年度政府信息公开年度报告。</w:t>
      </w:r>
    </w:p>
    <w:p w:rsidR="004F005D" w:rsidRDefault="006149DB">
      <w:pPr>
        <w:widowControl/>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rsidR="004F005D" w:rsidRDefault="006149DB">
      <w:pPr>
        <w:widowControl/>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kern w:val="0"/>
          <w:sz w:val="32"/>
          <w:szCs w:val="32"/>
        </w:rPr>
        <w:t>本报告中所列数据的统计期限自</w:t>
      </w:r>
      <w:r>
        <w:rPr>
          <w:rFonts w:ascii="仿宋_GB2312" w:eastAsia="仿宋_GB2312" w:hAnsi="宋体" w:cs="宋体" w:hint="eastAsia"/>
          <w:kern w:val="0"/>
          <w:sz w:val="32"/>
          <w:szCs w:val="32"/>
        </w:rPr>
        <w:t>2015</w:t>
      </w: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日起至</w:t>
      </w:r>
      <w:r>
        <w:rPr>
          <w:rFonts w:ascii="仿宋_GB2312" w:eastAsia="仿宋_GB2312" w:hAnsi="宋体" w:cs="宋体" w:hint="eastAsia"/>
          <w:kern w:val="0"/>
          <w:sz w:val="32"/>
          <w:szCs w:val="32"/>
        </w:rPr>
        <w:t>2015</w:t>
      </w:r>
      <w:r>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12</w:t>
      </w:r>
      <w:r>
        <w:rPr>
          <w:rFonts w:ascii="仿宋_GB2312" w:eastAsia="仿宋_GB2312" w:hAnsi="宋体" w:cs="宋体" w:hint="eastAsia"/>
          <w:kern w:val="0"/>
          <w:sz w:val="32"/>
          <w:szCs w:val="32"/>
        </w:rPr>
        <w:t>月</w:t>
      </w:r>
      <w:r>
        <w:rPr>
          <w:rFonts w:ascii="仿宋_GB2312" w:eastAsia="仿宋_GB2312" w:hAnsi="宋体" w:cs="宋体" w:hint="eastAsia"/>
          <w:kern w:val="0"/>
          <w:sz w:val="32"/>
          <w:szCs w:val="32"/>
        </w:rPr>
        <w:t>31</w:t>
      </w:r>
      <w:r>
        <w:rPr>
          <w:rFonts w:ascii="仿宋_GB2312" w:eastAsia="仿宋_GB2312" w:hAnsi="宋体" w:cs="宋体" w:hint="eastAsia"/>
          <w:kern w:val="0"/>
          <w:sz w:val="32"/>
          <w:szCs w:val="32"/>
        </w:rPr>
        <w:t>日止。本报告的电子</w:t>
      </w:r>
      <w:r>
        <w:rPr>
          <w:rFonts w:ascii="仿宋_GB2312" w:eastAsia="仿宋_GB2312" w:hAnsi="宋体" w:cs="宋体" w:hint="eastAsia"/>
          <w:spacing w:val="-2"/>
          <w:kern w:val="0"/>
          <w:sz w:val="32"/>
          <w:szCs w:val="32"/>
        </w:rPr>
        <w:t>版可在大兴信息网（</w:t>
      </w:r>
      <w:r>
        <w:rPr>
          <w:rFonts w:ascii="仿宋_GB2312" w:eastAsia="仿宋_GB2312" w:hAnsi="宋体" w:cs="宋体"/>
          <w:color w:val="000000"/>
          <w:spacing w:val="-12"/>
          <w:kern w:val="0"/>
          <w:sz w:val="32"/>
          <w:szCs w:val="32"/>
        </w:rPr>
        <w:t>http://www.bjdx.gov.cn/</w:t>
      </w:r>
      <w:r>
        <w:rPr>
          <w:rFonts w:ascii="仿宋_GB2312" w:eastAsia="仿宋_GB2312" w:hAnsi="宋体" w:cs="宋体" w:hint="eastAsia"/>
          <w:spacing w:val="-2"/>
          <w:kern w:val="0"/>
          <w:sz w:val="32"/>
          <w:szCs w:val="32"/>
        </w:rPr>
        <w:t>）信息公开栏目中下载。</w:t>
      </w:r>
      <w:r>
        <w:rPr>
          <w:rFonts w:ascii="仿宋_GB2312" w:eastAsia="仿宋_GB2312" w:hAnsi="宋体" w:cs="宋体" w:hint="eastAsia"/>
          <w:kern w:val="0"/>
          <w:sz w:val="32"/>
          <w:szCs w:val="32"/>
        </w:rPr>
        <w:t>如对报告有任何疑问，请与</w:t>
      </w:r>
      <w:r>
        <w:rPr>
          <w:rFonts w:ascii="仿宋_GB2312" w:eastAsia="仿宋_GB2312" w:hAnsi="宋体" w:cs="宋体" w:hint="eastAsia"/>
          <w:kern w:val="0"/>
          <w:sz w:val="32"/>
          <w:szCs w:val="32"/>
        </w:rPr>
        <w:t>榆垡镇人民政府</w:t>
      </w:r>
      <w:r>
        <w:rPr>
          <w:rFonts w:ascii="仿宋_GB2312" w:eastAsia="仿宋_GB2312" w:hAnsi="宋体" w:cs="宋体" w:hint="eastAsia"/>
          <w:kern w:val="0"/>
          <w:sz w:val="32"/>
          <w:szCs w:val="32"/>
        </w:rPr>
        <w:t>联系（地址</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北京市大兴区榆垡镇</w:t>
      </w:r>
      <w:r>
        <w:rPr>
          <w:rFonts w:ascii="仿宋_GB2312" w:eastAsia="仿宋_GB2312" w:hAnsi="宋体" w:cs="宋体" w:hint="eastAsia"/>
          <w:color w:val="000000"/>
          <w:kern w:val="0"/>
          <w:sz w:val="32"/>
          <w:szCs w:val="32"/>
        </w:rPr>
        <w:t>今荣街</w:t>
      </w:r>
      <w:r>
        <w:rPr>
          <w:rFonts w:ascii="仿宋_GB2312" w:eastAsia="仿宋_GB2312" w:hAnsi="宋体" w:cs="宋体" w:hint="eastAsia"/>
          <w:color w:val="000000"/>
          <w:kern w:val="0"/>
          <w:sz w:val="32"/>
          <w:szCs w:val="32"/>
        </w:rPr>
        <w:t>8</w:t>
      </w:r>
      <w:r>
        <w:rPr>
          <w:rFonts w:ascii="仿宋_GB2312" w:eastAsia="仿宋_GB2312" w:hAnsi="宋体" w:cs="宋体" w:hint="eastAsia"/>
          <w:color w:val="000000"/>
          <w:kern w:val="0"/>
          <w:sz w:val="32"/>
          <w:szCs w:val="32"/>
        </w:rPr>
        <w:t>号</w:t>
      </w:r>
      <w:r>
        <w:rPr>
          <w:rFonts w:ascii="仿宋_GB2312" w:eastAsia="仿宋_GB2312" w:hAnsi="宋体" w:cs="宋体" w:hint="eastAsia"/>
          <w:kern w:val="0"/>
          <w:sz w:val="32"/>
          <w:szCs w:val="32"/>
        </w:rPr>
        <w:t>；邮编：</w:t>
      </w:r>
      <w:r>
        <w:rPr>
          <w:rFonts w:ascii="仿宋_GB2312" w:eastAsia="仿宋_GB2312" w:hAnsi="宋体" w:cs="宋体" w:hint="eastAsia"/>
          <w:color w:val="000000"/>
          <w:kern w:val="0"/>
          <w:sz w:val="32"/>
          <w:szCs w:val="32"/>
        </w:rPr>
        <w:t>102602</w:t>
      </w:r>
      <w:r>
        <w:rPr>
          <w:rFonts w:ascii="仿宋_GB2312" w:eastAsia="仿宋_GB2312" w:hAnsi="宋体" w:cs="宋体" w:hint="eastAsia"/>
          <w:kern w:val="0"/>
          <w:sz w:val="32"/>
          <w:szCs w:val="32"/>
        </w:rPr>
        <w:t>；</w:t>
      </w:r>
      <w:r>
        <w:rPr>
          <w:rFonts w:ascii="仿宋_GB2312" w:eastAsia="仿宋_GB2312" w:hAnsi="宋体" w:cs="宋体" w:hint="eastAsia"/>
          <w:spacing w:val="-12"/>
          <w:kern w:val="15"/>
          <w:sz w:val="32"/>
          <w:szCs w:val="32"/>
        </w:rPr>
        <w:t>联系电话：</w:t>
      </w:r>
      <w:r>
        <w:rPr>
          <w:rFonts w:ascii="仿宋_GB2312" w:eastAsia="仿宋_GB2312" w:hAnsi="宋体" w:cs="宋体" w:hint="eastAsia"/>
          <w:spacing w:val="-12"/>
          <w:kern w:val="15"/>
          <w:sz w:val="32"/>
          <w:szCs w:val="32"/>
        </w:rPr>
        <w:t>010-</w:t>
      </w:r>
      <w:r>
        <w:rPr>
          <w:rFonts w:ascii="仿宋_GB2312" w:eastAsia="仿宋_GB2312" w:hAnsi="宋体" w:cs="宋体" w:hint="eastAsia"/>
          <w:color w:val="000000"/>
          <w:kern w:val="0"/>
          <w:sz w:val="32"/>
          <w:szCs w:val="32"/>
        </w:rPr>
        <w:t>89213304</w:t>
      </w:r>
      <w:r>
        <w:rPr>
          <w:rFonts w:ascii="仿宋_GB2312" w:eastAsia="仿宋_GB2312" w:hAnsi="宋体" w:cs="宋体" w:hint="eastAsia"/>
          <w:spacing w:val="-12"/>
          <w:kern w:val="15"/>
          <w:sz w:val="32"/>
          <w:szCs w:val="32"/>
        </w:rPr>
        <w:t>；电子邮箱：</w:t>
      </w:r>
      <w:r>
        <w:rPr>
          <w:rFonts w:ascii="仿宋_GB2312" w:eastAsia="仿宋_GB2312" w:hAnsi="宋体" w:cs="宋体"/>
          <w:color w:val="000000"/>
          <w:kern w:val="0"/>
          <w:sz w:val="32"/>
          <w:szCs w:val="32"/>
        </w:rPr>
        <w:t>y</w:t>
      </w:r>
      <w:r>
        <w:rPr>
          <w:rFonts w:ascii="仿宋_GB2312" w:eastAsia="仿宋_GB2312" w:hAnsi="宋体" w:cs="宋体" w:hint="eastAsia"/>
          <w:color w:val="000000"/>
          <w:kern w:val="0"/>
          <w:sz w:val="32"/>
          <w:szCs w:val="32"/>
        </w:rPr>
        <w:t>ufashebaosuo</w:t>
      </w:r>
      <w:r>
        <w:rPr>
          <w:rFonts w:ascii="仿宋_GB2312" w:eastAsia="仿宋_GB2312" w:hAnsi="宋体" w:cs="宋体"/>
          <w:color w:val="000000"/>
          <w:kern w:val="0"/>
          <w:sz w:val="32"/>
          <w:szCs w:val="32"/>
        </w:rPr>
        <w:t>@126.com</w:t>
      </w:r>
      <w:r>
        <w:rPr>
          <w:rFonts w:ascii="仿宋_GB2312" w:eastAsia="仿宋_GB2312" w:hAnsi="宋体" w:cs="宋体" w:hint="eastAsia"/>
          <w:spacing w:val="-12"/>
          <w:kern w:val="15"/>
          <w:sz w:val="32"/>
          <w:szCs w:val="32"/>
        </w:rPr>
        <w:t>）。</w:t>
      </w:r>
    </w:p>
    <w:p w:rsidR="004F005D" w:rsidRDefault="006149DB" w:rsidP="0005581C">
      <w:pPr>
        <w:widowControl/>
        <w:spacing w:afterLines="100" w:line="560" w:lineRule="exact"/>
        <w:jc w:val="center"/>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br w:type="page"/>
      </w:r>
      <w:r>
        <w:rPr>
          <w:rFonts w:ascii="黑体" w:eastAsia="黑体" w:hAnsi="宋体" w:cs="宋体" w:hint="eastAsia"/>
          <w:color w:val="000000"/>
          <w:kern w:val="0"/>
          <w:sz w:val="32"/>
          <w:szCs w:val="32"/>
        </w:rPr>
        <w:lastRenderedPageBreak/>
        <w:t>一、概述</w:t>
      </w:r>
    </w:p>
    <w:p w:rsidR="004F005D" w:rsidRDefault="006149DB">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201</w:t>
      </w: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年，榆垡镇认真贯彻落实《中华人民共和国政府信息公开条例》，以深入开展政府信息公开为基础，以推进行政权力公开透明运行为核心，成立了信息公开及保密审查工作领导小组，不断提高办事效率、提升政府工作水平，全面推进政府信息公开工作取得新的成效，迈上新的台阶。</w:t>
      </w:r>
    </w:p>
    <w:p w:rsidR="004F005D" w:rsidRDefault="006149DB" w:rsidP="0005581C">
      <w:pPr>
        <w:spacing w:line="560" w:lineRule="exact"/>
        <w:ind w:firstLineChars="200" w:firstLine="643"/>
        <w:rPr>
          <w:rFonts w:ascii="仿宋_GB2312" w:eastAsia="仿宋_GB2312" w:hAnsi="宋体" w:cs="宋体"/>
          <w:kern w:val="0"/>
          <w:sz w:val="32"/>
          <w:szCs w:val="32"/>
        </w:rPr>
      </w:pPr>
      <w:r>
        <w:rPr>
          <w:rFonts w:ascii="仿宋_GB2312" w:eastAsia="仿宋_GB2312" w:hAnsi="宋体" w:cs="宋体" w:hint="eastAsia"/>
          <w:b/>
          <w:bCs/>
          <w:kern w:val="0"/>
          <w:sz w:val="32"/>
          <w:szCs w:val="32"/>
        </w:rPr>
        <w:t>一</w:t>
      </w:r>
      <w:r>
        <w:rPr>
          <w:rFonts w:ascii="仿宋_GB2312" w:eastAsia="仿宋_GB2312" w:hAnsi="宋体" w:cs="宋体" w:hint="eastAsia"/>
          <w:kern w:val="0"/>
          <w:sz w:val="32"/>
          <w:szCs w:val="32"/>
        </w:rPr>
        <w:t>是强化</w:t>
      </w:r>
      <w:r>
        <w:rPr>
          <w:rFonts w:ascii="仿宋_GB2312" w:eastAsia="仿宋_GB2312" w:hAnsi="宋体" w:cs="宋体" w:hint="eastAsia"/>
          <w:kern w:val="0"/>
          <w:sz w:val="32"/>
          <w:szCs w:val="32"/>
        </w:rPr>
        <w:t>组织</w:t>
      </w:r>
      <w:r>
        <w:rPr>
          <w:rFonts w:ascii="仿宋_GB2312" w:eastAsia="仿宋_GB2312" w:hAnsi="宋体" w:cs="宋体" w:hint="eastAsia"/>
          <w:kern w:val="0"/>
          <w:sz w:val="32"/>
          <w:szCs w:val="32"/>
        </w:rPr>
        <w:t>领导。镇党委、政府高度重视政府信息公开工作，成立了</w:t>
      </w:r>
      <w:r>
        <w:rPr>
          <w:rFonts w:ascii="仿宋_GB2312" w:eastAsia="仿宋_GB2312" w:hAnsi="宋体" w:cs="宋体" w:hint="eastAsia"/>
          <w:kern w:val="0"/>
          <w:sz w:val="32"/>
          <w:szCs w:val="32"/>
        </w:rPr>
        <w:t>榆垡镇信息公开</w:t>
      </w:r>
      <w:r>
        <w:rPr>
          <w:rFonts w:ascii="仿宋_GB2312" w:eastAsia="仿宋_GB2312" w:hAnsi="宋体" w:cs="宋体" w:hint="eastAsia"/>
          <w:kern w:val="0"/>
          <w:sz w:val="32"/>
          <w:szCs w:val="32"/>
        </w:rPr>
        <w:t>领导小组及保密审查工作领导小组，确立具体负责科室和具体工作人员，</w:t>
      </w:r>
      <w:r>
        <w:rPr>
          <w:rFonts w:ascii="仿宋_GB2312" w:eastAsia="仿宋_GB2312" w:hAnsi="宋体" w:cs="宋体" w:hint="eastAsia"/>
          <w:kern w:val="0"/>
          <w:sz w:val="32"/>
          <w:szCs w:val="32"/>
        </w:rPr>
        <w:t>并</w:t>
      </w:r>
      <w:r>
        <w:rPr>
          <w:rFonts w:ascii="仿宋_GB2312" w:eastAsia="仿宋_GB2312" w:hAnsi="宋体" w:cs="宋体" w:hint="eastAsia"/>
          <w:kern w:val="0"/>
          <w:sz w:val="32"/>
          <w:szCs w:val="32"/>
        </w:rPr>
        <w:t>按照要求将综合服务大厅设立为政府信息查询处，做到了有领导、有机构、有负责科室、有工作人员</w:t>
      </w:r>
      <w:r>
        <w:rPr>
          <w:rFonts w:ascii="仿宋_GB2312" w:eastAsia="仿宋_GB2312" w:hAnsi="宋体" w:cs="宋体" w:hint="eastAsia"/>
          <w:kern w:val="0"/>
          <w:sz w:val="32"/>
          <w:szCs w:val="32"/>
        </w:rPr>
        <w:t>，确保</w:t>
      </w:r>
      <w:r>
        <w:rPr>
          <w:rFonts w:ascii="仿宋_GB2312" w:eastAsia="仿宋_GB2312" w:hAnsi="宋体" w:cs="宋体" w:hint="eastAsia"/>
          <w:kern w:val="0"/>
          <w:sz w:val="32"/>
          <w:szCs w:val="32"/>
        </w:rPr>
        <w:t>政府信息公开工作顺利开展。</w:t>
      </w:r>
    </w:p>
    <w:p w:rsidR="004F005D" w:rsidRDefault="006149DB">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二是</w:t>
      </w:r>
      <w:r>
        <w:rPr>
          <w:rFonts w:ascii="仿宋_GB2312" w:eastAsia="仿宋_GB2312" w:hAnsi="宋体" w:cs="宋体" w:hint="eastAsia"/>
          <w:kern w:val="0"/>
          <w:sz w:val="32"/>
          <w:szCs w:val="32"/>
        </w:rPr>
        <w:t>完善工作制度</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进一步完善《榆垡镇政府信息公开保密审查工作办法》、政府信息主动公开、依申请公开等相关制度，</w:t>
      </w:r>
    </w:p>
    <w:p w:rsidR="004F005D" w:rsidRDefault="006149DB">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三是加强业务学习。通过多次组织政府信息公开工作人员培训，学习</w:t>
      </w:r>
      <w:r>
        <w:rPr>
          <w:rFonts w:ascii="仿宋_GB2312" w:eastAsia="仿宋_GB2312" w:hAnsi="宋体" w:cs="宋体" w:hint="eastAsia"/>
          <w:kern w:val="0"/>
          <w:sz w:val="32"/>
          <w:szCs w:val="32"/>
        </w:rPr>
        <w:t>相关文件</w:t>
      </w:r>
      <w:r>
        <w:rPr>
          <w:rFonts w:ascii="仿宋_GB2312" w:eastAsia="仿宋_GB2312" w:hAnsi="宋体" w:cs="宋体" w:hint="eastAsia"/>
          <w:kern w:val="0"/>
          <w:sz w:val="32"/>
          <w:szCs w:val="32"/>
        </w:rPr>
        <w:t>，加深对理论知识</w:t>
      </w:r>
      <w:r>
        <w:rPr>
          <w:rFonts w:ascii="仿宋_GB2312" w:eastAsia="仿宋_GB2312" w:hAnsi="宋体" w:cs="宋体" w:hint="eastAsia"/>
          <w:kern w:val="0"/>
          <w:sz w:val="32"/>
          <w:szCs w:val="32"/>
        </w:rPr>
        <w:t>的掌握，并利用每周五机关学习日组织机关干部学习政府信息公开内容，提升机关工作人员对政府信息公开工作的认识，为更好地开展政府信息公开工作奠定了基础。</w:t>
      </w:r>
    </w:p>
    <w:p w:rsidR="004F005D" w:rsidRDefault="006149DB" w:rsidP="0005581C">
      <w:pPr>
        <w:widowControl/>
        <w:spacing w:beforeLines="100" w:afterLines="100" w:line="56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二、主动公开情况</w:t>
      </w:r>
    </w:p>
    <w:p w:rsidR="004F005D" w:rsidRDefault="006149DB">
      <w:pPr>
        <w:widowControl/>
        <w:spacing w:line="56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按照《条例》第</w:t>
      </w:r>
      <w:r>
        <w:rPr>
          <w:rFonts w:ascii="仿宋_GB2312" w:eastAsia="仿宋_GB2312" w:hAnsi="华文中宋" w:hint="eastAsia"/>
          <w:sz w:val="32"/>
          <w:szCs w:val="32"/>
        </w:rPr>
        <w:t>9</w:t>
      </w:r>
      <w:r>
        <w:rPr>
          <w:rFonts w:ascii="仿宋_GB2312" w:eastAsia="仿宋_GB2312" w:hAnsi="华文中宋" w:hint="eastAsia"/>
          <w:sz w:val="32"/>
          <w:szCs w:val="32"/>
        </w:rPr>
        <w:t>至</w:t>
      </w:r>
      <w:r>
        <w:rPr>
          <w:rFonts w:ascii="仿宋_GB2312" w:eastAsia="仿宋_GB2312" w:hAnsi="华文中宋" w:hint="eastAsia"/>
          <w:sz w:val="32"/>
          <w:szCs w:val="32"/>
        </w:rPr>
        <w:t>12</w:t>
      </w:r>
      <w:r>
        <w:rPr>
          <w:rFonts w:ascii="仿宋_GB2312" w:eastAsia="仿宋_GB2312" w:hAnsi="华文中宋" w:hint="eastAsia"/>
          <w:sz w:val="32"/>
          <w:szCs w:val="32"/>
        </w:rPr>
        <w:t>条规定的主动公开政府信息范围，本</w:t>
      </w:r>
      <w:r>
        <w:rPr>
          <w:rFonts w:ascii="仿宋_GB2312" w:eastAsia="仿宋_GB2312" w:hAnsi="华文中宋" w:hint="eastAsia"/>
          <w:sz w:val="32"/>
          <w:szCs w:val="32"/>
        </w:rPr>
        <w:t>镇</w:t>
      </w:r>
      <w:r>
        <w:rPr>
          <w:rFonts w:ascii="仿宋_GB2312" w:eastAsia="仿宋_GB2312" w:hAnsi="华文中宋" w:hint="eastAsia"/>
          <w:sz w:val="32"/>
          <w:szCs w:val="32"/>
        </w:rPr>
        <w:t>开展了信息清理和目录编制工作，并按照《条例》</w:t>
      </w:r>
      <w:r>
        <w:rPr>
          <w:rFonts w:ascii="仿宋_GB2312" w:eastAsia="仿宋_GB2312" w:hAnsi="华文中宋" w:hint="eastAsia"/>
          <w:sz w:val="32"/>
          <w:szCs w:val="32"/>
        </w:rPr>
        <w:lastRenderedPageBreak/>
        <w:t>第</w:t>
      </w:r>
      <w:r>
        <w:rPr>
          <w:rFonts w:ascii="仿宋_GB2312" w:eastAsia="仿宋_GB2312" w:hAnsi="华文中宋" w:hint="eastAsia"/>
          <w:sz w:val="32"/>
          <w:szCs w:val="32"/>
        </w:rPr>
        <w:t>15</w:t>
      </w:r>
      <w:r>
        <w:rPr>
          <w:rFonts w:ascii="仿宋_GB2312" w:eastAsia="仿宋_GB2312" w:hAnsi="华文中宋" w:hint="eastAsia"/>
          <w:sz w:val="32"/>
          <w:szCs w:val="32"/>
        </w:rPr>
        <w:t>条规定，通过</w:t>
      </w:r>
      <w:r>
        <w:rPr>
          <w:rFonts w:ascii="仿宋_GB2312" w:eastAsia="仿宋_GB2312" w:hAnsi="华文中宋" w:hint="eastAsia"/>
          <w:sz w:val="32"/>
          <w:szCs w:val="32"/>
        </w:rPr>
        <w:t>政府网站、报纸</w:t>
      </w:r>
      <w:r>
        <w:rPr>
          <w:rFonts w:ascii="仿宋_GB2312" w:eastAsia="仿宋_GB2312" w:hAnsi="华文中宋" w:hint="eastAsia"/>
          <w:sz w:val="32"/>
          <w:szCs w:val="32"/>
        </w:rPr>
        <w:t>等便于公众知晓的方式主动公开。按照《条例》</w:t>
      </w:r>
      <w:r>
        <w:rPr>
          <w:rFonts w:ascii="仿宋_GB2312" w:eastAsia="仿宋_GB2312" w:hAnsi="华文中宋" w:hint="eastAsia"/>
          <w:sz w:val="32"/>
          <w:szCs w:val="32"/>
        </w:rPr>
        <w:t xml:space="preserve"> </w:t>
      </w:r>
      <w:r>
        <w:rPr>
          <w:rFonts w:ascii="仿宋_GB2312" w:eastAsia="仿宋_GB2312" w:hAnsi="华文中宋" w:hint="eastAsia"/>
          <w:sz w:val="32"/>
          <w:szCs w:val="32"/>
        </w:rPr>
        <w:t>第</w:t>
      </w:r>
      <w:r>
        <w:rPr>
          <w:rFonts w:ascii="仿宋_GB2312" w:eastAsia="仿宋_GB2312" w:hAnsi="华文中宋" w:hint="eastAsia"/>
          <w:sz w:val="32"/>
          <w:szCs w:val="32"/>
        </w:rPr>
        <w:t>16</w:t>
      </w:r>
      <w:r>
        <w:rPr>
          <w:rFonts w:ascii="仿宋_GB2312" w:eastAsia="仿宋_GB2312" w:hAnsi="华文中宋" w:hint="eastAsia"/>
          <w:sz w:val="32"/>
          <w:szCs w:val="32"/>
        </w:rPr>
        <w:t>条规定，继续完善</w:t>
      </w:r>
      <w:r>
        <w:rPr>
          <w:rFonts w:ascii="仿宋_GB2312" w:eastAsia="仿宋_GB2312" w:hAnsi="华文中宋" w:hint="eastAsia"/>
          <w:sz w:val="32"/>
          <w:szCs w:val="32"/>
        </w:rPr>
        <w:t>政府信息查阅中心</w:t>
      </w:r>
      <w:r>
        <w:rPr>
          <w:rFonts w:ascii="仿宋_GB2312" w:eastAsia="仿宋_GB2312" w:hAnsi="华文中宋" w:hint="eastAsia"/>
          <w:sz w:val="32"/>
          <w:szCs w:val="32"/>
        </w:rPr>
        <w:t>等政府信息公开查阅场所，为公民、法人或者其他组织获取政府信息提供便利。</w:t>
      </w:r>
    </w:p>
    <w:p w:rsidR="004F005D" w:rsidRDefault="006149DB">
      <w:pPr>
        <w:widowControl/>
        <w:spacing w:line="56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2015</w:t>
      </w:r>
      <w:r>
        <w:rPr>
          <w:rFonts w:ascii="仿宋_GB2312" w:eastAsia="仿宋_GB2312" w:hAnsi="华文中宋" w:hint="eastAsia"/>
          <w:sz w:val="32"/>
          <w:szCs w:val="32"/>
        </w:rPr>
        <w:t>年主动公开政府信息数</w:t>
      </w:r>
      <w:r>
        <w:rPr>
          <w:rFonts w:ascii="仿宋_GB2312" w:eastAsia="仿宋_GB2312" w:hAnsi="宋体" w:cs="宋体" w:hint="eastAsia"/>
          <w:kern w:val="0"/>
          <w:sz w:val="32"/>
          <w:szCs w:val="32"/>
        </w:rPr>
        <w:t>282</w:t>
      </w:r>
      <w:r>
        <w:rPr>
          <w:rFonts w:ascii="仿宋_GB2312" w:eastAsia="仿宋_GB2312" w:hAnsi="华文中宋" w:hint="eastAsia"/>
          <w:sz w:val="32"/>
          <w:szCs w:val="32"/>
        </w:rPr>
        <w:t>条。其中，机构职能类信息</w:t>
      </w:r>
      <w:r>
        <w:rPr>
          <w:rFonts w:ascii="仿宋_GB2312" w:eastAsia="仿宋_GB2312" w:hAnsi="宋体" w:cs="宋体" w:hint="eastAsia"/>
          <w:kern w:val="0"/>
          <w:sz w:val="32"/>
          <w:szCs w:val="32"/>
        </w:rPr>
        <w:t>12</w:t>
      </w:r>
      <w:r>
        <w:rPr>
          <w:rFonts w:ascii="仿宋_GB2312" w:eastAsia="仿宋_GB2312" w:hAnsi="华文中宋" w:hint="eastAsia"/>
          <w:sz w:val="32"/>
          <w:szCs w:val="32"/>
        </w:rPr>
        <w:t>条，占总数的</w:t>
      </w:r>
      <w:r>
        <w:rPr>
          <w:rFonts w:ascii="仿宋_GB2312" w:eastAsia="仿宋_GB2312" w:hAnsi="宋体" w:cs="宋体" w:hint="eastAsia"/>
          <w:kern w:val="0"/>
          <w:sz w:val="32"/>
          <w:szCs w:val="32"/>
        </w:rPr>
        <w:t>4.3</w:t>
      </w:r>
      <w:r>
        <w:rPr>
          <w:rFonts w:ascii="仿宋_GB2312" w:eastAsia="仿宋_GB2312" w:hAnsi="华文中宋"/>
          <w:sz w:val="32"/>
          <w:szCs w:val="32"/>
        </w:rPr>
        <w:t>%</w:t>
      </w:r>
      <w:r>
        <w:rPr>
          <w:rFonts w:ascii="仿宋_GB2312" w:eastAsia="仿宋_GB2312" w:hAnsi="华文中宋" w:hint="eastAsia"/>
          <w:sz w:val="32"/>
          <w:szCs w:val="32"/>
        </w:rPr>
        <w:t>；法规文件类信息</w:t>
      </w:r>
      <w:r>
        <w:rPr>
          <w:rFonts w:ascii="仿宋_GB2312" w:eastAsia="仿宋_GB2312" w:hAnsi="宋体" w:cs="宋体" w:hint="eastAsia"/>
          <w:kern w:val="0"/>
          <w:sz w:val="32"/>
          <w:szCs w:val="32"/>
        </w:rPr>
        <w:t>4</w:t>
      </w:r>
      <w:r>
        <w:rPr>
          <w:rFonts w:ascii="仿宋_GB2312" w:eastAsia="仿宋_GB2312" w:hAnsi="华文中宋" w:hint="eastAsia"/>
          <w:sz w:val="32"/>
          <w:szCs w:val="32"/>
        </w:rPr>
        <w:t>条，占总数的</w:t>
      </w:r>
      <w:r>
        <w:rPr>
          <w:rFonts w:ascii="仿宋_GB2312" w:eastAsia="仿宋_GB2312" w:hAnsi="宋体" w:cs="宋体" w:hint="eastAsia"/>
          <w:kern w:val="0"/>
          <w:sz w:val="32"/>
          <w:szCs w:val="32"/>
        </w:rPr>
        <w:t>1.4</w:t>
      </w:r>
      <w:r>
        <w:rPr>
          <w:rFonts w:ascii="仿宋_GB2312" w:eastAsia="仿宋_GB2312" w:hAnsi="华文中宋"/>
          <w:sz w:val="32"/>
          <w:szCs w:val="32"/>
        </w:rPr>
        <w:t>%</w:t>
      </w:r>
      <w:r>
        <w:rPr>
          <w:rFonts w:ascii="仿宋_GB2312" w:eastAsia="仿宋_GB2312" w:hAnsi="华文中宋" w:hint="eastAsia"/>
          <w:sz w:val="32"/>
          <w:szCs w:val="32"/>
        </w:rPr>
        <w:t>；业务动态类信息</w:t>
      </w:r>
      <w:r>
        <w:rPr>
          <w:rFonts w:ascii="仿宋_GB2312" w:eastAsia="仿宋_GB2312" w:hAnsi="宋体" w:cs="宋体" w:hint="eastAsia"/>
          <w:kern w:val="0"/>
          <w:sz w:val="32"/>
          <w:szCs w:val="32"/>
        </w:rPr>
        <w:t>266</w:t>
      </w:r>
      <w:r>
        <w:rPr>
          <w:rFonts w:ascii="仿宋_GB2312" w:eastAsia="仿宋_GB2312" w:hAnsi="华文中宋" w:hint="eastAsia"/>
          <w:sz w:val="32"/>
          <w:szCs w:val="32"/>
        </w:rPr>
        <w:t>条，占总数的</w:t>
      </w:r>
      <w:r>
        <w:rPr>
          <w:rFonts w:ascii="仿宋_GB2312" w:eastAsia="仿宋_GB2312" w:hAnsi="宋体" w:cs="宋体" w:hint="eastAsia"/>
          <w:kern w:val="0"/>
          <w:sz w:val="32"/>
          <w:szCs w:val="32"/>
        </w:rPr>
        <w:t>94.3</w:t>
      </w:r>
      <w:r>
        <w:rPr>
          <w:rFonts w:ascii="仿宋_GB2312" w:eastAsia="仿宋_GB2312" w:hAnsi="华文中宋"/>
          <w:sz w:val="32"/>
          <w:szCs w:val="32"/>
        </w:rPr>
        <w:t>%</w:t>
      </w:r>
      <w:r>
        <w:rPr>
          <w:rFonts w:ascii="仿宋_GB2312" w:eastAsia="仿宋_GB2312" w:hAnsi="华文中宋" w:hint="eastAsia"/>
          <w:sz w:val="32"/>
          <w:szCs w:val="32"/>
        </w:rPr>
        <w:t>。主动公开规范性文件</w:t>
      </w:r>
      <w:r>
        <w:rPr>
          <w:rFonts w:ascii="仿宋_GB2312" w:eastAsia="仿宋_GB2312" w:hAnsi="宋体" w:cs="宋体" w:hint="eastAsia"/>
          <w:kern w:val="0"/>
          <w:sz w:val="32"/>
          <w:szCs w:val="32"/>
        </w:rPr>
        <w:t>4</w:t>
      </w:r>
      <w:r>
        <w:rPr>
          <w:rFonts w:ascii="仿宋_GB2312" w:eastAsia="仿宋_GB2312" w:hAnsi="华文中宋" w:hint="eastAsia"/>
          <w:sz w:val="32"/>
          <w:szCs w:val="32"/>
        </w:rPr>
        <w:t>件：制发规范性文件</w:t>
      </w:r>
      <w:r>
        <w:rPr>
          <w:rFonts w:ascii="仿宋_GB2312" w:eastAsia="仿宋_GB2312" w:hAnsi="宋体" w:cs="宋体" w:hint="eastAsia"/>
          <w:kern w:val="0"/>
          <w:sz w:val="32"/>
          <w:szCs w:val="32"/>
        </w:rPr>
        <w:t>4</w:t>
      </w:r>
      <w:r>
        <w:rPr>
          <w:rFonts w:ascii="仿宋_GB2312" w:eastAsia="仿宋_GB2312" w:hAnsi="华文中宋" w:hint="eastAsia"/>
          <w:sz w:val="32"/>
          <w:szCs w:val="32"/>
        </w:rPr>
        <w:t>件。</w:t>
      </w:r>
    </w:p>
    <w:p w:rsidR="004F005D" w:rsidRDefault="006149DB">
      <w:pPr>
        <w:widowControl/>
        <w:spacing w:line="56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重点领域公开政府信息数</w:t>
      </w:r>
      <w:r>
        <w:rPr>
          <w:rFonts w:ascii="仿宋_GB2312" w:eastAsia="仿宋_GB2312" w:hAnsi="宋体" w:cs="宋体" w:hint="eastAsia"/>
          <w:kern w:val="0"/>
          <w:sz w:val="32"/>
          <w:szCs w:val="32"/>
        </w:rPr>
        <w:t>272</w:t>
      </w:r>
      <w:r>
        <w:rPr>
          <w:rFonts w:ascii="仿宋_GB2312" w:eastAsia="仿宋_GB2312" w:hAnsi="华文中宋" w:hint="eastAsia"/>
          <w:sz w:val="32"/>
          <w:szCs w:val="32"/>
        </w:rPr>
        <w:t>条。其中，主动公开食品安全标准，食品生产经营许可、专项检查整治等信息数</w:t>
      </w:r>
      <w:r>
        <w:rPr>
          <w:rFonts w:ascii="仿宋_GB2312" w:eastAsia="仿宋_GB2312" w:hAnsi="宋体" w:cs="宋体" w:hint="eastAsia"/>
          <w:kern w:val="0"/>
          <w:sz w:val="32"/>
          <w:szCs w:val="32"/>
        </w:rPr>
        <w:t>6</w:t>
      </w:r>
      <w:r>
        <w:rPr>
          <w:rFonts w:ascii="仿宋_GB2312" w:eastAsia="仿宋_GB2312" w:hAnsi="华文中宋" w:hint="eastAsia"/>
          <w:sz w:val="32"/>
          <w:szCs w:val="32"/>
        </w:rPr>
        <w:t>条；主动公开环境核查审批、环境状况公报和重特大</w:t>
      </w:r>
      <w:r>
        <w:rPr>
          <w:rFonts w:ascii="仿宋_GB2312" w:eastAsia="仿宋_GB2312" w:hAnsi="华文中宋" w:hint="eastAsia"/>
          <w:sz w:val="32"/>
          <w:szCs w:val="32"/>
        </w:rPr>
        <w:t>突发环境事件等信息数</w:t>
      </w:r>
      <w:r>
        <w:rPr>
          <w:rFonts w:ascii="仿宋_GB2312" w:eastAsia="仿宋_GB2312" w:hAnsi="宋体" w:cs="宋体" w:hint="eastAsia"/>
          <w:kern w:val="0"/>
          <w:sz w:val="32"/>
          <w:szCs w:val="32"/>
        </w:rPr>
        <w:t>13</w:t>
      </w:r>
      <w:r>
        <w:rPr>
          <w:rFonts w:ascii="仿宋_GB2312" w:eastAsia="仿宋_GB2312" w:hAnsi="华文中宋" w:hint="eastAsia"/>
          <w:sz w:val="32"/>
          <w:szCs w:val="32"/>
        </w:rPr>
        <w:t>条；主动公开生产安全事故的政府举措、处置进展、风险预警、防范措施等信息数</w:t>
      </w:r>
      <w:r>
        <w:rPr>
          <w:rFonts w:ascii="仿宋_GB2312" w:eastAsia="仿宋_GB2312" w:hAnsi="宋体" w:cs="宋体" w:hint="eastAsia"/>
          <w:kern w:val="0"/>
          <w:sz w:val="32"/>
          <w:szCs w:val="32"/>
        </w:rPr>
        <w:t>3</w:t>
      </w:r>
      <w:r>
        <w:rPr>
          <w:rFonts w:ascii="仿宋_GB2312" w:eastAsia="仿宋_GB2312" w:hAnsi="华文中宋" w:hint="eastAsia"/>
          <w:sz w:val="32"/>
          <w:szCs w:val="32"/>
        </w:rPr>
        <w:t>条；主动公开市人民政府决定主动公开的其他信息数</w:t>
      </w:r>
      <w:r>
        <w:rPr>
          <w:rFonts w:ascii="仿宋_GB2312" w:eastAsia="仿宋_GB2312" w:hAnsi="华文中宋" w:hint="eastAsia"/>
          <w:sz w:val="32"/>
          <w:szCs w:val="32"/>
        </w:rPr>
        <w:t>250</w:t>
      </w:r>
      <w:r>
        <w:rPr>
          <w:rFonts w:ascii="仿宋_GB2312" w:eastAsia="仿宋_GB2312" w:hAnsi="华文中宋" w:hint="eastAsia"/>
          <w:sz w:val="32"/>
          <w:szCs w:val="32"/>
        </w:rPr>
        <w:t>条。</w:t>
      </w:r>
    </w:p>
    <w:p w:rsidR="004F005D" w:rsidRDefault="006149DB">
      <w:pPr>
        <w:widowControl/>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华文中宋" w:hint="eastAsia"/>
          <w:sz w:val="32"/>
          <w:szCs w:val="32"/>
        </w:rPr>
        <w:t>通过不同渠道和方式公开政府信息的情况，包括政府网站公开政府信息数</w:t>
      </w:r>
      <w:r>
        <w:rPr>
          <w:rFonts w:ascii="仿宋_GB2312" w:eastAsia="仿宋_GB2312" w:hAnsi="宋体" w:cs="宋体" w:hint="eastAsia"/>
          <w:kern w:val="0"/>
          <w:sz w:val="32"/>
          <w:szCs w:val="32"/>
        </w:rPr>
        <w:t>282</w:t>
      </w:r>
      <w:r>
        <w:rPr>
          <w:rFonts w:ascii="仿宋_GB2312" w:eastAsia="仿宋_GB2312" w:hAnsi="华文中宋" w:hint="eastAsia"/>
          <w:sz w:val="32"/>
          <w:szCs w:val="32"/>
        </w:rPr>
        <w:t>条。</w:t>
      </w:r>
    </w:p>
    <w:p w:rsidR="004F005D" w:rsidRDefault="006149DB" w:rsidP="0005581C">
      <w:pPr>
        <w:widowControl/>
        <w:spacing w:beforeLines="100" w:afterLines="100"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三、依申请公开情况</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按照《条例》第</w:t>
      </w:r>
      <w:r>
        <w:rPr>
          <w:rFonts w:ascii="仿宋_GB2312" w:eastAsia="仿宋_GB2312" w:hAnsi="宋体" w:cs="宋体" w:hint="eastAsia"/>
          <w:kern w:val="0"/>
          <w:sz w:val="32"/>
          <w:szCs w:val="32"/>
        </w:rPr>
        <w:t>13</w:t>
      </w:r>
      <w:r>
        <w:rPr>
          <w:rFonts w:ascii="仿宋_GB2312" w:eastAsia="仿宋_GB2312" w:hAnsi="宋体" w:cs="宋体" w:hint="eastAsia"/>
          <w:kern w:val="0"/>
          <w:sz w:val="32"/>
          <w:szCs w:val="32"/>
        </w:rPr>
        <w:t>条规定，</w:t>
      </w:r>
      <w:r>
        <w:rPr>
          <w:rFonts w:ascii="仿宋_GB2312" w:eastAsia="仿宋_GB2312" w:hAnsi="华文中宋" w:hint="eastAsia"/>
          <w:sz w:val="32"/>
          <w:szCs w:val="32"/>
        </w:rPr>
        <w:t>本</w:t>
      </w:r>
      <w:r>
        <w:rPr>
          <w:rFonts w:ascii="仿宋_GB2312" w:eastAsia="仿宋_GB2312" w:hAnsi="华文中宋" w:hint="eastAsia"/>
          <w:sz w:val="32"/>
          <w:szCs w:val="32"/>
        </w:rPr>
        <w:t>镇</w:t>
      </w:r>
      <w:r>
        <w:rPr>
          <w:rFonts w:ascii="仿宋_GB2312" w:eastAsia="仿宋_GB2312" w:hAnsi="华文中宋" w:hint="eastAsia"/>
          <w:sz w:val="32"/>
          <w:szCs w:val="32"/>
        </w:rPr>
        <w:t>自《条例》实施之日起正式受理公民、法人或者其他组织根据自身生产、生活、科研等特殊需要提出的政府信息公开申请。为落实《条例》确定的政府信息依申请公开制度，本</w:t>
      </w:r>
      <w:r>
        <w:rPr>
          <w:rFonts w:ascii="仿宋_GB2312" w:eastAsia="仿宋_GB2312" w:hAnsi="华文中宋" w:hint="eastAsia"/>
          <w:sz w:val="32"/>
          <w:szCs w:val="32"/>
        </w:rPr>
        <w:t>镇</w:t>
      </w:r>
      <w:r>
        <w:rPr>
          <w:rFonts w:ascii="仿宋_GB2312" w:eastAsia="仿宋_GB2312" w:hAnsi="华文中宋" w:hint="eastAsia"/>
          <w:sz w:val="32"/>
          <w:szCs w:val="32"/>
        </w:rPr>
        <w:t>继续完善政府信息公开申请受理场所，并公布政府信息公开受理</w:t>
      </w:r>
      <w:r>
        <w:rPr>
          <w:rFonts w:ascii="仿宋_GB2312" w:eastAsia="仿宋_GB2312" w:hAnsi="宋体" w:cs="宋体" w:hint="eastAsia"/>
          <w:kern w:val="0"/>
          <w:sz w:val="32"/>
          <w:szCs w:val="32"/>
        </w:rPr>
        <w:t>机构的联系方式。</w:t>
      </w:r>
    </w:p>
    <w:p w:rsidR="004F005D" w:rsidRDefault="006149DB">
      <w:pPr>
        <w:widowControl/>
        <w:spacing w:line="560" w:lineRule="exact"/>
        <w:ind w:firstLineChars="200" w:firstLine="643"/>
        <w:rPr>
          <w:rFonts w:ascii="楷体_GB2312" w:eastAsia="楷体_GB2312" w:hAnsi="宋体" w:cs="宋体"/>
          <w:b/>
          <w:kern w:val="0"/>
          <w:sz w:val="32"/>
          <w:szCs w:val="32"/>
        </w:rPr>
      </w:pPr>
      <w:r>
        <w:rPr>
          <w:rFonts w:ascii="楷体_GB2312" w:eastAsia="楷体_GB2312" w:hAnsi="宋体" w:cs="宋体" w:hint="eastAsia"/>
          <w:b/>
          <w:kern w:val="0"/>
          <w:sz w:val="32"/>
          <w:szCs w:val="32"/>
        </w:rPr>
        <w:t>（一）申请情况</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华文中宋" w:hint="eastAsia"/>
          <w:sz w:val="32"/>
          <w:szCs w:val="32"/>
        </w:rPr>
        <w:lastRenderedPageBreak/>
        <w:t>本</w:t>
      </w:r>
      <w:r>
        <w:rPr>
          <w:rFonts w:ascii="仿宋_GB2312" w:eastAsia="仿宋_GB2312" w:hAnsi="华文中宋" w:hint="eastAsia"/>
          <w:sz w:val="32"/>
          <w:szCs w:val="32"/>
        </w:rPr>
        <w:t>镇</w:t>
      </w:r>
      <w:r>
        <w:rPr>
          <w:rFonts w:ascii="仿宋_GB2312" w:eastAsia="仿宋_GB2312" w:hAnsi="华文中宋" w:hint="eastAsia"/>
          <w:sz w:val="32"/>
          <w:szCs w:val="32"/>
        </w:rPr>
        <w:t>2</w:t>
      </w:r>
      <w:r>
        <w:rPr>
          <w:rFonts w:ascii="仿宋_GB2312" w:eastAsia="仿宋_GB2312" w:hAnsi="宋体" w:cs="宋体" w:hint="eastAsia"/>
          <w:kern w:val="0"/>
          <w:sz w:val="32"/>
          <w:szCs w:val="32"/>
        </w:rPr>
        <w:t>01</w:t>
      </w:r>
      <w:r>
        <w:rPr>
          <w:rFonts w:ascii="仿宋_GB2312" w:eastAsia="仿宋_GB2312" w:hAnsi="宋体" w:cs="宋体"/>
          <w:kern w:val="0"/>
          <w:sz w:val="32"/>
          <w:szCs w:val="32"/>
        </w:rPr>
        <w:t>5</w:t>
      </w:r>
      <w:r>
        <w:rPr>
          <w:rFonts w:ascii="仿宋_GB2312" w:eastAsia="仿宋_GB2312" w:hAnsi="宋体" w:cs="宋体" w:hint="eastAsia"/>
          <w:kern w:val="0"/>
          <w:sz w:val="32"/>
          <w:szCs w:val="32"/>
        </w:rPr>
        <w:t>年度共收到各类政府信息公开申请</w:t>
      </w:r>
      <w:r>
        <w:rPr>
          <w:rFonts w:ascii="仿宋_GB2312" w:eastAsia="仿宋_GB2312" w:hAnsi="宋体" w:cs="宋体" w:hint="eastAsia"/>
          <w:kern w:val="0"/>
          <w:sz w:val="32"/>
          <w:szCs w:val="32"/>
        </w:rPr>
        <w:t>11</w:t>
      </w:r>
      <w:r>
        <w:rPr>
          <w:rFonts w:ascii="仿宋_GB2312" w:eastAsia="仿宋_GB2312" w:hAnsi="宋体" w:cs="宋体" w:hint="eastAsia"/>
          <w:kern w:val="0"/>
          <w:sz w:val="32"/>
          <w:szCs w:val="32"/>
        </w:rPr>
        <w:t>件，同上年相比，</w:t>
      </w:r>
      <w:r>
        <w:rPr>
          <w:rFonts w:ascii="仿宋_GB2312" w:eastAsia="仿宋_GB2312" w:hAnsi="宋体" w:cs="宋体" w:hint="eastAsia"/>
          <w:kern w:val="0"/>
          <w:sz w:val="32"/>
          <w:szCs w:val="32"/>
        </w:rPr>
        <w:t>增加</w:t>
      </w:r>
      <w:r>
        <w:rPr>
          <w:rFonts w:ascii="仿宋_GB2312" w:eastAsia="仿宋_GB2312" w:hAnsi="宋体" w:cs="宋体" w:hint="eastAsia"/>
          <w:kern w:val="0"/>
          <w:sz w:val="32"/>
          <w:szCs w:val="32"/>
        </w:rPr>
        <w:t>11</w:t>
      </w:r>
      <w:r>
        <w:rPr>
          <w:rFonts w:ascii="仿宋_GB2312" w:eastAsia="仿宋_GB2312" w:hAnsi="宋体" w:cs="宋体" w:hint="eastAsia"/>
          <w:kern w:val="0"/>
          <w:sz w:val="32"/>
          <w:szCs w:val="32"/>
        </w:rPr>
        <w:t>件。其中，当面申请</w:t>
      </w: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45.5</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，同上年相比，</w:t>
      </w:r>
      <w:r>
        <w:rPr>
          <w:rFonts w:ascii="仿宋_GB2312" w:eastAsia="仿宋_GB2312" w:hAnsi="宋体" w:hint="eastAsia"/>
          <w:iCs/>
          <w:sz w:val="32"/>
          <w:szCs w:val="32"/>
        </w:rPr>
        <w:t>增加</w:t>
      </w:r>
      <w:r>
        <w:rPr>
          <w:rFonts w:ascii="仿宋_GB2312" w:eastAsia="仿宋_GB2312" w:hAnsi="宋体" w:hint="eastAsia"/>
          <w:iCs/>
          <w:sz w:val="32"/>
          <w:szCs w:val="32"/>
        </w:rPr>
        <w:t>5</w:t>
      </w:r>
      <w:r>
        <w:rPr>
          <w:rFonts w:ascii="仿宋_GB2312" w:eastAsia="仿宋_GB2312" w:hAnsi="宋体" w:cs="宋体" w:hint="eastAsia"/>
          <w:kern w:val="0"/>
          <w:sz w:val="32"/>
          <w:szCs w:val="32"/>
        </w:rPr>
        <w:t>件；以信函形式申请</w:t>
      </w:r>
      <w:r>
        <w:rPr>
          <w:rFonts w:ascii="仿宋_GB2312" w:eastAsia="仿宋_GB2312" w:hAnsi="宋体" w:cs="宋体" w:hint="eastAsia"/>
          <w:kern w:val="0"/>
          <w:sz w:val="32"/>
          <w:szCs w:val="32"/>
        </w:rPr>
        <w:t>6</w:t>
      </w:r>
      <w:r>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54.5</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，同上年相比，</w:t>
      </w:r>
      <w:r>
        <w:rPr>
          <w:rFonts w:ascii="仿宋_GB2312" w:eastAsia="仿宋_GB2312" w:hAnsi="宋体" w:hint="eastAsia"/>
          <w:iCs/>
          <w:sz w:val="32"/>
          <w:szCs w:val="32"/>
        </w:rPr>
        <w:t>增加</w:t>
      </w:r>
      <w:r>
        <w:rPr>
          <w:rFonts w:ascii="仿宋_GB2312" w:eastAsia="仿宋_GB2312" w:hAnsi="宋体" w:hint="eastAsia"/>
          <w:iCs/>
          <w:sz w:val="32"/>
          <w:szCs w:val="32"/>
        </w:rPr>
        <w:t>6</w:t>
      </w:r>
      <w:r>
        <w:rPr>
          <w:rFonts w:ascii="仿宋_GB2312" w:eastAsia="仿宋_GB2312" w:hAnsi="宋体" w:cs="宋体" w:hint="eastAsia"/>
          <w:kern w:val="0"/>
          <w:sz w:val="32"/>
          <w:szCs w:val="32"/>
        </w:rPr>
        <w:t>件。</w:t>
      </w:r>
    </w:p>
    <w:p w:rsidR="004F005D" w:rsidRDefault="006149DB">
      <w:pPr>
        <w:widowControl/>
        <w:spacing w:line="560" w:lineRule="exact"/>
        <w:ind w:firstLineChars="200" w:firstLine="640"/>
        <w:rPr>
          <w:rFonts w:ascii="仿宋_GB2312" w:eastAsia="仿宋_GB2312" w:hAnsi="宋体"/>
          <w:i/>
          <w:color w:val="0000FF"/>
          <w:sz w:val="32"/>
          <w:szCs w:val="32"/>
        </w:rPr>
      </w:pPr>
      <w:r>
        <w:rPr>
          <w:rFonts w:ascii="仿宋_GB2312" w:eastAsia="仿宋_GB2312" w:hAnsi="宋体" w:cs="宋体" w:hint="eastAsia"/>
          <w:kern w:val="0"/>
          <w:sz w:val="32"/>
          <w:szCs w:val="32"/>
        </w:rPr>
        <w:t>从申请的信息内容来看，</w:t>
      </w:r>
      <w:r>
        <w:rPr>
          <w:rFonts w:ascii="仿宋_GB2312" w:eastAsia="仿宋_GB2312" w:hAnsi="宋体" w:cs="宋体"/>
          <w:kern w:val="0"/>
          <w:sz w:val="32"/>
          <w:szCs w:val="32"/>
        </w:rPr>
        <w:t>申请</w:t>
      </w:r>
      <w:r>
        <w:rPr>
          <w:rFonts w:ascii="仿宋_GB2312" w:eastAsia="仿宋_GB2312" w:hAnsi="宋体" w:cs="宋体" w:hint="eastAsia"/>
          <w:kern w:val="0"/>
          <w:sz w:val="32"/>
          <w:szCs w:val="32"/>
        </w:rPr>
        <w:t>行政职责类信息</w:t>
      </w:r>
      <w:r>
        <w:rPr>
          <w:rFonts w:ascii="仿宋_GB2312" w:eastAsia="仿宋_GB2312" w:hAnsi="宋体" w:cs="宋体"/>
          <w:kern w:val="0"/>
          <w:sz w:val="32"/>
          <w:szCs w:val="32"/>
        </w:rPr>
        <w:t>占</w:t>
      </w:r>
      <w:r>
        <w:rPr>
          <w:rFonts w:ascii="仿宋_GB2312" w:eastAsia="仿宋_GB2312" w:hAnsi="宋体" w:cs="宋体" w:hint="eastAsia"/>
          <w:kern w:val="0"/>
          <w:sz w:val="32"/>
          <w:szCs w:val="32"/>
        </w:rPr>
        <w:t>100</w:t>
      </w:r>
      <w:r>
        <w:rPr>
          <w:rFonts w:ascii="仿宋_GB2312" w:eastAsia="仿宋_GB2312" w:hAnsi="宋体" w:cs="宋体"/>
          <w:kern w:val="0"/>
          <w:sz w:val="32"/>
          <w:szCs w:val="32"/>
        </w:rPr>
        <w:t>%</w:t>
      </w:r>
      <w:r>
        <w:rPr>
          <w:rFonts w:ascii="仿宋_GB2312" w:eastAsia="仿宋_GB2312" w:hAnsi="宋体" w:cs="宋体" w:hint="eastAsia"/>
          <w:kern w:val="0"/>
          <w:sz w:val="32"/>
          <w:szCs w:val="32"/>
        </w:rPr>
        <w:t>。</w:t>
      </w:r>
    </w:p>
    <w:p w:rsidR="004F005D" w:rsidRDefault="006149DB">
      <w:pPr>
        <w:widowControl/>
        <w:spacing w:line="560" w:lineRule="exact"/>
        <w:ind w:firstLineChars="200" w:firstLine="643"/>
        <w:rPr>
          <w:rFonts w:ascii="楷体_GB2312" w:eastAsia="楷体_GB2312" w:hAnsi="宋体" w:cs="宋体"/>
          <w:b/>
          <w:kern w:val="0"/>
          <w:sz w:val="32"/>
          <w:szCs w:val="32"/>
        </w:rPr>
      </w:pPr>
      <w:r>
        <w:rPr>
          <w:rFonts w:ascii="楷体_GB2312" w:eastAsia="楷体_GB2312" w:hAnsi="宋体" w:cs="宋体" w:hint="eastAsia"/>
          <w:b/>
          <w:kern w:val="0"/>
          <w:sz w:val="32"/>
          <w:szCs w:val="32"/>
        </w:rPr>
        <w:t>（二）答复情况</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已到答复期的</w:t>
      </w:r>
      <w:r>
        <w:rPr>
          <w:rFonts w:ascii="仿宋_GB2312" w:eastAsia="仿宋_GB2312" w:hAnsi="宋体" w:cs="宋体" w:hint="eastAsia"/>
          <w:kern w:val="0"/>
          <w:sz w:val="32"/>
          <w:szCs w:val="32"/>
        </w:rPr>
        <w:t>11</w:t>
      </w:r>
      <w:r>
        <w:rPr>
          <w:rFonts w:ascii="仿宋_GB2312" w:eastAsia="仿宋_GB2312" w:hAnsi="宋体" w:cs="宋体" w:hint="eastAsia"/>
          <w:kern w:val="0"/>
          <w:sz w:val="32"/>
          <w:szCs w:val="32"/>
        </w:rPr>
        <w:t>件申请全部按期答复，其中：</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“同意公开”的</w:t>
      </w:r>
      <w:r>
        <w:rPr>
          <w:rFonts w:ascii="仿宋_GB2312" w:eastAsia="仿宋_GB2312" w:hAnsi="宋体" w:cs="宋体" w:hint="eastAsia"/>
          <w:kern w:val="0"/>
          <w:sz w:val="32"/>
          <w:szCs w:val="32"/>
        </w:rPr>
        <w:t>8</w:t>
      </w:r>
      <w:r>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72.8</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“不予公开”的</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9</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“非本机关掌握”的</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18.1</w:t>
      </w:r>
      <w:r>
        <w:rPr>
          <w:rFonts w:ascii="仿宋_GB2312" w:eastAsia="仿宋_GB2312" w:hAnsi="宋体" w:cs="宋体" w:hint="eastAsia"/>
          <w:kern w:val="0"/>
          <w:sz w:val="32"/>
          <w:szCs w:val="32"/>
        </w:rPr>
        <w:t>％。</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“要求补齐补正”的</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件，占总数的</w:t>
      </w:r>
      <w:r>
        <w:rPr>
          <w:rFonts w:ascii="仿宋_GB2312" w:eastAsia="仿宋_GB2312" w:hAnsi="宋体" w:cs="宋体" w:hint="eastAsia"/>
          <w:kern w:val="0"/>
          <w:sz w:val="32"/>
          <w:szCs w:val="32"/>
        </w:rPr>
        <w:t>18.1</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w:t>
      </w:r>
    </w:p>
    <w:p w:rsidR="004F005D" w:rsidRDefault="006149DB" w:rsidP="0005581C">
      <w:pPr>
        <w:widowControl/>
        <w:spacing w:beforeLines="100" w:afterLines="100"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四、复议和诉讼情况</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按照《条例》第</w:t>
      </w:r>
      <w:r>
        <w:rPr>
          <w:rFonts w:ascii="仿宋_GB2312" w:eastAsia="仿宋_GB2312" w:hAnsi="宋体" w:cs="宋体" w:hint="eastAsia"/>
          <w:kern w:val="0"/>
          <w:sz w:val="32"/>
          <w:szCs w:val="32"/>
        </w:rPr>
        <w:t>33</w:t>
      </w:r>
      <w:r>
        <w:rPr>
          <w:rFonts w:ascii="仿宋_GB2312" w:eastAsia="仿宋_GB2312" w:hAnsi="宋体" w:cs="宋体" w:hint="eastAsia"/>
          <w:kern w:val="0"/>
          <w:sz w:val="32"/>
          <w:szCs w:val="32"/>
        </w:rPr>
        <w:t>条规定，公民、法人或者其他组织认为行政机关在政府信息公开工作中的具体行政行为侵犯其合法权益的，可以依法申请行政复议或者提起行政诉讼。</w:t>
      </w:r>
    </w:p>
    <w:p w:rsidR="004F005D" w:rsidRDefault="006149DB">
      <w:pPr>
        <w:widowControl/>
        <w:spacing w:line="560" w:lineRule="exact"/>
        <w:ind w:firstLineChars="200" w:firstLine="643"/>
        <w:rPr>
          <w:rFonts w:ascii="楷体_GB2312" w:eastAsia="楷体_GB2312" w:hAnsi="宋体" w:cs="宋体"/>
          <w:b/>
          <w:kern w:val="0"/>
          <w:sz w:val="32"/>
          <w:szCs w:val="32"/>
        </w:rPr>
      </w:pPr>
      <w:r>
        <w:rPr>
          <w:rFonts w:ascii="楷体_GB2312" w:eastAsia="楷体_GB2312" w:hAnsi="宋体" w:cs="宋体" w:hint="eastAsia"/>
          <w:b/>
          <w:kern w:val="0"/>
          <w:sz w:val="32"/>
          <w:szCs w:val="32"/>
        </w:rPr>
        <w:t>（一）行政复议</w:t>
      </w:r>
    </w:p>
    <w:p w:rsidR="004F005D" w:rsidRDefault="006149DB">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华文中宋" w:hint="eastAsia"/>
          <w:sz w:val="32"/>
          <w:szCs w:val="32"/>
        </w:rPr>
        <w:t>本</w:t>
      </w:r>
      <w:r>
        <w:rPr>
          <w:rFonts w:ascii="仿宋_GB2312" w:eastAsia="仿宋_GB2312" w:hAnsi="华文中宋" w:hint="eastAsia"/>
          <w:sz w:val="32"/>
          <w:szCs w:val="32"/>
        </w:rPr>
        <w:t>镇</w:t>
      </w:r>
      <w:r>
        <w:rPr>
          <w:rFonts w:ascii="仿宋_GB2312" w:eastAsia="仿宋_GB2312" w:hAnsi="宋体" w:cs="宋体" w:hint="eastAsia"/>
          <w:kern w:val="0"/>
          <w:sz w:val="32"/>
          <w:szCs w:val="32"/>
        </w:rPr>
        <w:t>受理有关政府信息公开行政复议申请</w:t>
      </w: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件。已办结</w:t>
      </w: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件，办结率为</w:t>
      </w:r>
      <w:r>
        <w:rPr>
          <w:rFonts w:ascii="仿宋_GB2312" w:eastAsia="仿宋_GB2312" w:hAnsi="宋体" w:cs="宋体" w:hint="eastAsia"/>
          <w:kern w:val="0"/>
          <w:sz w:val="32"/>
          <w:szCs w:val="32"/>
        </w:rPr>
        <w:t>100</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w:t>
      </w:r>
    </w:p>
    <w:p w:rsidR="004F005D" w:rsidRDefault="006149DB">
      <w:pPr>
        <w:widowControl/>
        <w:spacing w:line="560" w:lineRule="exact"/>
        <w:ind w:firstLineChars="200" w:firstLine="643"/>
        <w:rPr>
          <w:rFonts w:ascii="楷体_GB2312" w:eastAsia="楷体_GB2312" w:hAnsi="宋体" w:cs="宋体"/>
          <w:b/>
          <w:kern w:val="0"/>
          <w:sz w:val="32"/>
          <w:szCs w:val="32"/>
        </w:rPr>
      </w:pPr>
      <w:r>
        <w:rPr>
          <w:rFonts w:ascii="楷体_GB2312" w:eastAsia="楷体_GB2312" w:hAnsi="宋体" w:cs="宋体" w:hint="eastAsia"/>
          <w:b/>
          <w:kern w:val="0"/>
          <w:sz w:val="32"/>
          <w:szCs w:val="32"/>
        </w:rPr>
        <w:t>（二）行政诉讼</w:t>
      </w:r>
    </w:p>
    <w:p w:rsidR="004F005D" w:rsidRDefault="006149DB">
      <w:pPr>
        <w:widowControl/>
        <w:spacing w:line="56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本</w:t>
      </w:r>
      <w:r>
        <w:rPr>
          <w:rFonts w:ascii="仿宋_GB2312" w:eastAsia="仿宋_GB2312" w:hAnsi="华文中宋" w:hint="eastAsia"/>
          <w:sz w:val="32"/>
          <w:szCs w:val="32"/>
        </w:rPr>
        <w:t>镇</w:t>
      </w:r>
      <w:r>
        <w:rPr>
          <w:rFonts w:ascii="仿宋_GB2312" w:eastAsia="仿宋_GB2312" w:hAnsi="宋体" w:cs="宋体" w:hint="eastAsia"/>
          <w:kern w:val="0"/>
          <w:sz w:val="32"/>
          <w:szCs w:val="32"/>
        </w:rPr>
        <w:t>无行政诉讼情况</w:t>
      </w:r>
      <w:r>
        <w:rPr>
          <w:rFonts w:ascii="仿宋_GB2312" w:eastAsia="仿宋_GB2312" w:hAnsi="宋体" w:cs="宋体" w:hint="eastAsia"/>
          <w:kern w:val="0"/>
          <w:sz w:val="32"/>
          <w:szCs w:val="32"/>
        </w:rPr>
        <w:t>。</w:t>
      </w:r>
    </w:p>
    <w:p w:rsidR="004F005D" w:rsidRDefault="006149DB" w:rsidP="0005581C">
      <w:pPr>
        <w:widowControl/>
        <w:spacing w:beforeLines="100" w:afterLines="100" w:line="560" w:lineRule="exact"/>
        <w:jc w:val="center"/>
        <w:outlineLvl w:val="0"/>
        <w:rPr>
          <w:rFonts w:ascii="黑体" w:eastAsia="黑体" w:hAnsi="宋体" w:cs="宋体"/>
          <w:kern w:val="0"/>
          <w:sz w:val="32"/>
          <w:szCs w:val="32"/>
        </w:rPr>
      </w:pPr>
      <w:r>
        <w:rPr>
          <w:rFonts w:ascii="黑体" w:eastAsia="黑体" w:hAnsi="宋体" w:cs="宋体" w:hint="eastAsia"/>
          <w:kern w:val="0"/>
          <w:sz w:val="32"/>
          <w:szCs w:val="32"/>
        </w:rPr>
        <w:t>五、存在的不足及改进措施</w:t>
      </w:r>
    </w:p>
    <w:p w:rsidR="004F005D" w:rsidRDefault="006149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目前我镇政府信息公开工作</w:t>
      </w:r>
      <w:r>
        <w:rPr>
          <w:rFonts w:ascii="仿宋_GB2312" w:eastAsia="仿宋_GB2312" w:hAnsi="宋体" w:hint="eastAsia"/>
          <w:sz w:val="32"/>
          <w:szCs w:val="32"/>
        </w:rPr>
        <w:t>的公开内容有待进一步拓</w:t>
      </w:r>
      <w:r>
        <w:rPr>
          <w:rFonts w:ascii="仿宋_GB2312" w:eastAsia="仿宋_GB2312" w:hAnsi="宋体" w:hint="eastAsia"/>
          <w:sz w:val="32"/>
          <w:szCs w:val="32"/>
        </w:rPr>
        <w:lastRenderedPageBreak/>
        <w:t>展，</w:t>
      </w:r>
      <w:r>
        <w:rPr>
          <w:rFonts w:ascii="仿宋_GB2312" w:eastAsia="仿宋_GB2312" w:hAnsi="宋体" w:hint="eastAsia"/>
          <w:sz w:val="32"/>
          <w:szCs w:val="32"/>
        </w:rPr>
        <w:t>宣传力度</w:t>
      </w:r>
      <w:r>
        <w:rPr>
          <w:rFonts w:ascii="仿宋_GB2312" w:eastAsia="仿宋_GB2312" w:hAnsi="宋体" w:hint="eastAsia"/>
          <w:sz w:val="32"/>
          <w:szCs w:val="32"/>
        </w:rPr>
        <w:t>有待进一步加强。</w:t>
      </w:r>
      <w:r>
        <w:rPr>
          <w:rFonts w:ascii="仿宋_GB2312" w:eastAsia="仿宋_GB2312" w:hAnsi="宋体" w:hint="eastAsia"/>
          <w:sz w:val="32"/>
          <w:szCs w:val="32"/>
        </w:rPr>
        <w:t>2016</w:t>
      </w:r>
      <w:r>
        <w:rPr>
          <w:rFonts w:ascii="仿宋_GB2312" w:eastAsia="仿宋_GB2312" w:hAnsi="宋体" w:hint="eastAsia"/>
          <w:sz w:val="32"/>
          <w:szCs w:val="32"/>
        </w:rPr>
        <w:t>年，我镇将继续按照上级工作要求，进一步加强政府信息公开工作，完善信息公开工作管理流程，使信息公开工作更加规范化、制度化、程序化。</w:t>
      </w:r>
    </w:p>
    <w:p w:rsidR="004F005D" w:rsidRDefault="006149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、组织政府信息公开工作人员开展专业知识培训，提高业务能力，确保政府信息</w:t>
      </w:r>
      <w:r>
        <w:rPr>
          <w:rFonts w:ascii="仿宋_GB2312" w:eastAsia="仿宋_GB2312" w:hAnsi="宋体" w:hint="eastAsia"/>
          <w:sz w:val="32"/>
          <w:szCs w:val="32"/>
        </w:rPr>
        <w:t>公开</w:t>
      </w:r>
      <w:r>
        <w:rPr>
          <w:rFonts w:ascii="仿宋_GB2312" w:eastAsia="仿宋_GB2312" w:hAnsi="宋体" w:hint="eastAsia"/>
          <w:sz w:val="32"/>
          <w:szCs w:val="32"/>
        </w:rPr>
        <w:t>质量</w:t>
      </w:r>
      <w:r>
        <w:rPr>
          <w:rFonts w:ascii="仿宋_GB2312" w:eastAsia="仿宋_GB2312" w:hAnsi="宋体" w:hint="eastAsia"/>
          <w:sz w:val="32"/>
          <w:szCs w:val="32"/>
        </w:rPr>
        <w:t>。</w:t>
      </w:r>
    </w:p>
    <w:p w:rsidR="004F005D" w:rsidRDefault="006149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w:t>
      </w:r>
      <w:r>
        <w:rPr>
          <w:rFonts w:ascii="仿宋_GB2312" w:eastAsia="仿宋_GB2312" w:hAnsi="宋体" w:hint="eastAsia"/>
          <w:sz w:val="32"/>
          <w:szCs w:val="32"/>
        </w:rPr>
        <w:t>加大公开力度，不断拓展和丰富政府信息公开内容，进一步完善相关制度，规范政府信息公开</w:t>
      </w:r>
      <w:r>
        <w:rPr>
          <w:rFonts w:ascii="仿宋_GB2312" w:eastAsia="仿宋_GB2312" w:hAnsi="宋体" w:hint="eastAsia"/>
          <w:sz w:val="32"/>
          <w:szCs w:val="32"/>
        </w:rPr>
        <w:t>程序</w:t>
      </w:r>
      <w:r>
        <w:rPr>
          <w:rFonts w:ascii="仿宋_GB2312" w:eastAsia="仿宋_GB2312" w:hAnsi="宋体" w:hint="eastAsia"/>
          <w:sz w:val="32"/>
          <w:szCs w:val="32"/>
        </w:rPr>
        <w:t>，不断提高政府信息公开工作水平。</w:t>
      </w:r>
    </w:p>
    <w:p w:rsidR="004F005D" w:rsidRDefault="006149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w:t>
      </w:r>
      <w:r>
        <w:rPr>
          <w:rFonts w:ascii="仿宋_GB2312" w:eastAsia="仿宋_GB2312" w:hAnsi="宋体" w:hint="eastAsia"/>
          <w:sz w:val="32"/>
          <w:szCs w:val="32"/>
        </w:rPr>
        <w:t>在以</w:t>
      </w:r>
      <w:r>
        <w:rPr>
          <w:rFonts w:ascii="仿宋_GB2312" w:eastAsia="仿宋_GB2312" w:hAnsi="宋体" w:hint="eastAsia"/>
          <w:sz w:val="32"/>
          <w:szCs w:val="32"/>
        </w:rPr>
        <w:t>政府网站、报刊</w:t>
      </w:r>
      <w:r>
        <w:rPr>
          <w:rFonts w:ascii="仿宋_GB2312" w:eastAsia="仿宋_GB2312" w:hAnsi="宋体" w:hint="eastAsia"/>
          <w:sz w:val="32"/>
          <w:szCs w:val="32"/>
        </w:rPr>
        <w:t>为主要平台的同时，按照便民、实用、有效的原则，进一步抓好信息公开载体建设，发挥电视、公开栏、电子显示屏等载体在信息公开中的重要作用，及时、准确地</w:t>
      </w:r>
      <w:r>
        <w:rPr>
          <w:rFonts w:ascii="仿宋_GB2312" w:eastAsia="仿宋_GB2312" w:hAnsi="宋体" w:hint="eastAsia"/>
          <w:sz w:val="32"/>
          <w:szCs w:val="32"/>
        </w:rPr>
        <w:t>发布各类政务信息，增强政务信息发布的针对性，提升政务工作的透明度，</w:t>
      </w:r>
      <w:r>
        <w:rPr>
          <w:rFonts w:ascii="仿宋_GB2312" w:eastAsia="仿宋_GB2312" w:hAnsi="宋体" w:hint="eastAsia"/>
          <w:sz w:val="32"/>
          <w:szCs w:val="32"/>
        </w:rPr>
        <w:t>加大群众的监督力度。</w:t>
      </w:r>
    </w:p>
    <w:p w:rsidR="004F005D" w:rsidRDefault="004F005D">
      <w:pPr>
        <w:widowControl/>
        <w:spacing w:line="560" w:lineRule="exact"/>
        <w:ind w:firstLineChars="200" w:firstLine="640"/>
        <w:rPr>
          <w:rFonts w:ascii="仿宋_GB2312" w:eastAsia="仿宋_GB2312" w:hAnsi="华文中宋"/>
          <w:sz w:val="32"/>
          <w:szCs w:val="32"/>
        </w:rPr>
      </w:pPr>
    </w:p>
    <w:p w:rsidR="004F005D" w:rsidRDefault="004F005D">
      <w:pPr>
        <w:spacing w:line="560" w:lineRule="exact"/>
        <w:ind w:firstLineChars="200" w:firstLine="640"/>
        <w:rPr>
          <w:rFonts w:ascii="仿宋_GB2312" w:eastAsia="仿宋_GB2312" w:hAnsi="仿宋"/>
          <w:sz w:val="32"/>
          <w:szCs w:val="32"/>
        </w:rPr>
      </w:pPr>
    </w:p>
    <w:p w:rsidR="004F005D" w:rsidRDefault="006149DB">
      <w:pPr>
        <w:widowControl/>
        <w:spacing w:line="560" w:lineRule="exact"/>
        <w:ind w:leftChars="1714" w:left="3599"/>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北京市大兴区</w:t>
      </w:r>
      <w:r>
        <w:rPr>
          <w:rFonts w:ascii="仿宋_GB2312" w:eastAsia="仿宋_GB2312" w:hAnsi="宋体" w:cs="宋体" w:hint="eastAsia"/>
          <w:kern w:val="0"/>
          <w:sz w:val="32"/>
          <w:szCs w:val="32"/>
        </w:rPr>
        <w:t>榆垡镇政府</w:t>
      </w:r>
    </w:p>
    <w:p w:rsidR="004F005D" w:rsidRDefault="006149DB">
      <w:pPr>
        <w:widowControl/>
        <w:spacing w:line="560" w:lineRule="exact"/>
        <w:ind w:leftChars="2128" w:left="4469" w:right="800"/>
        <w:jc w:val="right"/>
        <w:rPr>
          <w:rFonts w:ascii="仿宋_GB2312" w:eastAsia="仿宋_GB2312" w:hAnsi="宋体" w:cs="宋体"/>
          <w:kern w:val="0"/>
          <w:sz w:val="32"/>
          <w:szCs w:val="32"/>
        </w:rPr>
      </w:pPr>
      <w:r>
        <w:rPr>
          <w:rFonts w:ascii="仿宋_GB2312" w:eastAsia="仿宋_GB2312" w:hAnsi="宋体" w:cs="宋体" w:hint="eastAsia"/>
          <w:kern w:val="0"/>
          <w:sz w:val="32"/>
          <w:szCs w:val="32"/>
        </w:rPr>
        <w:t>二</w:t>
      </w:r>
      <w:r>
        <w:rPr>
          <w:rFonts w:ascii="宋体" w:hAnsi="宋体" w:cs="宋体" w:hint="eastAsia"/>
          <w:kern w:val="0"/>
          <w:sz w:val="32"/>
          <w:szCs w:val="32"/>
        </w:rPr>
        <w:t>〇</w:t>
      </w:r>
      <w:r>
        <w:rPr>
          <w:rFonts w:ascii="仿宋_GB2312" w:eastAsia="仿宋_GB2312" w:hAnsi="仿宋_GB2312" w:cs="仿宋_GB2312" w:hint="eastAsia"/>
          <w:kern w:val="0"/>
          <w:sz w:val="32"/>
          <w:szCs w:val="32"/>
        </w:rPr>
        <w:t>一五年</w:t>
      </w:r>
      <w:r>
        <w:rPr>
          <w:rFonts w:ascii="仿宋_GB2312" w:eastAsia="仿宋_GB2312" w:hAnsi="宋体" w:cs="宋体" w:hint="eastAsia"/>
          <w:kern w:val="0"/>
          <w:sz w:val="32"/>
          <w:szCs w:val="32"/>
        </w:rPr>
        <w:t>三月</w:t>
      </w:r>
    </w:p>
    <w:p w:rsidR="004F005D" w:rsidRDefault="006149DB">
      <w:pPr>
        <w:spacing w:line="560" w:lineRule="exact"/>
        <w:ind w:firstLineChars="200" w:firstLine="640"/>
        <w:rPr>
          <w:rFonts w:ascii="黑体" w:eastAsia="黑体" w:hAnsi="仿宋_GB2312"/>
          <w:color w:val="000000"/>
          <w:sz w:val="32"/>
          <w:szCs w:val="32"/>
        </w:rPr>
      </w:pPr>
      <w:r>
        <w:rPr>
          <w:rFonts w:ascii="仿宋_GB2312" w:eastAsia="仿宋_GB2312" w:hAnsi="宋体" w:cs="宋体"/>
          <w:kern w:val="0"/>
          <w:sz w:val="32"/>
          <w:szCs w:val="32"/>
        </w:rPr>
        <w:br w:type="page"/>
      </w:r>
      <w:r>
        <w:rPr>
          <w:rFonts w:ascii="黑体" w:eastAsia="黑体" w:cs="仿宋_GB2312" w:hint="eastAsia"/>
          <w:sz w:val="32"/>
          <w:szCs w:val="32"/>
        </w:rPr>
        <w:lastRenderedPageBreak/>
        <w:t>附表：</w:t>
      </w:r>
    </w:p>
    <w:tbl>
      <w:tblPr>
        <w:tblW w:w="9555" w:type="dxa"/>
        <w:jc w:val="center"/>
        <w:tblLayout w:type="fixed"/>
        <w:tblLook w:val="04A0"/>
      </w:tblPr>
      <w:tblGrid>
        <w:gridCol w:w="7755"/>
        <w:gridCol w:w="720"/>
        <w:gridCol w:w="1080"/>
      </w:tblGrid>
      <w:tr w:rsidR="004F005D">
        <w:trPr>
          <w:trHeight w:val="540"/>
          <w:jc w:val="center"/>
        </w:trPr>
        <w:tc>
          <w:tcPr>
            <w:tcW w:w="9555" w:type="dxa"/>
            <w:gridSpan w:val="3"/>
            <w:tcBorders>
              <w:top w:val="nil"/>
              <w:left w:val="nil"/>
              <w:bottom w:val="nil"/>
              <w:right w:val="nil"/>
            </w:tcBorders>
            <w:shd w:val="clear" w:color="FFFFFF" w:fill="auto"/>
            <w:vAlign w:val="center"/>
          </w:tcPr>
          <w:p w:rsidR="004F005D" w:rsidRDefault="006149DB">
            <w:pPr>
              <w:widowControl/>
              <w:jc w:val="center"/>
              <w:rPr>
                <w:rFonts w:ascii="方正小标宋简体" w:eastAsia="方正小标宋简体" w:hAnsi="宋体" w:cs="宋体"/>
                <w:color w:val="000000"/>
                <w:kern w:val="0"/>
                <w:sz w:val="44"/>
                <w:szCs w:val="44"/>
              </w:rPr>
            </w:pPr>
            <w:r>
              <w:rPr>
                <w:rFonts w:ascii="方正小标宋简体" w:eastAsia="方正小标宋简体" w:hAnsi="宋体" w:cs="宋体" w:hint="eastAsia"/>
                <w:color w:val="000000"/>
                <w:kern w:val="0"/>
                <w:sz w:val="44"/>
                <w:szCs w:val="44"/>
              </w:rPr>
              <w:t>政府信息公开情况统计表</w:t>
            </w:r>
          </w:p>
        </w:tc>
      </w:tr>
      <w:tr w:rsidR="004F005D">
        <w:trPr>
          <w:trHeight w:val="285"/>
          <w:jc w:val="center"/>
        </w:trPr>
        <w:tc>
          <w:tcPr>
            <w:tcW w:w="9555" w:type="dxa"/>
            <w:gridSpan w:val="3"/>
            <w:tcBorders>
              <w:top w:val="nil"/>
              <w:left w:val="nil"/>
              <w:bottom w:val="nil"/>
              <w:right w:val="nil"/>
            </w:tcBorders>
            <w:shd w:val="clear" w:color="FFFFFF" w:fill="auto"/>
            <w:vAlign w:val="center"/>
          </w:tcPr>
          <w:p w:rsidR="004F005D" w:rsidRDefault="006149DB">
            <w:pPr>
              <w:widowControl/>
              <w:jc w:val="center"/>
              <w:rPr>
                <w:rFonts w:ascii="楷体_GB2312" w:eastAsia="楷体_GB2312" w:hAnsi="宋体" w:cs="宋体"/>
                <w:kern w:val="0"/>
                <w:sz w:val="32"/>
                <w:szCs w:val="32"/>
              </w:rPr>
            </w:pPr>
            <w:r>
              <w:rPr>
                <w:rFonts w:ascii="楷体_GB2312" w:eastAsia="楷体_GB2312" w:hAnsi="宋体" w:cs="宋体" w:hint="eastAsia"/>
                <w:kern w:val="0"/>
                <w:sz w:val="32"/>
                <w:szCs w:val="32"/>
              </w:rPr>
              <w:t>（</w:t>
            </w:r>
            <w:r>
              <w:rPr>
                <w:rFonts w:ascii="楷体_GB2312" w:eastAsia="楷体_GB2312" w:hAnsi="宋体" w:cs="宋体" w:hint="eastAsia"/>
                <w:kern w:val="0"/>
                <w:sz w:val="32"/>
                <w:szCs w:val="32"/>
              </w:rPr>
              <w:t>2015</w:t>
            </w:r>
            <w:r>
              <w:rPr>
                <w:rFonts w:ascii="楷体_GB2312" w:eastAsia="楷体_GB2312" w:hAnsi="宋体" w:cs="宋体" w:hint="eastAsia"/>
                <w:kern w:val="0"/>
                <w:sz w:val="32"/>
                <w:szCs w:val="32"/>
              </w:rPr>
              <w:t>年度）</w:t>
            </w:r>
          </w:p>
        </w:tc>
      </w:tr>
      <w:tr w:rsidR="004F005D">
        <w:trPr>
          <w:trHeight w:val="402"/>
          <w:jc w:val="center"/>
        </w:trPr>
        <w:tc>
          <w:tcPr>
            <w:tcW w:w="7755" w:type="dxa"/>
            <w:tcBorders>
              <w:top w:val="single" w:sz="8" w:space="0" w:color="auto"/>
              <w:left w:val="single" w:sz="8" w:space="0" w:color="auto"/>
              <w:bottom w:val="single" w:sz="4" w:space="0" w:color="auto"/>
              <w:right w:val="single" w:sz="4" w:space="0" w:color="auto"/>
            </w:tcBorders>
            <w:shd w:val="clear" w:color="auto" w:fill="auto"/>
            <w:vAlign w:val="center"/>
          </w:tcPr>
          <w:p w:rsidR="004F005D" w:rsidRDefault="006149DB">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统</w:t>
            </w: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计</w:t>
            </w: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指</w:t>
            </w:r>
            <w:r>
              <w:rPr>
                <w:rFonts w:ascii="黑体" w:eastAsia="黑体" w:hAnsi="宋体" w:cs="宋体" w:hint="eastAsia"/>
                <w:color w:val="000000"/>
                <w:kern w:val="0"/>
                <w:sz w:val="24"/>
              </w:rPr>
              <w:t xml:space="preserve"> </w:t>
            </w:r>
            <w:r>
              <w:rPr>
                <w:rFonts w:ascii="黑体" w:eastAsia="黑体" w:hAnsi="宋体" w:cs="宋体" w:hint="eastAsia"/>
                <w:color w:val="000000"/>
                <w:kern w:val="0"/>
                <w:sz w:val="24"/>
              </w:rPr>
              <w:t>标</w:t>
            </w:r>
          </w:p>
        </w:tc>
        <w:tc>
          <w:tcPr>
            <w:tcW w:w="720" w:type="dxa"/>
            <w:tcBorders>
              <w:top w:val="single" w:sz="8" w:space="0" w:color="auto"/>
              <w:left w:val="nil"/>
              <w:bottom w:val="single" w:sz="4" w:space="0" w:color="auto"/>
              <w:right w:val="single" w:sz="4" w:space="0" w:color="auto"/>
            </w:tcBorders>
            <w:shd w:val="clear" w:color="auto" w:fill="auto"/>
            <w:vAlign w:val="center"/>
          </w:tcPr>
          <w:p w:rsidR="004F005D" w:rsidRDefault="006149DB">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单位</w:t>
            </w:r>
          </w:p>
        </w:tc>
        <w:tc>
          <w:tcPr>
            <w:tcW w:w="1080" w:type="dxa"/>
            <w:tcBorders>
              <w:top w:val="single" w:sz="8" w:space="0" w:color="auto"/>
              <w:left w:val="nil"/>
              <w:bottom w:val="single" w:sz="4" w:space="0" w:color="auto"/>
              <w:right w:val="single" w:sz="8" w:space="0" w:color="auto"/>
            </w:tcBorders>
            <w:shd w:val="clear" w:color="auto" w:fill="auto"/>
            <w:vAlign w:val="center"/>
          </w:tcPr>
          <w:p w:rsidR="004F005D" w:rsidRDefault="006149DB">
            <w:pPr>
              <w:widowControl/>
              <w:jc w:val="center"/>
              <w:rPr>
                <w:rFonts w:ascii="黑体" w:eastAsia="黑体" w:hAnsi="宋体" w:cs="宋体"/>
                <w:color w:val="000000"/>
                <w:kern w:val="0"/>
                <w:sz w:val="24"/>
              </w:rPr>
            </w:pPr>
            <w:r>
              <w:rPr>
                <w:rFonts w:ascii="黑体" w:eastAsia="黑体" w:hAnsi="宋体" w:cs="宋体" w:hint="eastAsia"/>
                <w:color w:val="000000"/>
                <w:kern w:val="0"/>
                <w:sz w:val="24"/>
              </w:rPr>
              <w:t>统计数</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一、主动公开情况</w:t>
            </w:r>
          </w:p>
        </w:tc>
        <w:tc>
          <w:tcPr>
            <w:tcW w:w="720" w:type="dxa"/>
            <w:tcBorders>
              <w:top w:val="nil"/>
              <w:left w:val="nil"/>
              <w:bottom w:val="single" w:sz="4" w:space="0" w:color="auto"/>
              <w:right w:val="single" w:sz="4" w:space="0" w:color="auto"/>
              <w:tr2bl w:val="single" w:sz="4" w:space="0" w:color="auto"/>
            </w:tcBorders>
            <w:shd w:val="clear" w:color="auto" w:fill="auto"/>
            <w:vAlign w:val="center"/>
          </w:tcPr>
          <w:p w:rsidR="004F005D" w:rsidRDefault="004F005D">
            <w:pPr>
              <w:widowControl/>
              <w:jc w:val="center"/>
              <w:rPr>
                <w:rFonts w:ascii="宋体" w:hAnsi="宋体" w:cs="宋体"/>
                <w:color w:val="000000"/>
                <w:kern w:val="0"/>
                <w:sz w:val="24"/>
              </w:rPr>
            </w:pP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4F005D">
        <w:trPr>
          <w:trHeight w:val="660"/>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（一）主动公开政府信息数</w:t>
            </w:r>
            <w:r>
              <w:rPr>
                <w:rFonts w:ascii="仿宋_GB2312" w:eastAsia="仿宋_GB2312" w:hAnsi="宋体" w:cs="宋体" w:hint="eastAsia"/>
                <w:kern w:val="0"/>
                <w:sz w:val="24"/>
              </w:rPr>
              <w:br/>
              <w:t xml:space="preserve">       </w:t>
            </w:r>
            <w:r>
              <w:rPr>
                <w:rFonts w:ascii="仿宋_GB2312" w:eastAsia="仿宋_GB2312" w:hAnsi="宋体" w:cs="宋体" w:hint="eastAsia"/>
                <w:kern w:val="0"/>
                <w:sz w:val="24"/>
              </w:rPr>
              <w:t>（不同渠道和方式公开相同信息计</w:t>
            </w:r>
            <w:r>
              <w:rPr>
                <w:rFonts w:ascii="仿宋_GB2312" w:eastAsia="仿宋_GB2312" w:hAnsi="宋体" w:cs="宋体" w:hint="eastAsia"/>
                <w:kern w:val="0"/>
                <w:sz w:val="24"/>
              </w:rPr>
              <w:t>1</w:t>
            </w:r>
            <w:r>
              <w:rPr>
                <w:rFonts w:ascii="仿宋_GB2312" w:eastAsia="仿宋_GB2312" w:hAnsi="宋体" w:cs="宋体" w:hint="eastAsia"/>
                <w:kern w:val="0"/>
                <w:sz w:val="24"/>
              </w:rPr>
              <w:t>条）</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widowControl/>
              <w:jc w:val="center"/>
              <w:rPr>
                <w:color w:val="000000"/>
                <w:kern w:val="0"/>
                <w:sz w:val="22"/>
                <w:szCs w:val="22"/>
              </w:rPr>
            </w:pPr>
            <w:r>
              <w:rPr>
                <w:rFonts w:hint="eastAsia"/>
                <w:color w:val="000000"/>
                <w:kern w:val="0"/>
                <w:sz w:val="22"/>
                <w:szCs w:val="22"/>
              </w:rPr>
              <w:t>282</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其中：主动公开规范性文件数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4</w:t>
            </w:r>
          </w:p>
        </w:tc>
      </w:tr>
      <w:tr w:rsidR="004F005D">
        <w:trPr>
          <w:trHeight w:val="402"/>
          <w:jc w:val="center"/>
        </w:trPr>
        <w:tc>
          <w:tcPr>
            <w:tcW w:w="7755" w:type="dxa"/>
            <w:tcBorders>
              <w:top w:val="nil"/>
              <w:left w:val="single" w:sz="8" w:space="0" w:color="auto"/>
              <w:bottom w:val="nil"/>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制发规范性文件总数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660"/>
          <w:jc w:val="center"/>
        </w:trPr>
        <w:tc>
          <w:tcPr>
            <w:tcW w:w="7755" w:type="dxa"/>
            <w:tcBorders>
              <w:top w:val="single" w:sz="4" w:space="0" w:color="auto"/>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（二）重点领域公开政府信息数</w:t>
            </w:r>
            <w:r>
              <w:rPr>
                <w:rFonts w:ascii="仿宋_GB2312" w:eastAsia="仿宋_GB2312" w:hAnsi="宋体" w:cs="宋体" w:hint="eastAsia"/>
                <w:kern w:val="0"/>
                <w:sz w:val="24"/>
              </w:rPr>
              <w:br/>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（不同渠道和方式公开相同信息计</w:t>
            </w:r>
            <w:r>
              <w:rPr>
                <w:rFonts w:ascii="仿宋_GB2312" w:eastAsia="仿宋_GB2312" w:hAnsi="宋体" w:cs="宋体" w:hint="eastAsia"/>
                <w:kern w:val="0"/>
                <w:sz w:val="24"/>
              </w:rPr>
              <w:t>1</w:t>
            </w:r>
            <w:r>
              <w:rPr>
                <w:rFonts w:ascii="仿宋_GB2312" w:eastAsia="仿宋_GB2312" w:hAnsi="宋体" w:cs="宋体" w:hint="eastAsia"/>
                <w:kern w:val="0"/>
                <w:sz w:val="24"/>
              </w:rPr>
              <w:t>条）</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272</w:t>
            </w:r>
          </w:p>
        </w:tc>
      </w:tr>
      <w:tr w:rsidR="004F005D">
        <w:trPr>
          <w:trHeight w:val="60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其中：主动公开财政预算决算、“三公经费”和行政经费信息数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64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主动公开保障性安居工程建设计划、项目开工和竣工情况，保障性住房的分配和退出等信息数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57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主动公开食品安全标准，食品生产经营许可、专项检查整治等信息数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6</w:t>
            </w:r>
          </w:p>
        </w:tc>
      </w:tr>
      <w:tr w:rsidR="004F005D">
        <w:trPr>
          <w:trHeight w:val="58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主动公开环境核查审批、环境状况公报和重特大突发环境事件等信息数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13</w:t>
            </w:r>
          </w:p>
        </w:tc>
      </w:tr>
      <w:tr w:rsidR="004F005D">
        <w:trPr>
          <w:trHeight w:val="78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主动公开招投标违法违规行为及处理情况、国有资金占控股或者主导地位依法应当招标的项目等信息数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55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主动公开生产安全事故的政府举措、处置进展、风险预警、防范措施等信息数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3</w:t>
            </w:r>
          </w:p>
        </w:tc>
      </w:tr>
      <w:tr w:rsidR="004F005D">
        <w:trPr>
          <w:trHeight w:val="69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主动公开农用地转为建设用地批准、征收集体土地批准、征地公告、征地补偿安置公示、集体土地征收结案等信息数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72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主动公开政府指导价、政府定价和收费标准调整的项目、价格、依据、执行时间和范围等信息数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52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主动公开本市企业信用信息系统中的警示信息和良好信息等信息数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58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主动公开政府部门预算执行审计结果等信息数</w:t>
            </w:r>
          </w:p>
        </w:tc>
        <w:tc>
          <w:tcPr>
            <w:tcW w:w="720" w:type="dxa"/>
            <w:tcBorders>
              <w:top w:val="nil"/>
              <w:left w:val="single" w:sz="4" w:space="0" w:color="auto"/>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67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ind w:left="1680" w:hangingChars="700" w:hanging="168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主动公开行政机关对与人民群众利益密切相关的公共企事业单位进行监督管理的信息数</w:t>
            </w:r>
          </w:p>
        </w:tc>
        <w:tc>
          <w:tcPr>
            <w:tcW w:w="720" w:type="dxa"/>
            <w:tcBorders>
              <w:top w:val="nil"/>
              <w:left w:val="single" w:sz="4" w:space="0" w:color="auto"/>
              <w:bottom w:val="single" w:sz="8"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8"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0</w:t>
            </w:r>
          </w:p>
        </w:tc>
      </w:tr>
      <w:tr w:rsidR="004F005D">
        <w:trPr>
          <w:trHeight w:val="405"/>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主动公开市人民政府决定主动公开的其他信息数</w:t>
            </w:r>
          </w:p>
        </w:tc>
        <w:tc>
          <w:tcPr>
            <w:tcW w:w="720" w:type="dxa"/>
            <w:tcBorders>
              <w:top w:val="single" w:sz="8" w:space="0" w:color="auto"/>
              <w:left w:val="single" w:sz="4" w:space="0" w:color="auto"/>
              <w:bottom w:val="single" w:sz="8" w:space="0" w:color="auto"/>
              <w:right w:val="single" w:sz="8"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single" w:sz="8" w:space="0" w:color="auto"/>
              <w:left w:val="single" w:sz="8" w:space="0" w:color="auto"/>
              <w:bottom w:val="single" w:sz="8" w:space="0" w:color="auto"/>
              <w:right w:val="single" w:sz="8" w:space="0" w:color="auto"/>
            </w:tcBorders>
            <w:shd w:val="clear" w:color="auto" w:fill="auto"/>
            <w:vAlign w:val="center"/>
          </w:tcPr>
          <w:p w:rsidR="004F005D" w:rsidRDefault="006149DB">
            <w:pPr>
              <w:jc w:val="center"/>
              <w:rPr>
                <w:sz w:val="22"/>
                <w:szCs w:val="22"/>
              </w:rPr>
            </w:pPr>
            <w:r>
              <w:rPr>
                <w:rFonts w:hint="eastAsia"/>
                <w:sz w:val="22"/>
                <w:szCs w:val="22"/>
              </w:rPr>
              <w:t>250</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（三）通过不同渠道和方式公开政府信息的情况</w:t>
            </w:r>
          </w:p>
        </w:tc>
        <w:tc>
          <w:tcPr>
            <w:tcW w:w="720" w:type="dxa"/>
            <w:tcBorders>
              <w:top w:val="single" w:sz="8" w:space="0" w:color="auto"/>
              <w:left w:val="nil"/>
              <w:bottom w:val="single" w:sz="4" w:space="0" w:color="auto"/>
              <w:right w:val="single" w:sz="4" w:space="0" w:color="auto"/>
              <w:tr2bl w:val="single" w:sz="4" w:space="0" w:color="auto"/>
            </w:tcBorders>
            <w:shd w:val="clear" w:color="auto" w:fill="auto"/>
            <w:vAlign w:val="center"/>
          </w:tcPr>
          <w:p w:rsidR="004F005D" w:rsidRDefault="004F005D">
            <w:pPr>
              <w:widowControl/>
              <w:jc w:val="center"/>
              <w:rPr>
                <w:rFonts w:ascii="仿宋_GB2312" w:eastAsia="仿宋_GB2312" w:hAnsi="宋体" w:cs="宋体"/>
                <w:kern w:val="0"/>
                <w:sz w:val="24"/>
              </w:rPr>
            </w:pPr>
          </w:p>
        </w:tc>
        <w:tc>
          <w:tcPr>
            <w:tcW w:w="1080" w:type="dxa"/>
            <w:tcBorders>
              <w:top w:val="single" w:sz="8" w:space="0" w:color="auto"/>
              <w:left w:val="nil"/>
              <w:bottom w:val="single" w:sz="4" w:space="0" w:color="auto"/>
              <w:right w:val="single" w:sz="8" w:space="0" w:color="auto"/>
            </w:tcBorders>
            <w:shd w:val="clear" w:color="auto" w:fill="auto"/>
            <w:vAlign w:val="center"/>
          </w:tcPr>
          <w:p w:rsidR="004F005D" w:rsidRDefault="004F005D">
            <w:pPr>
              <w:jc w:val="center"/>
              <w:rPr>
                <w:color w:val="000000"/>
                <w:sz w:val="22"/>
                <w:szCs w:val="22"/>
              </w:rPr>
            </w:pP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w:t>
            </w:r>
            <w:r>
              <w:rPr>
                <w:rFonts w:ascii="仿宋_GB2312" w:eastAsia="仿宋_GB2312" w:hAnsi="宋体" w:cs="宋体" w:hint="eastAsia"/>
                <w:kern w:val="0"/>
                <w:sz w:val="24"/>
              </w:rPr>
              <w:t>政府公报公开政府信息数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lastRenderedPageBreak/>
              <w:t xml:space="preserve">           2.</w:t>
            </w:r>
            <w:r>
              <w:rPr>
                <w:rFonts w:ascii="仿宋_GB2312" w:eastAsia="仿宋_GB2312" w:hAnsi="宋体" w:cs="宋体" w:hint="eastAsia"/>
                <w:kern w:val="0"/>
                <w:sz w:val="24"/>
              </w:rPr>
              <w:t>政府网站公开政府信息数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278</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w:t>
            </w:r>
            <w:r>
              <w:rPr>
                <w:rFonts w:ascii="仿宋_GB2312" w:eastAsia="仿宋_GB2312" w:hAnsi="宋体" w:cs="宋体" w:hint="eastAsia"/>
                <w:kern w:val="0"/>
                <w:sz w:val="24"/>
              </w:rPr>
              <w:t>政务微博公开政府信息数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w:t>
            </w:r>
            <w:r>
              <w:rPr>
                <w:rFonts w:ascii="仿宋_GB2312" w:eastAsia="仿宋_GB2312" w:hAnsi="宋体" w:cs="宋体" w:hint="eastAsia"/>
                <w:kern w:val="0"/>
                <w:sz w:val="24"/>
              </w:rPr>
              <w:t>政务微信公开政府信息数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5.</w:t>
            </w:r>
            <w:r>
              <w:rPr>
                <w:rFonts w:ascii="仿宋_GB2312" w:eastAsia="仿宋_GB2312" w:hAnsi="宋体" w:cs="宋体" w:hint="eastAsia"/>
                <w:kern w:val="0"/>
                <w:sz w:val="24"/>
              </w:rPr>
              <w:t>其他方式公开政府信息数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4</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二、回应解读情况</w:t>
            </w:r>
          </w:p>
        </w:tc>
        <w:tc>
          <w:tcPr>
            <w:tcW w:w="720" w:type="dxa"/>
            <w:tcBorders>
              <w:top w:val="nil"/>
              <w:left w:val="nil"/>
              <w:bottom w:val="single" w:sz="4" w:space="0" w:color="auto"/>
              <w:right w:val="single" w:sz="4" w:space="0" w:color="auto"/>
              <w:tr2bl w:val="single" w:sz="4" w:space="0" w:color="auto"/>
            </w:tcBorders>
            <w:shd w:val="clear" w:color="auto" w:fill="auto"/>
            <w:vAlign w:val="center"/>
          </w:tcPr>
          <w:p w:rsidR="004F005D" w:rsidRDefault="006149DB">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shd w:val="clear" w:color="auto" w:fill="auto"/>
            <w:vAlign w:val="center"/>
          </w:tcPr>
          <w:p w:rsidR="004F005D" w:rsidRDefault="004F005D">
            <w:pPr>
              <w:jc w:val="center"/>
              <w:rPr>
                <w:color w:val="000000"/>
                <w:sz w:val="22"/>
                <w:szCs w:val="22"/>
              </w:rPr>
            </w:pPr>
          </w:p>
        </w:tc>
      </w:tr>
      <w:tr w:rsidR="004F005D">
        <w:trPr>
          <w:trHeight w:val="660"/>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（一）回应公众关注热点或重大舆情数</w:t>
            </w:r>
            <w:r>
              <w:rPr>
                <w:rFonts w:ascii="仿宋_GB2312" w:eastAsia="仿宋_GB2312" w:hAnsi="宋体" w:cs="宋体" w:hint="eastAsia"/>
                <w:kern w:val="0"/>
                <w:sz w:val="24"/>
              </w:rPr>
              <w:br/>
              <w:t xml:space="preserve">         </w:t>
            </w:r>
            <w:r>
              <w:rPr>
                <w:rFonts w:ascii="仿宋_GB2312" w:eastAsia="仿宋_GB2312" w:hAnsi="宋体" w:cs="宋体" w:hint="eastAsia"/>
                <w:kern w:val="0"/>
                <w:sz w:val="24"/>
              </w:rPr>
              <w:t>（不同方式回应同一热点或舆情计</w:t>
            </w:r>
            <w:r>
              <w:rPr>
                <w:rFonts w:ascii="仿宋_GB2312" w:eastAsia="仿宋_GB2312" w:hAnsi="宋体" w:cs="宋体" w:hint="eastAsia"/>
                <w:kern w:val="0"/>
                <w:sz w:val="24"/>
              </w:rPr>
              <w:t>1</w:t>
            </w:r>
            <w:r>
              <w:rPr>
                <w:rFonts w:ascii="仿宋_GB2312" w:eastAsia="仿宋_GB2312" w:hAnsi="宋体" w:cs="宋体" w:hint="eastAsia"/>
                <w:kern w:val="0"/>
                <w:sz w:val="24"/>
              </w:rPr>
              <w:t>次）</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（二）通过不同渠道和方式回应解读的情况</w:t>
            </w:r>
          </w:p>
        </w:tc>
        <w:tc>
          <w:tcPr>
            <w:tcW w:w="720" w:type="dxa"/>
            <w:tcBorders>
              <w:top w:val="nil"/>
              <w:left w:val="nil"/>
              <w:bottom w:val="single" w:sz="4" w:space="0" w:color="auto"/>
              <w:right w:val="single" w:sz="4" w:space="0" w:color="auto"/>
              <w:tr2bl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080" w:type="dxa"/>
            <w:tcBorders>
              <w:top w:val="nil"/>
              <w:left w:val="nil"/>
              <w:bottom w:val="single" w:sz="4" w:space="0" w:color="auto"/>
              <w:right w:val="single" w:sz="8" w:space="0" w:color="auto"/>
            </w:tcBorders>
            <w:shd w:val="clear" w:color="auto" w:fill="auto"/>
            <w:vAlign w:val="center"/>
          </w:tcPr>
          <w:p w:rsidR="004F005D" w:rsidRDefault="004F005D">
            <w:pPr>
              <w:jc w:val="center"/>
              <w:rPr>
                <w:color w:val="000000"/>
                <w:sz w:val="22"/>
                <w:szCs w:val="22"/>
              </w:rPr>
            </w:pP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w:t>
            </w:r>
            <w:r>
              <w:rPr>
                <w:rFonts w:ascii="仿宋_GB2312" w:eastAsia="仿宋_GB2312" w:hAnsi="宋体" w:cs="宋体" w:hint="eastAsia"/>
                <w:kern w:val="0"/>
                <w:sz w:val="24"/>
              </w:rPr>
              <w:t>参加或举办新闻发布会总次数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其中：主要负责同志参加新闻发布会次数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w:t>
            </w:r>
            <w:r>
              <w:rPr>
                <w:rFonts w:ascii="仿宋_GB2312" w:eastAsia="仿宋_GB2312" w:hAnsi="宋体" w:cs="宋体" w:hint="eastAsia"/>
                <w:kern w:val="0"/>
                <w:sz w:val="24"/>
              </w:rPr>
              <w:t>政府网站在线访谈次数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其中：主要负责同志参加政府网站在线访谈次数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w:t>
            </w:r>
            <w:r>
              <w:rPr>
                <w:rFonts w:ascii="仿宋_GB2312" w:eastAsia="仿宋_GB2312" w:hAnsi="宋体" w:cs="宋体" w:hint="eastAsia"/>
                <w:kern w:val="0"/>
                <w:sz w:val="24"/>
              </w:rPr>
              <w:t>政策解读稿件发布数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篇</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w:t>
            </w:r>
            <w:r>
              <w:rPr>
                <w:rFonts w:ascii="仿宋_GB2312" w:eastAsia="仿宋_GB2312" w:hAnsi="宋体" w:cs="宋体" w:hint="eastAsia"/>
                <w:kern w:val="0"/>
                <w:sz w:val="24"/>
              </w:rPr>
              <w:t>微博微信回应事件数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5.</w:t>
            </w:r>
            <w:r>
              <w:rPr>
                <w:rFonts w:ascii="仿宋_GB2312" w:eastAsia="仿宋_GB2312" w:hAnsi="宋体" w:cs="宋体" w:hint="eastAsia"/>
                <w:kern w:val="0"/>
                <w:sz w:val="24"/>
              </w:rPr>
              <w:t>其他方式回应事件数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三、依申请公开情况</w:t>
            </w:r>
          </w:p>
        </w:tc>
        <w:tc>
          <w:tcPr>
            <w:tcW w:w="720" w:type="dxa"/>
            <w:tcBorders>
              <w:top w:val="nil"/>
              <w:left w:val="nil"/>
              <w:bottom w:val="single" w:sz="4" w:space="0" w:color="auto"/>
              <w:right w:val="single" w:sz="4" w:space="0" w:color="auto"/>
              <w:tr2bl w:val="single" w:sz="4" w:space="0" w:color="auto"/>
            </w:tcBorders>
            <w:shd w:val="clear" w:color="auto" w:fill="auto"/>
            <w:vAlign w:val="center"/>
          </w:tcPr>
          <w:p w:rsidR="004F005D" w:rsidRDefault="006149DB">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shd w:val="clear" w:color="auto" w:fill="auto"/>
            <w:vAlign w:val="center"/>
          </w:tcPr>
          <w:p w:rsidR="004F005D" w:rsidRDefault="004F005D">
            <w:pPr>
              <w:jc w:val="center"/>
              <w:rPr>
                <w:color w:val="000000"/>
                <w:sz w:val="22"/>
                <w:szCs w:val="22"/>
              </w:rPr>
            </w:pP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（一）收到申请数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widowControl/>
              <w:jc w:val="center"/>
              <w:rPr>
                <w:color w:val="000000"/>
                <w:kern w:val="0"/>
                <w:sz w:val="22"/>
                <w:szCs w:val="22"/>
              </w:rPr>
            </w:pPr>
            <w:r>
              <w:rPr>
                <w:rFonts w:hint="eastAsia"/>
                <w:color w:val="000000"/>
                <w:kern w:val="0"/>
                <w:sz w:val="22"/>
                <w:szCs w:val="22"/>
              </w:rPr>
              <w:t>11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w:t>
            </w:r>
            <w:r>
              <w:rPr>
                <w:rFonts w:ascii="仿宋_GB2312" w:eastAsia="仿宋_GB2312" w:hAnsi="宋体" w:cs="宋体" w:hint="eastAsia"/>
                <w:kern w:val="0"/>
                <w:sz w:val="24"/>
              </w:rPr>
              <w:t>当面申请数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5</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w:t>
            </w:r>
            <w:r>
              <w:rPr>
                <w:rFonts w:ascii="仿宋_GB2312" w:eastAsia="仿宋_GB2312" w:hAnsi="宋体" w:cs="宋体" w:hint="eastAsia"/>
                <w:kern w:val="0"/>
                <w:sz w:val="24"/>
              </w:rPr>
              <w:t>传真申请数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w:t>
            </w:r>
            <w:r>
              <w:rPr>
                <w:rFonts w:ascii="仿宋_GB2312" w:eastAsia="仿宋_GB2312" w:hAnsi="宋体" w:cs="宋体" w:hint="eastAsia"/>
                <w:kern w:val="0"/>
                <w:sz w:val="24"/>
              </w:rPr>
              <w:t>网络申请数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w:t>
            </w:r>
            <w:r>
              <w:rPr>
                <w:rFonts w:ascii="仿宋_GB2312" w:eastAsia="仿宋_GB2312" w:hAnsi="宋体" w:cs="宋体" w:hint="eastAsia"/>
                <w:kern w:val="0"/>
                <w:sz w:val="24"/>
              </w:rPr>
              <w:t>信函申请数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6</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（二）申请办结数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w:t>
            </w:r>
            <w:r>
              <w:rPr>
                <w:rFonts w:ascii="仿宋_GB2312" w:eastAsia="仿宋_GB2312" w:hAnsi="宋体" w:cs="宋体" w:hint="eastAsia"/>
                <w:kern w:val="0"/>
                <w:sz w:val="24"/>
              </w:rPr>
              <w:t>按时办结数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w:t>
            </w:r>
            <w:r>
              <w:rPr>
                <w:rFonts w:ascii="仿宋_GB2312" w:eastAsia="仿宋_GB2312" w:hAnsi="宋体" w:cs="宋体" w:hint="eastAsia"/>
                <w:kern w:val="0"/>
                <w:sz w:val="24"/>
              </w:rPr>
              <w:t>延期办结数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（三）申请答复数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w:t>
            </w:r>
            <w:r>
              <w:rPr>
                <w:rFonts w:ascii="仿宋_GB2312" w:eastAsia="仿宋_GB2312" w:hAnsi="宋体" w:cs="宋体" w:hint="eastAsia"/>
                <w:kern w:val="0"/>
                <w:sz w:val="24"/>
              </w:rPr>
              <w:t>属于已主动公开范围数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w:t>
            </w:r>
            <w:r>
              <w:rPr>
                <w:rFonts w:ascii="仿宋_GB2312" w:eastAsia="仿宋_GB2312" w:hAnsi="宋体" w:cs="宋体" w:hint="eastAsia"/>
                <w:kern w:val="0"/>
                <w:sz w:val="24"/>
              </w:rPr>
              <w:t>同意公开答复数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8</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3.</w:t>
            </w:r>
            <w:r>
              <w:rPr>
                <w:rFonts w:ascii="仿宋_GB2312" w:eastAsia="仿宋_GB2312" w:hAnsi="宋体" w:cs="宋体" w:hint="eastAsia"/>
                <w:kern w:val="0"/>
                <w:sz w:val="24"/>
              </w:rPr>
              <w:t>同意部分公开答复数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4.</w:t>
            </w:r>
            <w:r>
              <w:rPr>
                <w:rFonts w:ascii="仿宋_GB2312" w:eastAsia="仿宋_GB2312" w:hAnsi="宋体" w:cs="宋体" w:hint="eastAsia"/>
                <w:kern w:val="0"/>
                <w:sz w:val="24"/>
              </w:rPr>
              <w:t>不同意公开答复数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其中：涉及国家秘密</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涉及商业秘密</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single" w:sz="4" w:space="0" w:color="auto"/>
              <w:left w:val="single" w:sz="4"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涉及个人隐私</w:t>
            </w:r>
          </w:p>
        </w:tc>
        <w:tc>
          <w:tcPr>
            <w:tcW w:w="720" w:type="dxa"/>
            <w:tcBorders>
              <w:top w:val="single" w:sz="4" w:space="0" w:color="auto"/>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single" w:sz="4" w:space="0" w:color="auto"/>
              <w:left w:val="nil"/>
              <w:bottom w:val="single" w:sz="4" w:space="0" w:color="auto"/>
              <w:right w:val="single" w:sz="4"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ind w:left="2400" w:hangingChars="1000" w:hanging="2400"/>
              <w:jc w:val="left"/>
              <w:rPr>
                <w:rFonts w:ascii="仿宋_GB2312" w:eastAsia="仿宋_GB2312" w:hAnsi="宋体" w:cs="宋体"/>
                <w:kern w:val="0"/>
                <w:sz w:val="24"/>
              </w:rPr>
            </w:pPr>
            <w:r>
              <w:rPr>
                <w:rFonts w:ascii="仿宋_GB2312" w:eastAsia="仿宋_GB2312" w:hAnsi="宋体" w:cs="宋体" w:hint="eastAsia"/>
                <w:kern w:val="0"/>
                <w:sz w:val="24"/>
              </w:rPr>
              <w:t xml:space="preserve">　　　　　　　　　　危及国家安全、公共安全、经济安全和社会稳定</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不是《条例》所指政府信息</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lastRenderedPageBreak/>
              <w:t xml:space="preserve">　　　　　　　　　　法律法规规定的其他情形</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5.</w:t>
            </w:r>
            <w:r>
              <w:rPr>
                <w:rFonts w:ascii="仿宋_GB2312" w:eastAsia="仿宋_GB2312" w:hAnsi="宋体" w:cs="宋体" w:hint="eastAsia"/>
                <w:kern w:val="0"/>
                <w:sz w:val="24"/>
              </w:rPr>
              <w:t>不属于本行政机关公开数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2</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6.</w:t>
            </w:r>
            <w:r>
              <w:rPr>
                <w:rFonts w:ascii="仿宋_GB2312" w:eastAsia="仿宋_GB2312" w:hAnsi="宋体" w:cs="宋体" w:hint="eastAsia"/>
                <w:kern w:val="0"/>
                <w:sz w:val="24"/>
              </w:rPr>
              <w:t>申请信息不存在数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7.</w:t>
            </w:r>
            <w:r>
              <w:rPr>
                <w:rFonts w:ascii="仿宋_GB2312" w:eastAsia="仿宋_GB2312" w:hAnsi="宋体" w:cs="宋体" w:hint="eastAsia"/>
                <w:kern w:val="0"/>
                <w:sz w:val="24"/>
              </w:rPr>
              <w:t>告知作出更改补充数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2</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8.</w:t>
            </w:r>
            <w:r>
              <w:rPr>
                <w:rFonts w:ascii="仿宋_GB2312" w:eastAsia="仿宋_GB2312" w:hAnsi="宋体" w:cs="宋体" w:hint="eastAsia"/>
                <w:kern w:val="0"/>
                <w:sz w:val="24"/>
              </w:rPr>
              <w:t>告知通过其他途径办理数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2</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四、行政复议数量</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宋体" w:hAnsi="宋体" w:cs="宋体"/>
                <w:color w:val="000000"/>
                <w:kern w:val="0"/>
                <w:sz w:val="24"/>
              </w:rPr>
            </w:pPr>
            <w:r>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5</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（一）维持具体行政行为数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（二）被依法纠错数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（三）其他情形数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5</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五、行政诉讼数量</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宋体" w:hAnsi="宋体" w:cs="宋体"/>
                <w:color w:val="000000"/>
                <w:kern w:val="0"/>
                <w:sz w:val="24"/>
              </w:rPr>
            </w:pPr>
            <w:r>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（一）维持具体行政行为或者驳回原告诉讼请求数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（二）被依法纠错数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（三）其他情形数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六、举报投诉数量</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宋体" w:hAnsi="宋体" w:cs="宋体"/>
                <w:color w:val="000000"/>
                <w:kern w:val="0"/>
                <w:sz w:val="24"/>
              </w:rPr>
            </w:pPr>
            <w:r>
              <w:rPr>
                <w:rFonts w:ascii="宋体" w:hAnsi="宋体" w:cs="宋体" w:hint="eastAsia"/>
                <w:color w:val="000000"/>
                <w:kern w:val="0"/>
                <w:sz w:val="24"/>
              </w:rPr>
              <w:t>件</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七、依申请公开信息收取的费用</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宋体" w:hAnsi="宋体" w:cs="宋体"/>
                <w:color w:val="000000"/>
                <w:kern w:val="0"/>
                <w:sz w:val="24"/>
              </w:rPr>
            </w:pPr>
            <w:r>
              <w:rPr>
                <w:rFonts w:ascii="宋体" w:hAnsi="宋体" w:cs="宋体" w:hint="eastAsia"/>
                <w:color w:val="000000"/>
                <w:kern w:val="0"/>
                <w:sz w:val="24"/>
              </w:rPr>
              <w:t>万元</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八、机构建设和保障经费情况</w:t>
            </w:r>
          </w:p>
        </w:tc>
        <w:tc>
          <w:tcPr>
            <w:tcW w:w="720" w:type="dxa"/>
            <w:tcBorders>
              <w:top w:val="nil"/>
              <w:left w:val="nil"/>
              <w:bottom w:val="single" w:sz="4" w:space="0" w:color="auto"/>
              <w:right w:val="single" w:sz="4" w:space="0" w:color="auto"/>
              <w:tr2bl w:val="single" w:sz="4" w:space="0" w:color="auto"/>
            </w:tcBorders>
            <w:shd w:val="clear" w:color="auto" w:fill="auto"/>
            <w:vAlign w:val="center"/>
          </w:tcPr>
          <w:p w:rsidR="004F005D" w:rsidRDefault="006149DB">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c>
          <w:tcPr>
            <w:tcW w:w="1080" w:type="dxa"/>
            <w:tcBorders>
              <w:top w:val="nil"/>
              <w:left w:val="nil"/>
              <w:bottom w:val="single" w:sz="4" w:space="0" w:color="auto"/>
              <w:right w:val="single" w:sz="8" w:space="0" w:color="auto"/>
            </w:tcBorders>
            <w:shd w:val="clear" w:color="auto" w:fill="auto"/>
            <w:vAlign w:val="center"/>
          </w:tcPr>
          <w:p w:rsidR="004F005D" w:rsidRDefault="004F005D">
            <w:pPr>
              <w:jc w:val="center"/>
              <w:rPr>
                <w:color w:val="000000"/>
                <w:sz w:val="22"/>
                <w:szCs w:val="22"/>
              </w:rPr>
            </w:pP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（一）政府信息公开工作专门机构数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个</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（二）设置政府信息公开查阅点数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个</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（三）从事政府信息公开工作人员数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3</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1.</w:t>
            </w:r>
            <w:r>
              <w:rPr>
                <w:rFonts w:ascii="仿宋_GB2312" w:eastAsia="仿宋_GB2312" w:hAnsi="宋体" w:cs="宋体" w:hint="eastAsia"/>
                <w:kern w:val="0"/>
                <w:sz w:val="24"/>
              </w:rPr>
              <w:t>专职人员数（不包括政府公报及政府网站工作人员数）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1</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2.</w:t>
            </w:r>
            <w:r>
              <w:rPr>
                <w:rFonts w:ascii="仿宋_GB2312" w:eastAsia="仿宋_GB2312" w:hAnsi="宋体" w:cs="宋体" w:hint="eastAsia"/>
                <w:kern w:val="0"/>
                <w:sz w:val="24"/>
              </w:rPr>
              <w:t>兼职人员数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人</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2</w:t>
            </w:r>
          </w:p>
        </w:tc>
      </w:tr>
      <w:tr w:rsidR="004F005D">
        <w:trPr>
          <w:trHeight w:val="660"/>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ind w:left="960" w:hangingChars="400" w:hanging="960"/>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（四）政府信息公开专项经费（不包括用于政府公报编辑管理及政府网站建设维护等方面的经费）</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万元</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0</w:t>
            </w:r>
            <w:r w:rsidR="0005581C">
              <w:rPr>
                <w:rFonts w:hint="eastAsia"/>
                <w:color w:val="000000"/>
                <w:sz w:val="22"/>
                <w:szCs w:val="22"/>
              </w:rPr>
              <w:t>.68</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黑体" w:eastAsia="黑体" w:hAnsi="宋体" w:cs="宋体"/>
                <w:color w:val="000000"/>
                <w:kern w:val="0"/>
                <w:sz w:val="24"/>
              </w:rPr>
            </w:pPr>
            <w:r>
              <w:rPr>
                <w:rFonts w:ascii="黑体" w:eastAsia="黑体" w:hAnsi="宋体" w:cs="宋体" w:hint="eastAsia"/>
                <w:color w:val="000000"/>
                <w:kern w:val="0"/>
                <w:sz w:val="24"/>
              </w:rPr>
              <w:t>九、政府信息公开会议和培训情况</w:t>
            </w:r>
          </w:p>
        </w:tc>
        <w:tc>
          <w:tcPr>
            <w:tcW w:w="720" w:type="dxa"/>
            <w:tcBorders>
              <w:top w:val="nil"/>
              <w:left w:val="nil"/>
              <w:bottom w:val="single" w:sz="4" w:space="0" w:color="auto"/>
              <w:right w:val="single" w:sz="4" w:space="0" w:color="auto"/>
              <w:tr2bl w:val="single" w:sz="4" w:space="0" w:color="auto"/>
            </w:tcBorders>
            <w:shd w:val="clear" w:color="auto" w:fill="auto"/>
            <w:vAlign w:val="center"/>
          </w:tcPr>
          <w:p w:rsidR="004F005D" w:rsidRDefault="004F005D">
            <w:pPr>
              <w:widowControl/>
              <w:jc w:val="center"/>
              <w:rPr>
                <w:rFonts w:ascii="宋体" w:hAnsi="宋体" w:cs="宋体"/>
                <w:color w:val="000000"/>
                <w:kern w:val="0"/>
                <w:sz w:val="24"/>
              </w:rPr>
            </w:pPr>
          </w:p>
        </w:tc>
        <w:tc>
          <w:tcPr>
            <w:tcW w:w="1080" w:type="dxa"/>
            <w:tcBorders>
              <w:top w:val="nil"/>
              <w:left w:val="nil"/>
              <w:bottom w:val="single" w:sz="4" w:space="0" w:color="auto"/>
              <w:right w:val="single" w:sz="8" w:space="0" w:color="auto"/>
            </w:tcBorders>
            <w:shd w:val="clear" w:color="auto" w:fill="auto"/>
            <w:vAlign w:val="center"/>
          </w:tcPr>
          <w:p w:rsidR="004F005D" w:rsidRDefault="004F005D">
            <w:pPr>
              <w:jc w:val="center"/>
              <w:rPr>
                <w:color w:val="000000"/>
                <w:sz w:val="22"/>
                <w:szCs w:val="22"/>
              </w:rPr>
            </w:pP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（一）召开政府信息公开工作会议或专题会议数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4</w:t>
            </w:r>
          </w:p>
        </w:tc>
      </w:tr>
      <w:tr w:rsidR="004F005D">
        <w:trPr>
          <w:trHeight w:val="402"/>
          <w:jc w:val="center"/>
        </w:trPr>
        <w:tc>
          <w:tcPr>
            <w:tcW w:w="7755" w:type="dxa"/>
            <w:tcBorders>
              <w:top w:val="nil"/>
              <w:left w:val="single" w:sz="8" w:space="0" w:color="auto"/>
              <w:bottom w:val="single" w:sz="4"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（二）举办各类培训班数</w:t>
            </w:r>
          </w:p>
        </w:tc>
        <w:tc>
          <w:tcPr>
            <w:tcW w:w="720" w:type="dxa"/>
            <w:tcBorders>
              <w:top w:val="nil"/>
              <w:left w:val="nil"/>
              <w:bottom w:val="single" w:sz="4"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次</w:t>
            </w:r>
          </w:p>
        </w:tc>
        <w:tc>
          <w:tcPr>
            <w:tcW w:w="1080" w:type="dxa"/>
            <w:tcBorders>
              <w:top w:val="nil"/>
              <w:left w:val="nil"/>
              <w:bottom w:val="single" w:sz="4"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4</w:t>
            </w:r>
          </w:p>
        </w:tc>
      </w:tr>
      <w:tr w:rsidR="004F005D">
        <w:trPr>
          <w:trHeight w:val="402"/>
          <w:jc w:val="center"/>
        </w:trPr>
        <w:tc>
          <w:tcPr>
            <w:tcW w:w="7755" w:type="dxa"/>
            <w:tcBorders>
              <w:top w:val="nil"/>
              <w:left w:val="single" w:sz="8" w:space="0" w:color="auto"/>
              <w:bottom w:val="single" w:sz="8" w:space="0" w:color="auto"/>
              <w:right w:val="single" w:sz="4" w:space="0" w:color="auto"/>
            </w:tcBorders>
            <w:shd w:val="clear" w:color="auto" w:fill="auto"/>
            <w:vAlign w:val="center"/>
          </w:tcPr>
          <w:p w:rsidR="004F005D" w:rsidRDefault="006149DB">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（三）接受培训人员数</w:t>
            </w:r>
          </w:p>
        </w:tc>
        <w:tc>
          <w:tcPr>
            <w:tcW w:w="720" w:type="dxa"/>
            <w:tcBorders>
              <w:top w:val="nil"/>
              <w:left w:val="nil"/>
              <w:bottom w:val="single" w:sz="8" w:space="0" w:color="auto"/>
              <w:right w:val="single" w:sz="4" w:space="0" w:color="auto"/>
            </w:tcBorders>
            <w:shd w:val="clear" w:color="auto" w:fill="auto"/>
            <w:vAlign w:val="center"/>
          </w:tcPr>
          <w:p w:rsidR="004F005D" w:rsidRDefault="006149DB">
            <w:pPr>
              <w:widowControl/>
              <w:jc w:val="center"/>
              <w:rPr>
                <w:rFonts w:ascii="仿宋_GB2312" w:eastAsia="仿宋_GB2312" w:hAnsi="宋体" w:cs="宋体"/>
                <w:kern w:val="0"/>
                <w:sz w:val="24"/>
              </w:rPr>
            </w:pPr>
            <w:r>
              <w:rPr>
                <w:rFonts w:ascii="仿宋_GB2312" w:eastAsia="仿宋_GB2312" w:hAnsi="宋体" w:cs="宋体" w:hint="eastAsia"/>
                <w:kern w:val="0"/>
                <w:sz w:val="24"/>
              </w:rPr>
              <w:t>人次</w:t>
            </w:r>
          </w:p>
        </w:tc>
        <w:tc>
          <w:tcPr>
            <w:tcW w:w="1080" w:type="dxa"/>
            <w:tcBorders>
              <w:top w:val="nil"/>
              <w:left w:val="nil"/>
              <w:bottom w:val="single" w:sz="8" w:space="0" w:color="auto"/>
              <w:right w:val="single" w:sz="8" w:space="0" w:color="auto"/>
            </w:tcBorders>
            <w:shd w:val="clear" w:color="auto" w:fill="auto"/>
            <w:vAlign w:val="center"/>
          </w:tcPr>
          <w:p w:rsidR="004F005D" w:rsidRDefault="006149DB">
            <w:pPr>
              <w:jc w:val="center"/>
              <w:rPr>
                <w:color w:val="000000"/>
                <w:sz w:val="22"/>
                <w:szCs w:val="22"/>
              </w:rPr>
            </w:pPr>
            <w:r>
              <w:rPr>
                <w:rFonts w:hint="eastAsia"/>
                <w:color w:val="000000"/>
                <w:sz w:val="22"/>
                <w:szCs w:val="22"/>
              </w:rPr>
              <w:t>60</w:t>
            </w:r>
          </w:p>
        </w:tc>
      </w:tr>
    </w:tbl>
    <w:p w:rsidR="004F005D" w:rsidRDefault="004F005D">
      <w:pPr>
        <w:widowControl/>
        <w:spacing w:line="560" w:lineRule="exact"/>
        <w:ind w:leftChars="2128" w:left="4469" w:right="480"/>
        <w:jc w:val="right"/>
        <w:rPr>
          <w:rFonts w:ascii="仿宋_GB2312" w:eastAsia="仿宋_GB2312" w:hAnsi="宋体" w:cs="宋体"/>
          <w:kern w:val="0"/>
          <w:sz w:val="32"/>
          <w:szCs w:val="32"/>
        </w:rPr>
      </w:pPr>
    </w:p>
    <w:sectPr w:rsidR="004F005D" w:rsidSect="004F005D">
      <w:footerReference w:type="even" r:id="rId7"/>
      <w:footerReference w:type="default" r:id="rId8"/>
      <w:pgSz w:w="11906" w:h="16838"/>
      <w:pgMar w:top="1440" w:right="1800" w:bottom="1440" w:left="18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49DB" w:rsidRDefault="006149DB" w:rsidP="004F005D">
      <w:r>
        <w:separator/>
      </w:r>
    </w:p>
  </w:endnote>
  <w:endnote w:type="continuationSeparator" w:id="0">
    <w:p w:rsidR="006149DB" w:rsidRDefault="006149DB" w:rsidP="004F00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汉仪大宋简">
    <w:altName w:val="Arial"/>
    <w:charset w:val="00"/>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华文中宋">
    <w:altName w:val="微软雅黑"/>
    <w:charset w:val="86"/>
    <w:family w:val="auto"/>
    <w:pitch w:val="variable"/>
    <w:sig w:usb0="00000000"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05D" w:rsidRDefault="004F005D">
    <w:pPr>
      <w:pStyle w:val="a6"/>
      <w:framePr w:wrap="around" w:vAnchor="text" w:hAnchor="margin" w:xAlign="center" w:y="1"/>
      <w:rPr>
        <w:rStyle w:val="a9"/>
      </w:rPr>
    </w:pPr>
    <w:r>
      <w:rPr>
        <w:rStyle w:val="a9"/>
      </w:rPr>
      <w:fldChar w:fldCharType="begin"/>
    </w:r>
    <w:r w:rsidR="006149DB">
      <w:rPr>
        <w:rStyle w:val="a9"/>
      </w:rPr>
      <w:instrText xml:space="preserve">PAGE  </w:instrText>
    </w:r>
    <w:r>
      <w:rPr>
        <w:rStyle w:val="a9"/>
      </w:rPr>
      <w:fldChar w:fldCharType="end"/>
    </w:r>
  </w:p>
  <w:p w:rsidR="004F005D" w:rsidRDefault="004F005D">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05D" w:rsidRDefault="004F005D">
    <w:pPr>
      <w:pStyle w:val="a6"/>
      <w:framePr w:wrap="around" w:vAnchor="text" w:hAnchor="margin" w:xAlign="center" w:y="1"/>
      <w:rPr>
        <w:rStyle w:val="a9"/>
      </w:rPr>
    </w:pPr>
    <w:r>
      <w:rPr>
        <w:rStyle w:val="a9"/>
      </w:rPr>
      <w:fldChar w:fldCharType="begin"/>
    </w:r>
    <w:r w:rsidR="006149DB">
      <w:rPr>
        <w:rStyle w:val="a9"/>
      </w:rPr>
      <w:instrText xml:space="preserve">PAGE  </w:instrText>
    </w:r>
    <w:r>
      <w:rPr>
        <w:rStyle w:val="a9"/>
      </w:rPr>
      <w:fldChar w:fldCharType="separate"/>
    </w:r>
    <w:r w:rsidR="0005581C">
      <w:rPr>
        <w:rStyle w:val="a9"/>
        <w:noProof/>
      </w:rPr>
      <w:t>8</w:t>
    </w:r>
    <w:r>
      <w:rPr>
        <w:rStyle w:val="a9"/>
      </w:rPr>
      <w:fldChar w:fldCharType="end"/>
    </w:r>
  </w:p>
  <w:p w:rsidR="004F005D" w:rsidRDefault="004F005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49DB" w:rsidRDefault="006149DB" w:rsidP="004F005D">
      <w:r>
        <w:separator/>
      </w:r>
    </w:p>
  </w:footnote>
  <w:footnote w:type="continuationSeparator" w:id="0">
    <w:p w:rsidR="006149DB" w:rsidRDefault="006149DB" w:rsidP="004F00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34FE"/>
    <w:rsid w:val="00011299"/>
    <w:rsid w:val="0001550B"/>
    <w:rsid w:val="00024A33"/>
    <w:rsid w:val="00030ED2"/>
    <w:rsid w:val="000477DD"/>
    <w:rsid w:val="0005581C"/>
    <w:rsid w:val="00061A8B"/>
    <w:rsid w:val="0006724E"/>
    <w:rsid w:val="0008546D"/>
    <w:rsid w:val="00091B5A"/>
    <w:rsid w:val="00095C94"/>
    <w:rsid w:val="000C3E2E"/>
    <w:rsid w:val="000D7F41"/>
    <w:rsid w:val="000E18D5"/>
    <w:rsid w:val="000F5455"/>
    <w:rsid w:val="000F57C6"/>
    <w:rsid w:val="00135812"/>
    <w:rsid w:val="00136479"/>
    <w:rsid w:val="001649F9"/>
    <w:rsid w:val="00165D78"/>
    <w:rsid w:val="001770DC"/>
    <w:rsid w:val="00191E43"/>
    <w:rsid w:val="001969C7"/>
    <w:rsid w:val="001A132F"/>
    <w:rsid w:val="001A438D"/>
    <w:rsid w:val="001C335D"/>
    <w:rsid w:val="001E0EDB"/>
    <w:rsid w:val="001F1E77"/>
    <w:rsid w:val="0020438B"/>
    <w:rsid w:val="002050C9"/>
    <w:rsid w:val="00215A1F"/>
    <w:rsid w:val="00220270"/>
    <w:rsid w:val="00234422"/>
    <w:rsid w:val="00263CF6"/>
    <w:rsid w:val="0026751C"/>
    <w:rsid w:val="00267D9B"/>
    <w:rsid w:val="00276839"/>
    <w:rsid w:val="00282A54"/>
    <w:rsid w:val="002A61EF"/>
    <w:rsid w:val="002B3EA2"/>
    <w:rsid w:val="002C6CC3"/>
    <w:rsid w:val="002D25F5"/>
    <w:rsid w:val="002E4D22"/>
    <w:rsid w:val="002F450B"/>
    <w:rsid w:val="00303BA7"/>
    <w:rsid w:val="00312FA6"/>
    <w:rsid w:val="00315E66"/>
    <w:rsid w:val="0032036E"/>
    <w:rsid w:val="00323318"/>
    <w:rsid w:val="0033311E"/>
    <w:rsid w:val="00350B99"/>
    <w:rsid w:val="00364095"/>
    <w:rsid w:val="00373CA6"/>
    <w:rsid w:val="00385552"/>
    <w:rsid w:val="00386739"/>
    <w:rsid w:val="00391E8B"/>
    <w:rsid w:val="00393804"/>
    <w:rsid w:val="003A2DE8"/>
    <w:rsid w:val="003C2EA7"/>
    <w:rsid w:val="003C3529"/>
    <w:rsid w:val="003C4B6C"/>
    <w:rsid w:val="003D407B"/>
    <w:rsid w:val="003F0526"/>
    <w:rsid w:val="003F386C"/>
    <w:rsid w:val="0040195E"/>
    <w:rsid w:val="00404D78"/>
    <w:rsid w:val="00430A10"/>
    <w:rsid w:val="0043690A"/>
    <w:rsid w:val="00442F1C"/>
    <w:rsid w:val="00444749"/>
    <w:rsid w:val="00455D1F"/>
    <w:rsid w:val="00464DE1"/>
    <w:rsid w:val="00475F51"/>
    <w:rsid w:val="00480EBD"/>
    <w:rsid w:val="004835AE"/>
    <w:rsid w:val="00487674"/>
    <w:rsid w:val="00493506"/>
    <w:rsid w:val="0049714A"/>
    <w:rsid w:val="004B1F88"/>
    <w:rsid w:val="004E0C30"/>
    <w:rsid w:val="004E3F3D"/>
    <w:rsid w:val="004E7A7F"/>
    <w:rsid w:val="004F005D"/>
    <w:rsid w:val="00500F43"/>
    <w:rsid w:val="005038B7"/>
    <w:rsid w:val="005051AA"/>
    <w:rsid w:val="00511D6A"/>
    <w:rsid w:val="00552C13"/>
    <w:rsid w:val="00552E76"/>
    <w:rsid w:val="00561B6A"/>
    <w:rsid w:val="00566A85"/>
    <w:rsid w:val="0057505F"/>
    <w:rsid w:val="00576AA8"/>
    <w:rsid w:val="00590400"/>
    <w:rsid w:val="005933D4"/>
    <w:rsid w:val="005A43F9"/>
    <w:rsid w:val="005A5BA1"/>
    <w:rsid w:val="005B59E2"/>
    <w:rsid w:val="005C4FC2"/>
    <w:rsid w:val="005C5EB9"/>
    <w:rsid w:val="005D35EC"/>
    <w:rsid w:val="005D38A7"/>
    <w:rsid w:val="005D454A"/>
    <w:rsid w:val="005D70D9"/>
    <w:rsid w:val="005E06C3"/>
    <w:rsid w:val="005E137E"/>
    <w:rsid w:val="005E3B9B"/>
    <w:rsid w:val="005F42E9"/>
    <w:rsid w:val="006149DB"/>
    <w:rsid w:val="0062038E"/>
    <w:rsid w:val="006456F4"/>
    <w:rsid w:val="00673972"/>
    <w:rsid w:val="006800C1"/>
    <w:rsid w:val="006806E4"/>
    <w:rsid w:val="0068740C"/>
    <w:rsid w:val="006B2C55"/>
    <w:rsid w:val="006D3C9C"/>
    <w:rsid w:val="00704AAF"/>
    <w:rsid w:val="00716195"/>
    <w:rsid w:val="007300BC"/>
    <w:rsid w:val="007318B4"/>
    <w:rsid w:val="00732FB8"/>
    <w:rsid w:val="00733332"/>
    <w:rsid w:val="0073390C"/>
    <w:rsid w:val="007440C9"/>
    <w:rsid w:val="00747B06"/>
    <w:rsid w:val="00750D2A"/>
    <w:rsid w:val="00754E59"/>
    <w:rsid w:val="00770AD8"/>
    <w:rsid w:val="0077218A"/>
    <w:rsid w:val="007746CC"/>
    <w:rsid w:val="007939C3"/>
    <w:rsid w:val="007A1833"/>
    <w:rsid w:val="007C71C1"/>
    <w:rsid w:val="007F2536"/>
    <w:rsid w:val="00800AA7"/>
    <w:rsid w:val="00802EFC"/>
    <w:rsid w:val="00804A0A"/>
    <w:rsid w:val="00807928"/>
    <w:rsid w:val="008238B3"/>
    <w:rsid w:val="00824136"/>
    <w:rsid w:val="00830104"/>
    <w:rsid w:val="00845ADF"/>
    <w:rsid w:val="00846086"/>
    <w:rsid w:val="00860E3E"/>
    <w:rsid w:val="00874774"/>
    <w:rsid w:val="00875C8E"/>
    <w:rsid w:val="00896F27"/>
    <w:rsid w:val="008A2B14"/>
    <w:rsid w:val="008A3AC4"/>
    <w:rsid w:val="008C1089"/>
    <w:rsid w:val="008C4AF7"/>
    <w:rsid w:val="008E15A5"/>
    <w:rsid w:val="008E196E"/>
    <w:rsid w:val="008E6450"/>
    <w:rsid w:val="00906445"/>
    <w:rsid w:val="00910CBB"/>
    <w:rsid w:val="0092083B"/>
    <w:rsid w:val="00922313"/>
    <w:rsid w:val="0092687B"/>
    <w:rsid w:val="009271F8"/>
    <w:rsid w:val="00931057"/>
    <w:rsid w:val="009367A0"/>
    <w:rsid w:val="0094334E"/>
    <w:rsid w:val="009706DE"/>
    <w:rsid w:val="00971C58"/>
    <w:rsid w:val="009746D0"/>
    <w:rsid w:val="0099649A"/>
    <w:rsid w:val="009B3C87"/>
    <w:rsid w:val="009C6833"/>
    <w:rsid w:val="009D2611"/>
    <w:rsid w:val="009D3508"/>
    <w:rsid w:val="009D79B0"/>
    <w:rsid w:val="009E1810"/>
    <w:rsid w:val="009F3F88"/>
    <w:rsid w:val="00A0311A"/>
    <w:rsid w:val="00A1509C"/>
    <w:rsid w:val="00A20BE9"/>
    <w:rsid w:val="00A23A68"/>
    <w:rsid w:val="00A61446"/>
    <w:rsid w:val="00A714B2"/>
    <w:rsid w:val="00A90797"/>
    <w:rsid w:val="00AD5E1D"/>
    <w:rsid w:val="00AD6B74"/>
    <w:rsid w:val="00AE73D2"/>
    <w:rsid w:val="00AF39B8"/>
    <w:rsid w:val="00AF7359"/>
    <w:rsid w:val="00B06294"/>
    <w:rsid w:val="00B128C1"/>
    <w:rsid w:val="00B13752"/>
    <w:rsid w:val="00B15089"/>
    <w:rsid w:val="00B72A12"/>
    <w:rsid w:val="00B92952"/>
    <w:rsid w:val="00BA1750"/>
    <w:rsid w:val="00BA778C"/>
    <w:rsid w:val="00BB329A"/>
    <w:rsid w:val="00BC3B1C"/>
    <w:rsid w:val="00BD0DF3"/>
    <w:rsid w:val="00BD4C14"/>
    <w:rsid w:val="00C008B5"/>
    <w:rsid w:val="00C127B0"/>
    <w:rsid w:val="00C1318D"/>
    <w:rsid w:val="00C2000A"/>
    <w:rsid w:val="00C21AD9"/>
    <w:rsid w:val="00C32DA8"/>
    <w:rsid w:val="00C33A95"/>
    <w:rsid w:val="00C66BED"/>
    <w:rsid w:val="00C70936"/>
    <w:rsid w:val="00C9001A"/>
    <w:rsid w:val="00C92922"/>
    <w:rsid w:val="00CC1169"/>
    <w:rsid w:val="00CC6F1F"/>
    <w:rsid w:val="00CD2247"/>
    <w:rsid w:val="00CD70A9"/>
    <w:rsid w:val="00CE7AA8"/>
    <w:rsid w:val="00CF1B2B"/>
    <w:rsid w:val="00D03C7D"/>
    <w:rsid w:val="00D14DEE"/>
    <w:rsid w:val="00D22E11"/>
    <w:rsid w:val="00D23DCC"/>
    <w:rsid w:val="00D35E05"/>
    <w:rsid w:val="00D52A19"/>
    <w:rsid w:val="00D61FDB"/>
    <w:rsid w:val="00D622F1"/>
    <w:rsid w:val="00D748D2"/>
    <w:rsid w:val="00D85444"/>
    <w:rsid w:val="00DA26B0"/>
    <w:rsid w:val="00DB6223"/>
    <w:rsid w:val="00DC3D8E"/>
    <w:rsid w:val="00DD0601"/>
    <w:rsid w:val="00DE49A7"/>
    <w:rsid w:val="00DE52B6"/>
    <w:rsid w:val="00DF0BD8"/>
    <w:rsid w:val="00DF4EBD"/>
    <w:rsid w:val="00E02AE0"/>
    <w:rsid w:val="00E034E9"/>
    <w:rsid w:val="00E112FE"/>
    <w:rsid w:val="00E128C4"/>
    <w:rsid w:val="00E20708"/>
    <w:rsid w:val="00E20935"/>
    <w:rsid w:val="00E219EF"/>
    <w:rsid w:val="00E32008"/>
    <w:rsid w:val="00E71476"/>
    <w:rsid w:val="00E74F2C"/>
    <w:rsid w:val="00E90178"/>
    <w:rsid w:val="00EA0880"/>
    <w:rsid w:val="00EA4E95"/>
    <w:rsid w:val="00EB1F9C"/>
    <w:rsid w:val="00ED2876"/>
    <w:rsid w:val="00ED2A5C"/>
    <w:rsid w:val="00ED3380"/>
    <w:rsid w:val="00EE462E"/>
    <w:rsid w:val="00EF142A"/>
    <w:rsid w:val="00EF398F"/>
    <w:rsid w:val="00EF3F47"/>
    <w:rsid w:val="00EF52CD"/>
    <w:rsid w:val="00F2797D"/>
    <w:rsid w:val="00F32436"/>
    <w:rsid w:val="00F32D9A"/>
    <w:rsid w:val="00F34CEC"/>
    <w:rsid w:val="00F401B1"/>
    <w:rsid w:val="00F438C0"/>
    <w:rsid w:val="00F60F29"/>
    <w:rsid w:val="00F95C81"/>
    <w:rsid w:val="00FB3A68"/>
    <w:rsid w:val="00FB481B"/>
    <w:rsid w:val="00FC27C7"/>
    <w:rsid w:val="00FE5955"/>
    <w:rsid w:val="00FE759B"/>
    <w:rsid w:val="00FF0E63"/>
    <w:rsid w:val="00FF34FE"/>
    <w:rsid w:val="0DF31DB8"/>
    <w:rsid w:val="140B4870"/>
    <w:rsid w:val="23796741"/>
    <w:rsid w:val="40A412DE"/>
    <w:rsid w:val="4D2607A2"/>
    <w:rsid w:val="548825BE"/>
    <w:rsid w:val="5C0A6E8C"/>
    <w:rsid w:val="60A81824"/>
    <w:rsid w:val="67AD6DEF"/>
    <w:rsid w:val="79D762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F005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4F005D"/>
    <w:pPr>
      <w:shd w:val="clear" w:color="auto" w:fill="000080"/>
    </w:pPr>
  </w:style>
  <w:style w:type="paragraph" w:styleId="a4">
    <w:name w:val="Body Text"/>
    <w:basedOn w:val="a"/>
    <w:qFormat/>
    <w:rsid w:val="004F005D"/>
    <w:pPr>
      <w:suppressAutoHyphens/>
      <w:jc w:val="center"/>
    </w:pPr>
    <w:rPr>
      <w:rFonts w:ascii="方正小标宋简体" w:eastAsia="方正小标宋简体" w:hAnsi="汉仪大宋简"/>
      <w:color w:val="000000"/>
      <w:kern w:val="0"/>
      <w:sz w:val="44"/>
      <w:szCs w:val="20"/>
    </w:rPr>
  </w:style>
  <w:style w:type="paragraph" w:styleId="a5">
    <w:name w:val="Balloon Text"/>
    <w:basedOn w:val="a"/>
    <w:semiHidden/>
    <w:qFormat/>
    <w:rsid w:val="004F005D"/>
    <w:rPr>
      <w:sz w:val="18"/>
      <w:szCs w:val="18"/>
    </w:rPr>
  </w:style>
  <w:style w:type="paragraph" w:styleId="a6">
    <w:name w:val="footer"/>
    <w:basedOn w:val="a"/>
    <w:qFormat/>
    <w:rsid w:val="004F005D"/>
    <w:pPr>
      <w:tabs>
        <w:tab w:val="center" w:pos="4153"/>
        <w:tab w:val="right" w:pos="8306"/>
      </w:tabs>
      <w:snapToGrid w:val="0"/>
      <w:jc w:val="left"/>
    </w:pPr>
    <w:rPr>
      <w:sz w:val="18"/>
      <w:szCs w:val="18"/>
    </w:rPr>
  </w:style>
  <w:style w:type="paragraph" w:styleId="a7">
    <w:name w:val="header"/>
    <w:basedOn w:val="a"/>
    <w:link w:val="Char"/>
    <w:qFormat/>
    <w:rsid w:val="004F005D"/>
    <w:pPr>
      <w:pBdr>
        <w:bottom w:val="single" w:sz="6" w:space="1" w:color="auto"/>
      </w:pBdr>
      <w:tabs>
        <w:tab w:val="center" w:pos="4153"/>
        <w:tab w:val="right" w:pos="8306"/>
      </w:tabs>
      <w:snapToGrid w:val="0"/>
      <w:jc w:val="center"/>
    </w:pPr>
    <w:rPr>
      <w:sz w:val="18"/>
      <w:szCs w:val="18"/>
    </w:rPr>
  </w:style>
  <w:style w:type="paragraph" w:styleId="a8">
    <w:name w:val="Normal (Web)"/>
    <w:basedOn w:val="a"/>
    <w:rsid w:val="004F005D"/>
    <w:pPr>
      <w:widowControl/>
      <w:spacing w:before="100" w:beforeAutospacing="1" w:after="100" w:afterAutospacing="1"/>
      <w:jc w:val="left"/>
    </w:pPr>
    <w:rPr>
      <w:rFonts w:ascii="宋体" w:hAnsi="宋体" w:cs="宋体"/>
      <w:kern w:val="0"/>
      <w:sz w:val="24"/>
    </w:rPr>
  </w:style>
  <w:style w:type="character" w:styleId="a9">
    <w:name w:val="page number"/>
    <w:basedOn w:val="a0"/>
    <w:qFormat/>
    <w:rsid w:val="004F005D"/>
  </w:style>
  <w:style w:type="paragraph" w:customStyle="1" w:styleId="CharCharCharChar">
    <w:name w:val="Char Char Char Char"/>
    <w:basedOn w:val="a3"/>
    <w:rsid w:val="004F005D"/>
    <w:pPr>
      <w:adjustRightInd w:val="0"/>
      <w:spacing w:line="436" w:lineRule="exact"/>
      <w:ind w:left="357"/>
      <w:jc w:val="left"/>
      <w:outlineLvl w:val="3"/>
    </w:pPr>
    <w:rPr>
      <w:rFonts w:ascii="Tahoma" w:hAnsi="Tahoma"/>
      <w:b/>
      <w:sz w:val="24"/>
    </w:rPr>
  </w:style>
  <w:style w:type="paragraph" w:customStyle="1" w:styleId="CharCharChar1CharCharCharChar">
    <w:name w:val="Char Char Char1 Char Char Char Char"/>
    <w:basedOn w:val="a3"/>
    <w:rsid w:val="004F005D"/>
    <w:pPr>
      <w:adjustRightInd w:val="0"/>
      <w:spacing w:line="436" w:lineRule="exact"/>
      <w:ind w:left="357"/>
      <w:jc w:val="left"/>
      <w:outlineLvl w:val="3"/>
    </w:pPr>
    <w:rPr>
      <w:rFonts w:ascii="Tahoma" w:hAnsi="Tahoma"/>
      <w:b/>
      <w:sz w:val="24"/>
    </w:rPr>
  </w:style>
  <w:style w:type="character" w:customStyle="1" w:styleId="Char">
    <w:name w:val="页眉 Char"/>
    <w:link w:val="a7"/>
    <w:rsid w:val="004F005D"/>
    <w:rPr>
      <w:kern w:val="2"/>
      <w:sz w:val="18"/>
      <w:szCs w:val="18"/>
    </w:rPr>
  </w:style>
  <w:style w:type="paragraph" w:customStyle="1" w:styleId="CharChar1CharCharCharCharCharChar">
    <w:name w:val="Char Char1 Char Char Char Char Char Char"/>
    <w:basedOn w:val="a3"/>
    <w:rsid w:val="004F005D"/>
    <w:pPr>
      <w:adjustRightInd w:val="0"/>
      <w:spacing w:line="436" w:lineRule="exact"/>
      <w:ind w:left="357"/>
      <w:jc w:val="left"/>
      <w:outlineLvl w:val="3"/>
    </w:pPr>
    <w:rPr>
      <w:rFonts w:ascii="Tahoma" w:hAnsi="Tahoma"/>
      <w:b/>
      <w:sz w:val="24"/>
      <w:szCs w:val="32"/>
    </w:rPr>
  </w:style>
  <w:style w:type="paragraph" w:customStyle="1" w:styleId="CharChar">
    <w:name w:val="Char Char"/>
    <w:basedOn w:val="a3"/>
    <w:rsid w:val="004F005D"/>
    <w:rPr>
      <w:rFonts w:ascii="Tahoma" w:hAnsi="Tahoma"/>
      <w:sz w:val="24"/>
      <w:szCs w:val="20"/>
    </w:rPr>
  </w:style>
  <w:style w:type="paragraph" w:customStyle="1" w:styleId="CharCharCharCharCharCharCharCharCharCharCharChar">
    <w:name w:val="Char Char Char Char Char Char Char Char Char Char Char Char"/>
    <w:basedOn w:val="a3"/>
    <w:rsid w:val="004F005D"/>
    <w:pPr>
      <w:adjustRightInd w:val="0"/>
      <w:spacing w:line="436" w:lineRule="exact"/>
      <w:ind w:left="357"/>
      <w:jc w:val="left"/>
      <w:outlineLvl w:val="3"/>
    </w:pPr>
    <w:rPr>
      <w:rFonts w:ascii="Tahoma" w:hAnsi="Tahoma"/>
      <w:b/>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686</Words>
  <Characters>3912</Characters>
  <Application>Microsoft Office Word</Application>
  <DocSecurity>0</DocSecurity>
  <Lines>32</Lines>
  <Paragraphs>9</Paragraphs>
  <ScaleCrop>false</ScaleCrop>
  <Company>s</Company>
  <LinksUpToDate>false</LinksUpToDate>
  <CharactersWithSpaces>4589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北京市200×年××局政府信息公开</dc:title>
  <dc:creator>ss</dc:creator>
  <cp:lastModifiedBy>admin</cp:lastModifiedBy>
  <cp:revision>5</cp:revision>
  <cp:lastPrinted>2016-03-14T07:44:00Z</cp:lastPrinted>
  <dcterms:created xsi:type="dcterms:W3CDTF">2016-02-22T09:36:00Z</dcterms:created>
  <dcterms:modified xsi:type="dcterms:W3CDTF">2016-03-14T07:44:00Z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