
<file path=[Content_Types].xml><?xml version="1.0" encoding="utf-8"?>
<Types xmlns="http://schemas.openxmlformats.org/package/2006/content-types">
  <Override PartName="/word/footnotes.xml" ContentType="application/vnd.openxmlformats-officedocument.wordprocessingml.footnot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D00FD" w:rsidRDefault="004D00FD" w:rsidP="004D00FD">
      <w:pPr>
        <w:rPr>
          <w:rFonts w:ascii="黑体" w:eastAsia="黑体" w:hAnsi="黑体" w:cs="黑体"/>
          <w:sz w:val="30"/>
          <w:szCs w:val="30"/>
        </w:rPr>
      </w:pPr>
    </w:p>
    <w:p w:rsidR="004D00FD" w:rsidRDefault="004D00FD" w:rsidP="004D00FD">
      <w:pPr>
        <w:rPr>
          <w:rFonts w:ascii="黑体" w:eastAsia="黑体" w:hAnsi="黑体" w:cs="黑体"/>
          <w:sz w:val="30"/>
          <w:szCs w:val="30"/>
        </w:rPr>
      </w:pPr>
    </w:p>
    <w:p w:rsidR="004D00FD" w:rsidRDefault="004D00FD" w:rsidP="00E334BF">
      <w:pPr>
        <w:pStyle w:val="a3"/>
        <w:adjustRightInd w:val="0"/>
        <w:spacing w:beforeLines="100" w:afterLines="100" w:line="560" w:lineRule="exact"/>
        <w:rPr>
          <w:rFonts w:ascii="华文中宋" w:eastAsia="华文中宋" w:hAnsi="华文中宋"/>
          <w:b/>
          <w:color w:val="auto"/>
          <w:szCs w:val="44"/>
        </w:rPr>
      </w:pPr>
      <w:r>
        <w:rPr>
          <w:rFonts w:ascii="华文中宋" w:eastAsia="华文中宋" w:hAnsi="华文中宋" w:hint="eastAsia"/>
          <w:b/>
          <w:color w:val="auto"/>
          <w:szCs w:val="44"/>
        </w:rPr>
        <w:t>北京市大兴区魏善庄镇人民政府</w:t>
      </w:r>
    </w:p>
    <w:p w:rsidR="004D00FD" w:rsidRDefault="004D00FD" w:rsidP="00E334BF">
      <w:pPr>
        <w:pStyle w:val="a3"/>
        <w:adjustRightInd w:val="0"/>
        <w:spacing w:beforeLines="100" w:afterLines="100" w:line="560" w:lineRule="exact"/>
        <w:rPr>
          <w:rFonts w:ascii="华文中宋" w:eastAsia="华文中宋" w:hAnsi="华文中宋"/>
          <w:b/>
          <w:color w:val="auto"/>
          <w:szCs w:val="44"/>
        </w:rPr>
      </w:pPr>
      <w:r>
        <w:rPr>
          <w:rFonts w:ascii="华文中宋" w:eastAsia="华文中宋" w:hAnsi="华文中宋" w:hint="eastAsia"/>
          <w:b/>
          <w:color w:val="auto"/>
          <w:szCs w:val="44"/>
        </w:rPr>
        <w:t>2015年政府信息公开工作年度报告</w:t>
      </w:r>
    </w:p>
    <w:p w:rsidR="004D00FD" w:rsidRDefault="004D00FD" w:rsidP="004D00FD">
      <w:pPr>
        <w:rPr>
          <w:rFonts w:ascii="黑体" w:eastAsia="黑体" w:hAnsi="黑体" w:cs="黑体"/>
          <w:sz w:val="30"/>
          <w:szCs w:val="30"/>
        </w:rPr>
      </w:pPr>
    </w:p>
    <w:p w:rsidR="004D00FD" w:rsidRDefault="004D00FD" w:rsidP="004D00FD">
      <w:pPr>
        <w:rPr>
          <w:rFonts w:ascii="黑体" w:eastAsia="黑体" w:hAnsi="黑体" w:cs="黑体"/>
          <w:sz w:val="30"/>
          <w:szCs w:val="30"/>
        </w:rPr>
      </w:pPr>
    </w:p>
    <w:p w:rsidR="004D00FD" w:rsidRDefault="004D00FD" w:rsidP="004D00FD">
      <w:pPr>
        <w:rPr>
          <w:rFonts w:ascii="黑体" w:eastAsia="黑体" w:hAnsi="黑体" w:cs="黑体"/>
          <w:sz w:val="30"/>
          <w:szCs w:val="30"/>
        </w:rPr>
      </w:pPr>
    </w:p>
    <w:p w:rsidR="004D00FD" w:rsidRDefault="004D00FD" w:rsidP="004D00FD">
      <w:pPr>
        <w:rPr>
          <w:rFonts w:ascii="黑体" w:eastAsia="黑体" w:hAnsi="黑体" w:cs="黑体"/>
          <w:sz w:val="30"/>
          <w:szCs w:val="30"/>
        </w:rPr>
      </w:pPr>
    </w:p>
    <w:p w:rsidR="004D00FD" w:rsidRDefault="004D00FD" w:rsidP="004D00FD">
      <w:pPr>
        <w:rPr>
          <w:rFonts w:ascii="黑体" w:eastAsia="黑体" w:hAnsi="黑体" w:cs="黑体"/>
          <w:sz w:val="30"/>
          <w:szCs w:val="30"/>
        </w:rPr>
      </w:pPr>
    </w:p>
    <w:p w:rsidR="004D00FD" w:rsidRDefault="004D00FD" w:rsidP="004D00FD">
      <w:pPr>
        <w:rPr>
          <w:rFonts w:ascii="黑体" w:eastAsia="黑体" w:hAnsi="黑体" w:cs="黑体"/>
          <w:sz w:val="30"/>
          <w:szCs w:val="30"/>
        </w:rPr>
      </w:pPr>
    </w:p>
    <w:p w:rsidR="004D00FD" w:rsidRDefault="004D00FD" w:rsidP="004D00FD">
      <w:pPr>
        <w:rPr>
          <w:rFonts w:ascii="黑体" w:eastAsia="黑体" w:hAnsi="黑体" w:cs="黑体"/>
          <w:sz w:val="30"/>
          <w:szCs w:val="30"/>
        </w:rPr>
      </w:pPr>
    </w:p>
    <w:p w:rsidR="004D00FD" w:rsidRDefault="004D00FD" w:rsidP="004D00FD">
      <w:pPr>
        <w:rPr>
          <w:rFonts w:ascii="黑体" w:eastAsia="黑体" w:hAnsi="黑体" w:cs="黑体"/>
          <w:sz w:val="30"/>
          <w:szCs w:val="30"/>
        </w:rPr>
      </w:pPr>
    </w:p>
    <w:p w:rsidR="004D00FD" w:rsidRDefault="004D00FD" w:rsidP="004D00FD">
      <w:pPr>
        <w:rPr>
          <w:rFonts w:ascii="黑体" w:eastAsia="黑体" w:hAnsi="黑体" w:cs="黑体"/>
          <w:sz w:val="30"/>
          <w:szCs w:val="30"/>
        </w:rPr>
      </w:pPr>
    </w:p>
    <w:p w:rsidR="004D00FD" w:rsidRDefault="004D00FD" w:rsidP="004D00FD">
      <w:pPr>
        <w:rPr>
          <w:rFonts w:ascii="黑体" w:eastAsia="黑体" w:hAnsi="黑体" w:cs="黑体"/>
          <w:sz w:val="30"/>
          <w:szCs w:val="30"/>
        </w:rPr>
      </w:pPr>
    </w:p>
    <w:p w:rsidR="004D00FD" w:rsidRDefault="004D00FD" w:rsidP="004D00FD">
      <w:pPr>
        <w:rPr>
          <w:rFonts w:ascii="黑体" w:eastAsia="黑体" w:hAnsi="黑体" w:cs="黑体"/>
          <w:b/>
          <w:bCs/>
          <w:sz w:val="30"/>
          <w:szCs w:val="30"/>
        </w:rPr>
      </w:pPr>
    </w:p>
    <w:p w:rsidR="004D00FD" w:rsidRDefault="004D00FD" w:rsidP="004D00FD">
      <w:pPr>
        <w:pStyle w:val="a4"/>
        <w:widowControl/>
        <w:spacing w:line="360" w:lineRule="auto"/>
        <w:jc w:val="center"/>
        <w:rPr>
          <w:rFonts w:ascii="仿宋_GB2312" w:eastAsia="仿宋_GB2312" w:hAnsi="仿宋_GB2312" w:cs="仿宋_GB2312"/>
          <w:b/>
          <w:bCs/>
          <w:color w:val="000000"/>
          <w:sz w:val="32"/>
          <w:szCs w:val="32"/>
        </w:rPr>
      </w:pPr>
    </w:p>
    <w:p w:rsidR="004D00FD" w:rsidRDefault="004D00FD" w:rsidP="004D00FD">
      <w:pPr>
        <w:pStyle w:val="a4"/>
        <w:widowControl/>
        <w:spacing w:line="360" w:lineRule="auto"/>
        <w:jc w:val="center"/>
        <w:rPr>
          <w:rFonts w:ascii="仿宋_GB2312" w:eastAsia="仿宋_GB2312" w:hAnsi="仿宋_GB2312" w:cs="仿宋_GB2312"/>
          <w:b/>
          <w:bCs/>
          <w:color w:val="000000"/>
          <w:sz w:val="32"/>
          <w:szCs w:val="32"/>
        </w:rPr>
      </w:pPr>
    </w:p>
    <w:p w:rsidR="004D00FD" w:rsidRDefault="004D00FD" w:rsidP="004D00FD">
      <w:pPr>
        <w:pStyle w:val="a4"/>
        <w:widowControl/>
        <w:spacing w:line="360" w:lineRule="auto"/>
        <w:jc w:val="center"/>
        <w:rPr>
          <w:rFonts w:ascii="仿宋_GB2312" w:eastAsia="仿宋_GB2312" w:hAnsi="仿宋_GB2312" w:cs="仿宋_GB2312"/>
          <w:b/>
          <w:bCs/>
          <w:color w:val="000000"/>
          <w:sz w:val="32"/>
          <w:szCs w:val="32"/>
        </w:rPr>
      </w:pPr>
    </w:p>
    <w:p w:rsidR="004D00FD" w:rsidRDefault="004D00FD" w:rsidP="004D00FD">
      <w:pPr>
        <w:pStyle w:val="a4"/>
        <w:widowControl/>
        <w:spacing w:line="360" w:lineRule="auto"/>
        <w:jc w:val="center"/>
        <w:rPr>
          <w:rFonts w:ascii="仿宋_GB2312" w:eastAsia="仿宋_GB2312" w:hAnsi="仿宋_GB2312" w:cs="仿宋_GB2312"/>
          <w:b/>
          <w:bCs/>
          <w:color w:val="000000"/>
          <w:sz w:val="32"/>
          <w:szCs w:val="32"/>
        </w:rPr>
      </w:pPr>
      <w:r>
        <w:rPr>
          <w:rFonts w:ascii="仿宋_GB2312" w:eastAsia="仿宋_GB2312" w:hAnsi="仿宋_GB2312" w:cs="仿宋_GB2312" w:hint="eastAsia"/>
          <w:b/>
          <w:bCs/>
          <w:color w:val="000000"/>
          <w:sz w:val="32"/>
          <w:szCs w:val="32"/>
        </w:rPr>
        <w:t>北京市大兴区魏善庄镇人民政府</w:t>
      </w:r>
    </w:p>
    <w:p w:rsidR="004D00FD" w:rsidRDefault="004D00FD" w:rsidP="004D00FD">
      <w:pPr>
        <w:jc w:val="center"/>
        <w:rPr>
          <w:rFonts w:ascii="黑体" w:eastAsia="黑体" w:hAnsi="黑体" w:cs="黑体"/>
          <w:b/>
          <w:bCs/>
          <w:sz w:val="30"/>
          <w:szCs w:val="30"/>
        </w:rPr>
      </w:pPr>
      <w:r>
        <w:rPr>
          <w:rFonts w:ascii="仿宋_GB2312" w:eastAsia="仿宋_GB2312" w:hAnsi="仿宋_GB2312" w:cs="仿宋_GB2312" w:hint="eastAsia"/>
          <w:b/>
          <w:bCs/>
          <w:color w:val="000000"/>
          <w:sz w:val="32"/>
          <w:szCs w:val="32"/>
        </w:rPr>
        <w:t>2016年3月</w:t>
      </w:r>
    </w:p>
    <w:p w:rsidR="004D00FD" w:rsidRDefault="004D00FD" w:rsidP="004D00FD"/>
    <w:p w:rsidR="004D00FD" w:rsidRDefault="004D00FD" w:rsidP="004D00FD"/>
    <w:p w:rsidR="004D00FD" w:rsidRDefault="004D00FD" w:rsidP="004D00FD"/>
    <w:p w:rsidR="004D00FD" w:rsidRDefault="004D00FD" w:rsidP="004D00FD"/>
    <w:p w:rsidR="004D00FD" w:rsidRDefault="004D00FD" w:rsidP="004D00FD"/>
    <w:p w:rsidR="004D00FD" w:rsidRDefault="004D00FD" w:rsidP="004D00FD"/>
    <w:p w:rsidR="004D00FD" w:rsidRDefault="004D00FD" w:rsidP="004D00FD"/>
    <w:p w:rsidR="004D00FD" w:rsidRDefault="004D00FD" w:rsidP="004D00FD"/>
    <w:p w:rsidR="00E334BF" w:rsidRDefault="00E334BF" w:rsidP="00E334BF">
      <w:pPr>
        <w:pStyle w:val="a3"/>
        <w:adjustRightInd w:val="0"/>
        <w:spacing w:beforeLines="100" w:afterLines="100" w:line="560" w:lineRule="exact"/>
        <w:rPr>
          <w:rFonts w:ascii="仿宋_GB2312" w:eastAsia="仿宋_GB2312" w:hAnsi="仿宋_GB2312" w:cs="仿宋_GB2312"/>
          <w:b/>
          <w:color w:val="auto"/>
          <w:sz w:val="36"/>
          <w:szCs w:val="36"/>
        </w:rPr>
      </w:pPr>
      <w:r w:rsidRPr="00180BDB">
        <w:rPr>
          <w:rFonts w:ascii="仿宋_GB2312" w:eastAsia="仿宋_GB2312" w:hAnsi="仿宋_GB2312" w:cs="仿宋_GB2312" w:hint="eastAsia"/>
          <w:b/>
          <w:color w:val="auto"/>
          <w:sz w:val="36"/>
          <w:szCs w:val="36"/>
        </w:rPr>
        <w:lastRenderedPageBreak/>
        <w:t>北京市大兴区魏善庄镇人民政府</w:t>
      </w:r>
      <w:r>
        <w:rPr>
          <w:rFonts w:ascii="仿宋_GB2312" w:eastAsia="仿宋_GB2312" w:hAnsi="仿宋_GB2312" w:cs="仿宋_GB2312" w:hint="eastAsia"/>
          <w:b/>
          <w:color w:val="auto"/>
          <w:sz w:val="36"/>
          <w:szCs w:val="36"/>
        </w:rPr>
        <w:t>2015年</w:t>
      </w:r>
      <w:r>
        <w:rPr>
          <w:rFonts w:ascii="仿宋_GB2312" w:eastAsia="仿宋_GB2312" w:hAnsi="仿宋_GB2312" w:cs="仿宋_GB2312"/>
          <w:b/>
          <w:color w:val="auto"/>
          <w:sz w:val="36"/>
          <w:szCs w:val="36"/>
        </w:rPr>
        <w:t>政</w:t>
      </w:r>
      <w:bookmarkStart w:id="0" w:name="_GoBack"/>
      <w:bookmarkEnd w:id="0"/>
      <w:r w:rsidRPr="00180BDB">
        <w:rPr>
          <w:rFonts w:ascii="仿宋_GB2312" w:eastAsia="仿宋_GB2312" w:hAnsi="仿宋_GB2312" w:cs="仿宋_GB2312" w:hint="eastAsia"/>
          <w:b/>
          <w:color w:val="auto"/>
          <w:sz w:val="36"/>
          <w:szCs w:val="36"/>
        </w:rPr>
        <w:t>府</w:t>
      </w:r>
    </w:p>
    <w:p w:rsidR="00E334BF" w:rsidRPr="00180BDB" w:rsidRDefault="00E334BF" w:rsidP="00E334BF">
      <w:pPr>
        <w:pStyle w:val="a3"/>
        <w:adjustRightInd w:val="0"/>
        <w:spacing w:beforeLines="100" w:afterLines="100" w:line="560" w:lineRule="exact"/>
        <w:rPr>
          <w:rFonts w:ascii="仿宋_GB2312" w:eastAsia="仿宋_GB2312" w:hAnsi="仿宋_GB2312" w:cs="仿宋_GB2312"/>
          <w:b/>
          <w:color w:val="auto"/>
          <w:sz w:val="36"/>
          <w:szCs w:val="36"/>
        </w:rPr>
      </w:pPr>
      <w:r w:rsidRPr="00180BDB">
        <w:rPr>
          <w:rFonts w:ascii="仿宋_GB2312" w:eastAsia="仿宋_GB2312" w:hAnsi="仿宋_GB2312" w:cs="仿宋_GB2312" w:hint="eastAsia"/>
          <w:b/>
          <w:color w:val="auto"/>
          <w:sz w:val="36"/>
          <w:szCs w:val="36"/>
        </w:rPr>
        <w:t>信息公开工作年度报告</w:t>
      </w:r>
    </w:p>
    <w:p w:rsidR="00E334BF" w:rsidRDefault="004D00FD" w:rsidP="00E334BF">
      <w:pPr>
        <w:widowControl/>
        <w:shd w:val="clear" w:color="auto" w:fill="FFFFFF"/>
        <w:spacing w:after="240"/>
        <w:ind w:firstLineChars="200" w:firstLine="600"/>
        <w:jc w:val="left"/>
        <w:rPr>
          <w:rFonts w:ascii="仿宋_GB2312" w:eastAsia="仿宋_GB2312" w:hAnsi="宋体" w:cs="宋体" w:hint="eastAsia"/>
          <w:kern w:val="0"/>
          <w:sz w:val="30"/>
          <w:szCs w:val="30"/>
        </w:rPr>
      </w:pPr>
      <w:r w:rsidRPr="00E334BF">
        <w:rPr>
          <w:rFonts w:ascii="仿宋_GB2312" w:eastAsia="仿宋_GB2312" w:hAnsi="宋体" w:cs="宋体" w:hint="eastAsia"/>
          <w:kern w:val="0"/>
          <w:sz w:val="30"/>
          <w:szCs w:val="30"/>
        </w:rPr>
        <w:t xml:space="preserve">本报告是根据《中华人民共和国政府信息公开条例》（以下简称《条例》）要求，由北京市大兴区魏善庄镇编制的2015年度政府信息公开年度报告。 </w:t>
      </w:r>
      <w:r w:rsidRPr="00E334BF">
        <w:rPr>
          <w:rFonts w:ascii="仿宋_GB2312" w:eastAsia="仿宋_GB2312" w:hAnsi="宋体" w:cs="宋体" w:hint="eastAsia"/>
          <w:kern w:val="0"/>
          <w:sz w:val="30"/>
          <w:szCs w:val="30"/>
        </w:rPr>
        <w:br/>
        <w:t xml:space="preserve">全文包括概述、主动公开政府信息的情况、依申请公开政府信息和不予公开政府信息的情况，因政府信息公开申请行政复议、提起行政诉讼的情况，政府信息公开工作存在不足及改进措施。 </w:t>
      </w:r>
      <w:r w:rsidRPr="00E334BF">
        <w:rPr>
          <w:rFonts w:ascii="仿宋_GB2312" w:eastAsia="仿宋_GB2312" w:hAnsi="宋体" w:cs="宋体" w:hint="eastAsia"/>
          <w:kern w:val="0"/>
          <w:sz w:val="30"/>
          <w:szCs w:val="30"/>
        </w:rPr>
        <w:br/>
      </w:r>
      <w:r w:rsidRPr="00E334BF">
        <w:rPr>
          <w:rFonts w:ascii="仿宋_GB2312" w:eastAsia="仿宋_GB2312" w:hAnsi="宋体" w:cs="宋体" w:hint="eastAsia"/>
          <w:kern w:val="0"/>
          <w:sz w:val="30"/>
          <w:szCs w:val="30"/>
        </w:rPr>
        <w:t>  </w:t>
      </w:r>
      <w:r w:rsidRPr="00E334BF">
        <w:rPr>
          <w:rFonts w:ascii="仿宋_GB2312" w:eastAsia="仿宋_GB2312" w:hAnsi="宋体" w:cs="宋体" w:hint="eastAsia"/>
          <w:kern w:val="0"/>
          <w:sz w:val="30"/>
          <w:szCs w:val="30"/>
        </w:rPr>
        <w:t xml:space="preserve"> 本报告中所列数据的统计期限自2015年1月1日起至</w:t>
      </w:r>
      <w:r w:rsidRPr="00E334BF">
        <w:rPr>
          <w:rFonts w:ascii="仿宋_GB2312" w:eastAsia="仿宋_GB2312" w:hAnsi="宋体" w:cs="宋体" w:hint="eastAsia"/>
          <w:kern w:val="0"/>
          <w:sz w:val="30"/>
          <w:szCs w:val="30"/>
        </w:rPr>
        <w:t> </w:t>
      </w:r>
      <w:r w:rsidRPr="00E334BF">
        <w:rPr>
          <w:rFonts w:ascii="仿宋_GB2312" w:eastAsia="仿宋_GB2312" w:hAnsi="宋体" w:cs="宋体" w:hint="eastAsia"/>
          <w:kern w:val="0"/>
          <w:sz w:val="30"/>
          <w:szCs w:val="30"/>
        </w:rPr>
        <w:t xml:space="preserve"> 2015年12月31日止。本报告的电子版可在大兴信息网（http://www.bjdx.gov.cn/）信息公开栏目中下载。如对报告有任何疑问，请与魏善庄镇联系（地址:北京市大兴区魏善庄镇人民政府；邮编：102611；联系电话：010-89235800；电子邮箱：wszxxgk@126.com）。 </w:t>
      </w:r>
      <w:r w:rsidRPr="00E334BF">
        <w:rPr>
          <w:rFonts w:ascii="仿宋_GB2312" w:eastAsia="仿宋_GB2312" w:hAnsi="宋体" w:cs="宋体" w:hint="eastAsia"/>
          <w:kern w:val="0"/>
          <w:sz w:val="30"/>
          <w:szCs w:val="30"/>
        </w:rPr>
        <w:br/>
      </w:r>
      <w:r w:rsidR="00E334BF">
        <w:rPr>
          <w:rFonts w:ascii="仿宋_GB2312" w:eastAsia="仿宋_GB2312" w:hAnsi="宋体" w:cs="宋体" w:hint="eastAsia"/>
          <w:kern w:val="0"/>
          <w:sz w:val="30"/>
          <w:szCs w:val="30"/>
        </w:rPr>
        <w:t>  </w:t>
      </w:r>
      <w:r w:rsidRPr="00E334BF">
        <w:rPr>
          <w:rFonts w:ascii="仿宋_GB2312" w:eastAsia="仿宋_GB2312" w:hAnsi="宋体" w:cs="宋体" w:hint="eastAsia"/>
          <w:kern w:val="0"/>
          <w:sz w:val="30"/>
          <w:szCs w:val="30"/>
        </w:rPr>
        <w:t xml:space="preserve">一、概述 </w:t>
      </w:r>
      <w:r w:rsidRPr="00E334BF">
        <w:rPr>
          <w:rFonts w:ascii="仿宋_GB2312" w:eastAsia="仿宋_GB2312" w:hAnsi="宋体" w:cs="宋体" w:hint="eastAsia"/>
          <w:kern w:val="0"/>
          <w:sz w:val="30"/>
          <w:szCs w:val="30"/>
        </w:rPr>
        <w:br/>
      </w:r>
      <w:r w:rsidRPr="00E334BF">
        <w:rPr>
          <w:rFonts w:ascii="仿宋_GB2312" w:eastAsia="仿宋_GB2312" w:hAnsi="宋体" w:cs="宋体" w:hint="eastAsia"/>
          <w:kern w:val="0"/>
          <w:sz w:val="30"/>
          <w:szCs w:val="30"/>
        </w:rPr>
        <w:t>  </w:t>
      </w:r>
      <w:r w:rsidRPr="00E334BF">
        <w:rPr>
          <w:rFonts w:ascii="仿宋_GB2312" w:eastAsia="仿宋_GB2312" w:hAnsi="宋体" w:cs="宋体" w:hint="eastAsia"/>
          <w:kern w:val="0"/>
          <w:sz w:val="30"/>
          <w:szCs w:val="30"/>
        </w:rPr>
        <w:t xml:space="preserve">魏善庄镇成立了以镇长任组长的领导小组，下设办公室在党政办公室，安排专人负责具体的实施工作；已建立政府信息主动公开、依申请公开等相关工作制度；已按规范编制、公布《政府信息公开指南》、《政府信息公开目录》；已建立政府信息发布保密审查机制、程序，并且将政府信息公开工作纳入政府年度工作。 </w:t>
      </w:r>
      <w:r w:rsidRPr="00E334BF">
        <w:rPr>
          <w:rFonts w:ascii="仿宋_GB2312" w:eastAsia="仿宋_GB2312" w:hAnsi="宋体" w:cs="宋体" w:hint="eastAsia"/>
          <w:kern w:val="0"/>
          <w:sz w:val="30"/>
          <w:szCs w:val="30"/>
        </w:rPr>
        <w:br/>
      </w:r>
      <w:r w:rsidRPr="00E334BF">
        <w:rPr>
          <w:rFonts w:ascii="仿宋_GB2312" w:eastAsia="仿宋_GB2312" w:hAnsi="宋体" w:cs="宋体" w:hint="eastAsia"/>
          <w:kern w:val="0"/>
          <w:sz w:val="30"/>
          <w:szCs w:val="30"/>
        </w:rPr>
        <w:t>  </w:t>
      </w:r>
      <w:r w:rsidRPr="00E334BF">
        <w:rPr>
          <w:rFonts w:ascii="仿宋_GB2312" w:eastAsia="仿宋_GB2312" w:hAnsi="宋体" w:cs="宋体" w:hint="eastAsia"/>
          <w:kern w:val="0"/>
          <w:sz w:val="30"/>
          <w:szCs w:val="30"/>
        </w:rPr>
        <w:t xml:space="preserve">2015年，魏善庄镇根据区委、区政府和区信息公开管理科的统一部署，深入贯彻《中华人民共和国政府信息公开条例》，认真落实政府信息公开工作，以方便群众、公正公开为基本要求，进一步完善政府信息公开工作制度体系建设实施工作，同时明确了工作职责、充实信息公开内容，确保了政府信息公开工作正常开展，打造一个透明型政府做出了积极的努力，取得了明显的成效。 </w:t>
      </w:r>
      <w:r w:rsidRPr="00E334BF">
        <w:rPr>
          <w:rFonts w:ascii="仿宋_GB2312" w:eastAsia="仿宋_GB2312" w:hAnsi="宋体" w:cs="宋体" w:hint="eastAsia"/>
          <w:kern w:val="0"/>
          <w:sz w:val="30"/>
          <w:szCs w:val="30"/>
        </w:rPr>
        <w:br/>
      </w:r>
      <w:r w:rsidR="00E334BF">
        <w:rPr>
          <w:rFonts w:ascii="仿宋_GB2312" w:eastAsia="仿宋_GB2312" w:hAnsi="宋体" w:cs="宋体" w:hint="eastAsia"/>
          <w:kern w:val="0"/>
          <w:sz w:val="30"/>
          <w:szCs w:val="30"/>
        </w:rPr>
        <w:t>  </w:t>
      </w:r>
      <w:r w:rsidRPr="00E334BF">
        <w:rPr>
          <w:rFonts w:ascii="仿宋_GB2312" w:eastAsia="仿宋_GB2312" w:hAnsi="宋体" w:cs="宋体" w:hint="eastAsia"/>
          <w:kern w:val="0"/>
          <w:sz w:val="30"/>
          <w:szCs w:val="30"/>
        </w:rPr>
        <w:t xml:space="preserve">二、主动公开情况 </w:t>
      </w:r>
      <w:r w:rsidRPr="00E334BF">
        <w:rPr>
          <w:rFonts w:ascii="仿宋_GB2312" w:eastAsia="仿宋_GB2312" w:hAnsi="宋体" w:cs="宋体" w:hint="eastAsia"/>
          <w:kern w:val="0"/>
          <w:sz w:val="30"/>
          <w:szCs w:val="30"/>
        </w:rPr>
        <w:br/>
        <w:t xml:space="preserve">       按照《条例》第9至12条规定的主动公开政府信息范围，本镇开展了信息清理和目录编制工作，并按照《条例》第15条规定，通过政府网站等便于公众知晓的方式主动公开。按照《条例》 第16条规定，继续完善政府信息公开大厅等政府信息公开查阅场所，为公民、法人或者其他组织获取政府信息提供便利。 </w:t>
      </w:r>
      <w:r w:rsidRPr="00E334BF">
        <w:rPr>
          <w:rFonts w:ascii="仿宋_GB2312" w:eastAsia="仿宋_GB2312" w:hAnsi="宋体" w:cs="宋体" w:hint="eastAsia"/>
          <w:kern w:val="0"/>
          <w:sz w:val="30"/>
          <w:szCs w:val="30"/>
        </w:rPr>
        <w:br/>
      </w:r>
      <w:r w:rsidR="00E334BF">
        <w:rPr>
          <w:rFonts w:ascii="仿宋_GB2312" w:eastAsia="仿宋_GB2312" w:hAnsi="宋体" w:cs="宋体" w:hint="eastAsia"/>
          <w:kern w:val="0"/>
          <w:sz w:val="30"/>
          <w:szCs w:val="30"/>
        </w:rPr>
        <w:t>   </w:t>
      </w:r>
      <w:r w:rsidRPr="00E334BF">
        <w:rPr>
          <w:rFonts w:ascii="仿宋_GB2312" w:eastAsia="仿宋_GB2312" w:hAnsi="宋体" w:cs="宋体" w:hint="eastAsia"/>
          <w:kern w:val="0"/>
          <w:sz w:val="30"/>
          <w:szCs w:val="30"/>
        </w:rPr>
        <w:t xml:space="preserve">主要公开数据 </w:t>
      </w:r>
      <w:r w:rsidRPr="00E334BF">
        <w:rPr>
          <w:rFonts w:ascii="仿宋_GB2312" w:eastAsia="仿宋_GB2312" w:hAnsi="宋体" w:cs="宋体" w:hint="eastAsia"/>
          <w:kern w:val="0"/>
          <w:sz w:val="30"/>
          <w:szCs w:val="30"/>
        </w:rPr>
        <w:br/>
        <w:t xml:space="preserve">          2015年，主动公开政府信息272条，全文电子化率为100%，其中法规文件类信息3条，占总数的1.1%；机构职能类信息0条，占总数的0%；规划计划类信息0条，占总数的0%；行政职责类信息2条，占总数的0.7%；业务动态类信息267条，占总数的98.2%。通过政府网站公开政府信息272条。 </w:t>
      </w:r>
      <w:r w:rsidRPr="00E334BF">
        <w:rPr>
          <w:rFonts w:ascii="仿宋_GB2312" w:eastAsia="仿宋_GB2312" w:hAnsi="宋体" w:cs="宋体" w:hint="eastAsia"/>
          <w:kern w:val="0"/>
          <w:sz w:val="30"/>
          <w:szCs w:val="30"/>
        </w:rPr>
        <w:br/>
        <w:t xml:space="preserve">        重点领域公开政府信息20条，其中，主动公开财政预算决算、“三公经费”和行政经费信息数20条。 </w:t>
      </w:r>
      <w:r w:rsidRPr="00E334BF">
        <w:rPr>
          <w:rFonts w:ascii="仿宋_GB2312" w:eastAsia="仿宋_GB2312" w:hAnsi="宋体" w:cs="宋体" w:hint="eastAsia"/>
          <w:kern w:val="0"/>
          <w:sz w:val="30"/>
          <w:szCs w:val="30"/>
        </w:rPr>
        <w:br/>
      </w:r>
      <w:r w:rsidR="00E334BF">
        <w:rPr>
          <w:rFonts w:ascii="仿宋_GB2312" w:eastAsia="仿宋_GB2312" w:hAnsi="宋体" w:cs="宋体" w:hint="eastAsia"/>
          <w:kern w:val="0"/>
          <w:sz w:val="30"/>
          <w:szCs w:val="30"/>
        </w:rPr>
        <w:t>  </w:t>
      </w:r>
      <w:r w:rsidRPr="00E334BF">
        <w:rPr>
          <w:rFonts w:ascii="仿宋_GB2312" w:eastAsia="仿宋_GB2312" w:hAnsi="宋体" w:cs="宋体" w:hint="eastAsia"/>
          <w:kern w:val="0"/>
          <w:sz w:val="30"/>
          <w:szCs w:val="30"/>
        </w:rPr>
        <w:t xml:space="preserve">三、依申请公开情况 </w:t>
      </w:r>
      <w:r w:rsidRPr="00E334BF">
        <w:rPr>
          <w:rFonts w:ascii="仿宋_GB2312" w:eastAsia="仿宋_GB2312" w:hAnsi="宋体" w:cs="宋体" w:hint="eastAsia"/>
          <w:kern w:val="0"/>
          <w:sz w:val="30"/>
          <w:szCs w:val="30"/>
        </w:rPr>
        <w:br/>
      </w:r>
      <w:r w:rsidRPr="00E334BF">
        <w:rPr>
          <w:rFonts w:ascii="仿宋_GB2312" w:eastAsia="仿宋_GB2312" w:hAnsi="宋体" w:cs="宋体" w:hint="eastAsia"/>
          <w:kern w:val="0"/>
          <w:sz w:val="30"/>
          <w:szCs w:val="30"/>
        </w:rPr>
        <w:t>  </w:t>
      </w:r>
      <w:r w:rsidRPr="00E334BF">
        <w:rPr>
          <w:rFonts w:ascii="仿宋_GB2312" w:eastAsia="仿宋_GB2312" w:hAnsi="宋体" w:cs="宋体" w:hint="eastAsia"/>
          <w:kern w:val="0"/>
          <w:sz w:val="30"/>
          <w:szCs w:val="30"/>
        </w:rPr>
        <w:t xml:space="preserve">按照《条例》第13条规定，本镇自《条例》实施之日起正式受理公民、法人或者其他组织根据自身生产、生活、科研等特殊需要提出的政府信息公开申请。为落实《条例》确定的政府信息依申请公开制度，本镇继续完善政府信息公开申请受理场所，并公布政府信息公开受理机构的联系方式。 </w:t>
      </w:r>
      <w:r w:rsidRPr="00E334BF">
        <w:rPr>
          <w:rFonts w:ascii="仿宋_GB2312" w:eastAsia="仿宋_GB2312" w:hAnsi="宋体" w:cs="宋体" w:hint="eastAsia"/>
          <w:kern w:val="0"/>
          <w:sz w:val="30"/>
          <w:szCs w:val="30"/>
        </w:rPr>
        <w:br/>
      </w:r>
      <w:r w:rsidR="00E334BF">
        <w:rPr>
          <w:rFonts w:ascii="仿宋_GB2312" w:eastAsia="仿宋_GB2312" w:hAnsi="宋体" w:cs="宋体" w:hint="eastAsia"/>
          <w:kern w:val="0"/>
          <w:sz w:val="30"/>
          <w:szCs w:val="30"/>
        </w:rPr>
        <w:t xml:space="preserve">      </w:t>
      </w:r>
      <w:r w:rsidRPr="00E334BF">
        <w:rPr>
          <w:rFonts w:ascii="仿宋_GB2312" w:eastAsia="仿宋_GB2312" w:hAnsi="宋体" w:cs="宋体" w:hint="eastAsia"/>
          <w:kern w:val="0"/>
          <w:sz w:val="30"/>
          <w:szCs w:val="30"/>
        </w:rPr>
        <w:t xml:space="preserve">(一）申请情况 </w:t>
      </w:r>
      <w:r w:rsidRPr="00E334BF">
        <w:rPr>
          <w:rFonts w:ascii="仿宋_GB2312" w:eastAsia="仿宋_GB2312" w:hAnsi="宋体" w:cs="宋体" w:hint="eastAsia"/>
          <w:kern w:val="0"/>
          <w:sz w:val="30"/>
          <w:szCs w:val="30"/>
        </w:rPr>
        <w:br/>
      </w:r>
      <w:r w:rsidRPr="00E334BF">
        <w:rPr>
          <w:rFonts w:ascii="仿宋_GB2312" w:eastAsia="仿宋_GB2312" w:hAnsi="宋体" w:cs="宋体" w:hint="eastAsia"/>
          <w:kern w:val="0"/>
          <w:sz w:val="30"/>
          <w:szCs w:val="30"/>
        </w:rPr>
        <w:t>  </w:t>
      </w:r>
      <w:r w:rsidRPr="00E334BF">
        <w:rPr>
          <w:rFonts w:ascii="仿宋_GB2312" w:eastAsia="仿宋_GB2312" w:hAnsi="宋体" w:cs="宋体" w:hint="eastAsia"/>
          <w:kern w:val="0"/>
          <w:sz w:val="30"/>
          <w:szCs w:val="30"/>
        </w:rPr>
        <w:t xml:space="preserve">2015年度，本镇共收到各类政府信息公开申请2件，同上年比增加2件。其中以信函形式申请2件，同上年比增加2件。从申请的信息内容看，申请行政职责类信息占100%。 </w:t>
      </w:r>
      <w:r w:rsidRPr="00E334BF">
        <w:rPr>
          <w:rFonts w:ascii="仿宋_GB2312" w:eastAsia="仿宋_GB2312" w:hAnsi="宋体" w:cs="宋体" w:hint="eastAsia"/>
          <w:kern w:val="0"/>
          <w:sz w:val="30"/>
          <w:szCs w:val="30"/>
        </w:rPr>
        <w:br/>
      </w:r>
      <w:r w:rsidR="00E334BF">
        <w:rPr>
          <w:rFonts w:ascii="仿宋_GB2312" w:eastAsia="仿宋_GB2312" w:hAnsi="宋体" w:cs="宋体" w:hint="eastAsia"/>
          <w:kern w:val="0"/>
          <w:sz w:val="30"/>
          <w:szCs w:val="30"/>
        </w:rPr>
        <w:t xml:space="preserve">     </w:t>
      </w:r>
      <w:r w:rsidRPr="00E334BF">
        <w:rPr>
          <w:rFonts w:ascii="仿宋_GB2312" w:eastAsia="仿宋_GB2312" w:hAnsi="宋体" w:cs="宋体" w:hint="eastAsia"/>
          <w:kern w:val="0"/>
          <w:sz w:val="30"/>
          <w:szCs w:val="30"/>
        </w:rPr>
        <w:t xml:space="preserve">（二）答复情况 </w:t>
      </w:r>
      <w:r w:rsidRPr="00E334BF">
        <w:rPr>
          <w:rFonts w:ascii="仿宋_GB2312" w:eastAsia="仿宋_GB2312" w:hAnsi="宋体" w:cs="宋体" w:hint="eastAsia"/>
          <w:kern w:val="0"/>
          <w:sz w:val="30"/>
          <w:szCs w:val="30"/>
        </w:rPr>
        <w:br/>
      </w:r>
      <w:r w:rsidRPr="00E334BF">
        <w:rPr>
          <w:rFonts w:ascii="仿宋_GB2312" w:eastAsia="仿宋_GB2312" w:hAnsi="宋体" w:cs="宋体" w:hint="eastAsia"/>
          <w:kern w:val="0"/>
          <w:sz w:val="30"/>
          <w:szCs w:val="30"/>
        </w:rPr>
        <w:t>  </w:t>
      </w:r>
      <w:r w:rsidRPr="00E334BF">
        <w:rPr>
          <w:rFonts w:ascii="仿宋_GB2312" w:eastAsia="仿宋_GB2312" w:hAnsi="宋体" w:cs="宋体" w:hint="eastAsia"/>
          <w:kern w:val="0"/>
          <w:sz w:val="30"/>
          <w:szCs w:val="30"/>
        </w:rPr>
        <w:t xml:space="preserve">已到答复期的2件申请全部按期答复，其中：“同意公开”的1件，占总数的100%。“不予公开”的1件，占总数的100%。 </w:t>
      </w:r>
      <w:r w:rsidRPr="00E334BF">
        <w:rPr>
          <w:rFonts w:ascii="仿宋_GB2312" w:eastAsia="仿宋_GB2312" w:hAnsi="宋体" w:cs="宋体" w:hint="eastAsia"/>
          <w:kern w:val="0"/>
          <w:sz w:val="30"/>
          <w:szCs w:val="30"/>
        </w:rPr>
        <w:br/>
      </w:r>
      <w:r w:rsidR="00E334BF">
        <w:rPr>
          <w:rFonts w:ascii="仿宋_GB2312" w:eastAsia="仿宋_GB2312" w:hAnsi="宋体" w:cs="宋体" w:hint="eastAsia"/>
          <w:kern w:val="0"/>
          <w:sz w:val="30"/>
          <w:szCs w:val="30"/>
        </w:rPr>
        <w:t>  </w:t>
      </w:r>
      <w:r w:rsidRPr="00E334BF">
        <w:rPr>
          <w:rFonts w:ascii="仿宋_GB2312" w:eastAsia="仿宋_GB2312" w:hAnsi="宋体" w:cs="宋体" w:hint="eastAsia"/>
          <w:kern w:val="0"/>
          <w:sz w:val="30"/>
          <w:szCs w:val="30"/>
        </w:rPr>
        <w:t xml:space="preserve">四、复议和诉讼情况 </w:t>
      </w:r>
      <w:r w:rsidRPr="00E334BF">
        <w:rPr>
          <w:rFonts w:ascii="仿宋_GB2312" w:eastAsia="仿宋_GB2312" w:hAnsi="宋体" w:cs="宋体" w:hint="eastAsia"/>
          <w:kern w:val="0"/>
          <w:sz w:val="30"/>
          <w:szCs w:val="30"/>
        </w:rPr>
        <w:br/>
      </w:r>
      <w:r w:rsidRPr="00E334BF">
        <w:rPr>
          <w:rFonts w:ascii="仿宋_GB2312" w:eastAsia="仿宋_GB2312" w:hAnsi="宋体" w:cs="宋体" w:hint="eastAsia"/>
          <w:kern w:val="0"/>
          <w:sz w:val="30"/>
          <w:szCs w:val="30"/>
        </w:rPr>
        <w:t>   </w:t>
      </w:r>
      <w:r w:rsidRPr="00E334BF">
        <w:rPr>
          <w:rFonts w:ascii="仿宋_GB2312" w:eastAsia="仿宋_GB2312" w:hAnsi="宋体" w:cs="宋体" w:hint="eastAsia"/>
          <w:kern w:val="0"/>
          <w:sz w:val="30"/>
          <w:szCs w:val="30"/>
        </w:rPr>
        <w:t xml:space="preserve"> 2015年本镇无行政复议和行政诉讼情况。 </w:t>
      </w:r>
      <w:r w:rsidRPr="00E334BF">
        <w:rPr>
          <w:rFonts w:ascii="仿宋_GB2312" w:eastAsia="仿宋_GB2312" w:hAnsi="宋体" w:cs="宋体" w:hint="eastAsia"/>
          <w:kern w:val="0"/>
          <w:sz w:val="30"/>
          <w:szCs w:val="30"/>
        </w:rPr>
        <w:br/>
      </w:r>
      <w:r w:rsidR="00E334BF">
        <w:rPr>
          <w:rFonts w:ascii="仿宋_GB2312" w:eastAsia="仿宋_GB2312" w:hAnsi="宋体" w:cs="宋体" w:hint="eastAsia"/>
          <w:kern w:val="0"/>
          <w:sz w:val="30"/>
          <w:szCs w:val="30"/>
        </w:rPr>
        <w:t>  </w:t>
      </w:r>
      <w:r w:rsidRPr="00E334BF">
        <w:rPr>
          <w:rFonts w:ascii="仿宋_GB2312" w:eastAsia="仿宋_GB2312" w:hAnsi="宋体" w:cs="宋体" w:hint="eastAsia"/>
          <w:kern w:val="0"/>
          <w:sz w:val="30"/>
          <w:szCs w:val="30"/>
        </w:rPr>
        <w:t xml:space="preserve">五、存在的不足及改进措施 </w:t>
      </w:r>
      <w:r w:rsidRPr="00E334BF">
        <w:rPr>
          <w:rFonts w:ascii="仿宋_GB2312" w:eastAsia="仿宋_GB2312" w:hAnsi="宋体" w:cs="宋体" w:hint="eastAsia"/>
          <w:kern w:val="0"/>
          <w:sz w:val="30"/>
          <w:szCs w:val="30"/>
        </w:rPr>
        <w:br/>
      </w:r>
      <w:r w:rsidRPr="00E334BF">
        <w:rPr>
          <w:rFonts w:ascii="仿宋_GB2312" w:eastAsia="仿宋_GB2312" w:hAnsi="宋体" w:cs="宋体" w:hint="eastAsia"/>
          <w:kern w:val="0"/>
          <w:sz w:val="30"/>
          <w:szCs w:val="30"/>
        </w:rPr>
        <w:t>  </w:t>
      </w:r>
      <w:r w:rsidRPr="00E334BF">
        <w:rPr>
          <w:rFonts w:ascii="仿宋_GB2312" w:eastAsia="仿宋_GB2312" w:hAnsi="宋体" w:cs="宋体" w:hint="eastAsia"/>
          <w:kern w:val="0"/>
          <w:sz w:val="30"/>
          <w:szCs w:val="30"/>
        </w:rPr>
        <w:t xml:space="preserve"> 2015年我镇在政府信息公开方面存在的问题：一是主动公开政府信息内容与公众的需求还存在一定差距；二是从事信息公开具体工作的人员较少，信息公开的范围有待进一步拓宽，主动公开的意识还有待进一步加强。针对存在问题和不足，我镇2016年将采取措施加以改进：一是深化政府信息公开内容。继续重点推进与群众利益相关的信息公开，进一步规范做好信息公开工作。以信息公开带动办事公开，以办事公开带动便民服务，进一步推动信息公开与网上办事相结合。二是进一步加强信息公开基础性工作。加强宣传，提高公众对政府信息公开的知晓率和参与度。三是通过政府网站、报刊等多种形式开展政府信息公开宣传活动，使群众充分认识到政府信息公开的重要性和必要性，营造人人关心政府信息，人人监督政府行政的良好的氛围。 </w:t>
      </w:r>
      <w:r w:rsidRPr="00E334BF">
        <w:rPr>
          <w:rFonts w:ascii="仿宋_GB2312" w:eastAsia="仿宋_GB2312" w:hAnsi="宋体" w:cs="宋体" w:hint="eastAsia"/>
          <w:kern w:val="0"/>
          <w:sz w:val="30"/>
          <w:szCs w:val="30"/>
        </w:rPr>
        <w:br/>
      </w:r>
      <w:r w:rsidR="00E334BF">
        <w:rPr>
          <w:rFonts w:ascii="仿宋_GB2312" w:eastAsia="仿宋_GB2312" w:hAnsi="宋体" w:cs="宋体" w:hint="eastAsia"/>
          <w:kern w:val="0"/>
          <w:sz w:val="30"/>
          <w:szCs w:val="30"/>
        </w:rPr>
        <w:t>             </w:t>
      </w:r>
    </w:p>
    <w:p w:rsidR="004D00FD" w:rsidRPr="00E334BF" w:rsidRDefault="004D00FD" w:rsidP="00E334BF">
      <w:pPr>
        <w:widowControl/>
        <w:shd w:val="clear" w:color="auto" w:fill="FFFFFF"/>
        <w:spacing w:after="240"/>
        <w:ind w:firstLineChars="1400" w:firstLine="4200"/>
        <w:jc w:val="left"/>
        <w:rPr>
          <w:rFonts w:ascii="仿宋_GB2312" w:eastAsia="仿宋_GB2312" w:hAnsi="宋体" w:cs="宋体"/>
          <w:kern w:val="0"/>
          <w:sz w:val="30"/>
          <w:szCs w:val="30"/>
        </w:rPr>
      </w:pPr>
      <w:r w:rsidRPr="00E334BF">
        <w:rPr>
          <w:rFonts w:ascii="仿宋_GB2312" w:eastAsia="仿宋_GB2312" w:hAnsi="宋体" w:cs="宋体" w:hint="eastAsia"/>
          <w:kern w:val="0"/>
          <w:sz w:val="30"/>
          <w:szCs w:val="30"/>
        </w:rPr>
        <w:t xml:space="preserve">北京市大兴区魏善庄镇人民政府 </w:t>
      </w:r>
      <w:r w:rsidRPr="00E334BF">
        <w:rPr>
          <w:rFonts w:ascii="仿宋_GB2312" w:eastAsia="仿宋_GB2312" w:hAnsi="宋体" w:cs="宋体" w:hint="eastAsia"/>
          <w:kern w:val="0"/>
          <w:sz w:val="30"/>
          <w:szCs w:val="30"/>
        </w:rPr>
        <w:br/>
        <w:t xml:space="preserve">                                                                    </w:t>
      </w:r>
      <w:r w:rsidR="00E334BF">
        <w:rPr>
          <w:rFonts w:ascii="仿宋_GB2312" w:eastAsia="仿宋_GB2312" w:hAnsi="宋体" w:cs="宋体" w:hint="eastAsia"/>
          <w:kern w:val="0"/>
          <w:sz w:val="30"/>
          <w:szCs w:val="30"/>
        </w:rPr>
        <w:t xml:space="preserve">             </w:t>
      </w:r>
      <w:r w:rsidRPr="00E334BF">
        <w:rPr>
          <w:rFonts w:ascii="仿宋_GB2312" w:eastAsia="仿宋_GB2312" w:hAnsi="宋体" w:cs="宋体" w:hint="eastAsia"/>
          <w:kern w:val="0"/>
          <w:sz w:val="30"/>
          <w:szCs w:val="30"/>
        </w:rPr>
        <w:t xml:space="preserve">2016年3月 </w:t>
      </w:r>
      <w:r w:rsidRPr="00E334BF">
        <w:rPr>
          <w:rFonts w:ascii="仿宋_GB2312" w:eastAsia="仿宋_GB2312" w:hAnsi="宋体" w:cs="宋体" w:hint="eastAsia"/>
          <w:kern w:val="0"/>
          <w:sz w:val="30"/>
          <w:szCs w:val="30"/>
        </w:rPr>
        <w:br/>
      </w:r>
    </w:p>
    <w:tbl>
      <w:tblPr>
        <w:tblW w:w="9080" w:type="dxa"/>
        <w:tblCellMar>
          <w:left w:w="0" w:type="dxa"/>
          <w:right w:w="0" w:type="dxa"/>
        </w:tblCellMar>
        <w:tblLook w:val="04A0"/>
      </w:tblPr>
      <w:tblGrid>
        <w:gridCol w:w="6640"/>
        <w:gridCol w:w="1220"/>
        <w:gridCol w:w="1220"/>
      </w:tblGrid>
      <w:tr w:rsidR="004D00FD" w:rsidRPr="00E334BF" w:rsidTr="004D00FD">
        <w:trPr>
          <w:trHeight w:val="285"/>
        </w:trPr>
        <w:tc>
          <w:tcPr>
            <w:tcW w:w="9080" w:type="dxa"/>
            <w:gridSpan w:val="3"/>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附表：</w:t>
            </w:r>
          </w:p>
        </w:tc>
      </w:tr>
      <w:tr w:rsidR="004D00FD" w:rsidRPr="00E334BF" w:rsidTr="004D00FD">
        <w:trPr>
          <w:trHeight w:val="300"/>
        </w:trPr>
        <w:tc>
          <w:tcPr>
            <w:tcW w:w="9080"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 xml:space="preserve">　</w:t>
            </w:r>
          </w:p>
        </w:tc>
      </w:tr>
      <w:tr w:rsidR="004D00FD" w:rsidRPr="00E334BF" w:rsidTr="004D00FD">
        <w:trPr>
          <w:trHeight w:val="300"/>
        </w:trPr>
        <w:tc>
          <w:tcPr>
            <w:tcW w:w="9080"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政府信息公开情况统计表</w:t>
            </w:r>
          </w:p>
        </w:tc>
      </w:tr>
      <w:tr w:rsidR="004D00FD" w:rsidRPr="00E334BF" w:rsidTr="004D00FD">
        <w:trPr>
          <w:trHeight w:val="300"/>
        </w:trPr>
        <w:tc>
          <w:tcPr>
            <w:tcW w:w="9080"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（2015年度）</w:t>
            </w:r>
          </w:p>
        </w:tc>
      </w:tr>
      <w:tr w:rsidR="004D00FD" w:rsidRPr="00E334BF" w:rsidTr="004D00FD">
        <w:trPr>
          <w:trHeight w:val="1020"/>
        </w:trPr>
        <w:tc>
          <w:tcPr>
            <w:tcW w:w="664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统</w:t>
            </w:r>
            <w:r w:rsidRPr="00E334BF">
              <w:rPr>
                <w:rFonts w:ascii="仿宋_GB2312" w:eastAsia="仿宋_GB2312" w:hAnsi="宋体" w:hint="eastAsia"/>
                <w:color w:val="505050"/>
                <w:kern w:val="0"/>
                <w:sz w:val="30"/>
                <w:szCs w:val="30"/>
              </w:rPr>
              <w:t> </w:t>
            </w:r>
            <w:r w:rsidRPr="00E334BF">
              <w:rPr>
                <w:rFonts w:ascii="仿宋_GB2312" w:eastAsia="仿宋_GB2312" w:hAnsi="宋体" w:hint="eastAsia"/>
                <w:color w:val="505050"/>
                <w:kern w:val="0"/>
                <w:sz w:val="30"/>
                <w:szCs w:val="30"/>
              </w:rPr>
              <w:t>计</w:t>
            </w:r>
            <w:r w:rsidRPr="00E334BF">
              <w:rPr>
                <w:rFonts w:ascii="仿宋_GB2312" w:eastAsia="仿宋_GB2312" w:hAnsi="宋体" w:hint="eastAsia"/>
                <w:color w:val="505050"/>
                <w:kern w:val="0"/>
                <w:sz w:val="30"/>
                <w:szCs w:val="30"/>
              </w:rPr>
              <w:t> </w:t>
            </w:r>
            <w:r w:rsidRPr="00E334BF">
              <w:rPr>
                <w:rFonts w:ascii="仿宋_GB2312" w:eastAsia="仿宋_GB2312" w:hAnsi="宋体" w:hint="eastAsia"/>
                <w:color w:val="505050"/>
                <w:kern w:val="0"/>
                <w:sz w:val="30"/>
                <w:szCs w:val="30"/>
              </w:rPr>
              <w:t>指</w:t>
            </w:r>
            <w:r w:rsidRPr="00E334BF">
              <w:rPr>
                <w:rFonts w:ascii="仿宋_GB2312" w:eastAsia="仿宋_GB2312" w:hAnsi="宋体" w:hint="eastAsia"/>
                <w:color w:val="505050"/>
                <w:kern w:val="0"/>
                <w:sz w:val="30"/>
                <w:szCs w:val="30"/>
              </w:rPr>
              <w:t> </w:t>
            </w:r>
            <w:r w:rsidRPr="00E334BF">
              <w:rPr>
                <w:rFonts w:ascii="仿宋_GB2312" w:eastAsia="仿宋_GB2312" w:hAnsi="宋体" w:hint="eastAsia"/>
                <w:color w:val="505050"/>
                <w:kern w:val="0"/>
                <w:sz w:val="30"/>
                <w:szCs w:val="30"/>
              </w:rPr>
              <w:t>标</w:t>
            </w:r>
          </w:p>
        </w:tc>
        <w:tc>
          <w:tcPr>
            <w:tcW w:w="1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单位</w:t>
            </w:r>
          </w:p>
        </w:tc>
        <w:tc>
          <w:tcPr>
            <w:tcW w:w="1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统计数</w:t>
            </w:r>
          </w:p>
        </w:tc>
      </w:tr>
      <w:tr w:rsidR="004D00FD" w:rsidRPr="00E334BF" w:rsidTr="004D00FD">
        <w:trPr>
          <w:trHeight w:val="1020"/>
        </w:trPr>
        <w:tc>
          <w:tcPr>
            <w:tcW w:w="664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一、主动公开情况</w:t>
            </w:r>
          </w:p>
        </w:tc>
        <w:tc>
          <w:tcPr>
            <w:tcW w:w="1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 xml:space="preserve">　</w:t>
            </w:r>
          </w:p>
        </w:tc>
        <w:tc>
          <w:tcPr>
            <w:tcW w:w="1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 xml:space="preserve">　</w:t>
            </w:r>
          </w:p>
        </w:tc>
      </w:tr>
      <w:tr w:rsidR="004D00FD" w:rsidRPr="00E334BF" w:rsidTr="004D00FD">
        <w:trPr>
          <w:trHeight w:val="1020"/>
        </w:trPr>
        <w:tc>
          <w:tcPr>
            <w:tcW w:w="664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  </w:t>
            </w:r>
            <w:r w:rsidRPr="00E334BF">
              <w:rPr>
                <w:rFonts w:ascii="仿宋_GB2312" w:eastAsia="仿宋_GB2312" w:hAnsi="宋体" w:hint="eastAsia"/>
                <w:color w:val="505050"/>
                <w:kern w:val="0"/>
                <w:sz w:val="30"/>
                <w:szCs w:val="30"/>
              </w:rPr>
              <w:t>（一）主动公开政府信息数</w:t>
            </w:r>
          </w:p>
        </w:tc>
        <w:tc>
          <w:tcPr>
            <w:tcW w:w="1220"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条</w:t>
            </w:r>
          </w:p>
        </w:tc>
        <w:tc>
          <w:tcPr>
            <w:tcW w:w="1220"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272</w:t>
            </w:r>
          </w:p>
        </w:tc>
      </w:tr>
      <w:tr w:rsidR="004D00FD" w:rsidRPr="00E334BF" w:rsidTr="004D00FD">
        <w:trPr>
          <w:trHeight w:val="1020"/>
        </w:trPr>
        <w:tc>
          <w:tcPr>
            <w:tcW w:w="664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       </w:t>
            </w:r>
            <w:r w:rsidRPr="00E334BF">
              <w:rPr>
                <w:rFonts w:ascii="仿宋_GB2312" w:eastAsia="仿宋_GB2312" w:hAnsi="宋体" w:hint="eastAsia"/>
                <w:color w:val="505050"/>
                <w:kern w:val="0"/>
                <w:sz w:val="30"/>
                <w:szCs w:val="30"/>
              </w:rPr>
              <w:t>（不同渠道和方式公开相同信息计1条）</w:t>
            </w:r>
          </w:p>
        </w:tc>
        <w:tc>
          <w:tcPr>
            <w:tcW w:w="0" w:type="auto"/>
            <w:vMerge/>
            <w:tcBorders>
              <w:top w:val="nil"/>
              <w:left w:val="nil"/>
              <w:bottom w:val="single" w:sz="8" w:space="0" w:color="auto"/>
              <w:right w:val="single" w:sz="8" w:space="0" w:color="auto"/>
            </w:tcBorders>
            <w:vAlign w:val="center"/>
            <w:hideMark/>
          </w:tcPr>
          <w:p w:rsidR="004D00FD" w:rsidRPr="00E334BF" w:rsidRDefault="004D00FD" w:rsidP="004D00FD">
            <w:pPr>
              <w:widowControl/>
              <w:jc w:val="left"/>
              <w:rPr>
                <w:rFonts w:ascii="仿宋_GB2312" w:eastAsia="仿宋_GB2312"/>
                <w:color w:val="505050"/>
                <w:kern w:val="0"/>
                <w:sz w:val="30"/>
                <w:szCs w:val="30"/>
              </w:rPr>
            </w:pPr>
          </w:p>
        </w:tc>
        <w:tc>
          <w:tcPr>
            <w:tcW w:w="0" w:type="auto"/>
            <w:vMerge/>
            <w:tcBorders>
              <w:top w:val="nil"/>
              <w:left w:val="nil"/>
              <w:bottom w:val="single" w:sz="8" w:space="0" w:color="auto"/>
              <w:right w:val="single" w:sz="8" w:space="0" w:color="auto"/>
            </w:tcBorders>
            <w:vAlign w:val="center"/>
            <w:hideMark/>
          </w:tcPr>
          <w:p w:rsidR="004D00FD" w:rsidRPr="00E334BF" w:rsidRDefault="004D00FD" w:rsidP="004D00FD">
            <w:pPr>
              <w:widowControl/>
              <w:jc w:val="left"/>
              <w:rPr>
                <w:rFonts w:ascii="仿宋_GB2312" w:eastAsia="仿宋_GB2312"/>
                <w:color w:val="505050"/>
                <w:kern w:val="0"/>
                <w:sz w:val="30"/>
                <w:szCs w:val="30"/>
              </w:rPr>
            </w:pPr>
          </w:p>
        </w:tc>
      </w:tr>
      <w:tr w:rsidR="004D00FD" w:rsidRPr="00E334BF" w:rsidTr="004D00FD">
        <w:trPr>
          <w:trHeight w:val="1020"/>
        </w:trPr>
        <w:tc>
          <w:tcPr>
            <w:tcW w:w="664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        </w:t>
            </w:r>
            <w:r w:rsidRPr="00E334BF">
              <w:rPr>
                <w:rFonts w:ascii="仿宋_GB2312" w:eastAsia="仿宋_GB2312" w:hAnsi="宋体" w:hint="eastAsia"/>
                <w:color w:val="505050"/>
                <w:kern w:val="0"/>
                <w:sz w:val="30"/>
                <w:szCs w:val="30"/>
              </w:rPr>
              <w:t>其中：主动公开规范性文件数</w:t>
            </w:r>
          </w:p>
        </w:tc>
        <w:tc>
          <w:tcPr>
            <w:tcW w:w="1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条</w:t>
            </w:r>
          </w:p>
        </w:tc>
        <w:tc>
          <w:tcPr>
            <w:tcW w:w="1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3</w:t>
            </w:r>
          </w:p>
        </w:tc>
      </w:tr>
      <w:tr w:rsidR="004D00FD" w:rsidRPr="00E334BF" w:rsidTr="004D00FD">
        <w:trPr>
          <w:trHeight w:val="1020"/>
        </w:trPr>
        <w:tc>
          <w:tcPr>
            <w:tcW w:w="664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              </w:t>
            </w:r>
            <w:r w:rsidRPr="00E334BF">
              <w:rPr>
                <w:rFonts w:ascii="仿宋_GB2312" w:eastAsia="仿宋_GB2312" w:hAnsi="宋体" w:hint="eastAsia"/>
                <w:color w:val="505050"/>
                <w:kern w:val="0"/>
                <w:sz w:val="30"/>
                <w:szCs w:val="30"/>
              </w:rPr>
              <w:t>制发规范性文件总数</w:t>
            </w:r>
          </w:p>
        </w:tc>
        <w:tc>
          <w:tcPr>
            <w:tcW w:w="1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件</w:t>
            </w:r>
          </w:p>
        </w:tc>
        <w:tc>
          <w:tcPr>
            <w:tcW w:w="1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3</w:t>
            </w:r>
          </w:p>
        </w:tc>
      </w:tr>
      <w:tr w:rsidR="004D00FD" w:rsidRPr="00E334BF" w:rsidTr="004D00FD">
        <w:trPr>
          <w:trHeight w:val="1020"/>
        </w:trPr>
        <w:tc>
          <w:tcPr>
            <w:tcW w:w="664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  </w:t>
            </w:r>
            <w:r w:rsidRPr="00E334BF">
              <w:rPr>
                <w:rFonts w:ascii="仿宋_GB2312" w:eastAsia="仿宋_GB2312" w:hAnsi="宋体" w:hint="eastAsia"/>
                <w:color w:val="505050"/>
                <w:kern w:val="0"/>
                <w:sz w:val="30"/>
                <w:szCs w:val="30"/>
              </w:rPr>
              <w:t>（二）重点领域公开政府信息数</w:t>
            </w:r>
          </w:p>
        </w:tc>
        <w:tc>
          <w:tcPr>
            <w:tcW w:w="1220"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条</w:t>
            </w:r>
          </w:p>
        </w:tc>
        <w:tc>
          <w:tcPr>
            <w:tcW w:w="1220"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0</w:t>
            </w:r>
          </w:p>
        </w:tc>
      </w:tr>
      <w:tr w:rsidR="004D00FD" w:rsidRPr="00E334BF" w:rsidTr="004D00FD">
        <w:trPr>
          <w:trHeight w:val="1020"/>
        </w:trPr>
        <w:tc>
          <w:tcPr>
            <w:tcW w:w="664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       </w:t>
            </w:r>
            <w:r w:rsidRPr="00E334BF">
              <w:rPr>
                <w:rFonts w:ascii="仿宋_GB2312" w:eastAsia="仿宋_GB2312" w:hAnsi="宋体" w:hint="eastAsia"/>
                <w:color w:val="505050"/>
                <w:kern w:val="0"/>
                <w:sz w:val="30"/>
                <w:szCs w:val="30"/>
              </w:rPr>
              <w:t>（不同渠道和方式公开相同信息计1条）</w:t>
            </w:r>
          </w:p>
        </w:tc>
        <w:tc>
          <w:tcPr>
            <w:tcW w:w="0" w:type="auto"/>
            <w:vMerge/>
            <w:tcBorders>
              <w:top w:val="nil"/>
              <w:left w:val="nil"/>
              <w:bottom w:val="single" w:sz="8" w:space="0" w:color="auto"/>
              <w:right w:val="single" w:sz="8" w:space="0" w:color="auto"/>
            </w:tcBorders>
            <w:vAlign w:val="center"/>
            <w:hideMark/>
          </w:tcPr>
          <w:p w:rsidR="004D00FD" w:rsidRPr="00E334BF" w:rsidRDefault="004D00FD" w:rsidP="004D00FD">
            <w:pPr>
              <w:widowControl/>
              <w:jc w:val="left"/>
              <w:rPr>
                <w:rFonts w:ascii="仿宋_GB2312" w:eastAsia="仿宋_GB2312"/>
                <w:color w:val="505050"/>
                <w:kern w:val="0"/>
                <w:sz w:val="30"/>
                <w:szCs w:val="30"/>
              </w:rPr>
            </w:pPr>
          </w:p>
        </w:tc>
        <w:tc>
          <w:tcPr>
            <w:tcW w:w="0" w:type="auto"/>
            <w:vMerge/>
            <w:tcBorders>
              <w:top w:val="nil"/>
              <w:left w:val="nil"/>
              <w:bottom w:val="single" w:sz="8" w:space="0" w:color="auto"/>
              <w:right w:val="single" w:sz="8" w:space="0" w:color="auto"/>
            </w:tcBorders>
            <w:vAlign w:val="center"/>
            <w:hideMark/>
          </w:tcPr>
          <w:p w:rsidR="004D00FD" w:rsidRPr="00E334BF" w:rsidRDefault="004D00FD" w:rsidP="004D00FD">
            <w:pPr>
              <w:widowControl/>
              <w:jc w:val="left"/>
              <w:rPr>
                <w:rFonts w:ascii="仿宋_GB2312" w:eastAsia="仿宋_GB2312"/>
                <w:color w:val="505050"/>
                <w:kern w:val="0"/>
                <w:sz w:val="30"/>
                <w:szCs w:val="30"/>
              </w:rPr>
            </w:pPr>
          </w:p>
        </w:tc>
      </w:tr>
      <w:tr w:rsidR="004D00FD" w:rsidRPr="00E334BF" w:rsidTr="004D00FD">
        <w:trPr>
          <w:trHeight w:val="1020"/>
        </w:trPr>
        <w:tc>
          <w:tcPr>
            <w:tcW w:w="664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96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        </w:t>
            </w:r>
            <w:r w:rsidRPr="00E334BF">
              <w:rPr>
                <w:rFonts w:ascii="仿宋_GB2312" w:eastAsia="仿宋_GB2312" w:hAnsi="宋体" w:hint="eastAsia"/>
                <w:color w:val="505050"/>
                <w:kern w:val="0"/>
                <w:sz w:val="30"/>
                <w:szCs w:val="30"/>
              </w:rPr>
              <w:t>其中：主动公开财政预算决算、“三公经费”和行政经费信息数</w:t>
            </w:r>
          </w:p>
        </w:tc>
        <w:tc>
          <w:tcPr>
            <w:tcW w:w="1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条</w:t>
            </w:r>
          </w:p>
        </w:tc>
        <w:tc>
          <w:tcPr>
            <w:tcW w:w="1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20</w:t>
            </w:r>
          </w:p>
        </w:tc>
      </w:tr>
      <w:tr w:rsidR="004D00FD" w:rsidRPr="00E334BF" w:rsidTr="004D00FD">
        <w:trPr>
          <w:trHeight w:val="1020"/>
        </w:trPr>
        <w:tc>
          <w:tcPr>
            <w:tcW w:w="664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96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              </w:t>
            </w:r>
            <w:r w:rsidRPr="00E334BF">
              <w:rPr>
                <w:rFonts w:ascii="仿宋_GB2312" w:eastAsia="仿宋_GB2312" w:hAnsi="宋体" w:hint="eastAsia"/>
                <w:color w:val="505050"/>
                <w:kern w:val="0"/>
                <w:sz w:val="30"/>
                <w:szCs w:val="30"/>
              </w:rPr>
              <w:t>主动公开保障性安居工程建设计划、项目开工和竣工情况，保障性住房的分配和退出等信息数</w:t>
            </w:r>
          </w:p>
        </w:tc>
        <w:tc>
          <w:tcPr>
            <w:tcW w:w="1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条</w:t>
            </w:r>
          </w:p>
        </w:tc>
        <w:tc>
          <w:tcPr>
            <w:tcW w:w="1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0</w:t>
            </w:r>
          </w:p>
        </w:tc>
      </w:tr>
      <w:tr w:rsidR="004D00FD" w:rsidRPr="00E334BF" w:rsidTr="004D00FD">
        <w:trPr>
          <w:trHeight w:val="1020"/>
        </w:trPr>
        <w:tc>
          <w:tcPr>
            <w:tcW w:w="664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96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              </w:t>
            </w:r>
            <w:r w:rsidRPr="00E334BF">
              <w:rPr>
                <w:rFonts w:ascii="仿宋_GB2312" w:eastAsia="仿宋_GB2312" w:hAnsi="宋体" w:hint="eastAsia"/>
                <w:color w:val="505050"/>
                <w:kern w:val="0"/>
                <w:sz w:val="30"/>
                <w:szCs w:val="30"/>
              </w:rPr>
              <w:t>主动公开食品安全标准，食品生产经营许可、专项检查整治等信息数</w:t>
            </w:r>
          </w:p>
        </w:tc>
        <w:tc>
          <w:tcPr>
            <w:tcW w:w="1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条</w:t>
            </w:r>
          </w:p>
        </w:tc>
        <w:tc>
          <w:tcPr>
            <w:tcW w:w="1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0</w:t>
            </w:r>
          </w:p>
        </w:tc>
      </w:tr>
      <w:tr w:rsidR="004D00FD" w:rsidRPr="00E334BF" w:rsidTr="004D00FD">
        <w:trPr>
          <w:trHeight w:val="1020"/>
        </w:trPr>
        <w:tc>
          <w:tcPr>
            <w:tcW w:w="664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96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              </w:t>
            </w:r>
            <w:r w:rsidRPr="00E334BF">
              <w:rPr>
                <w:rFonts w:ascii="仿宋_GB2312" w:eastAsia="仿宋_GB2312" w:hAnsi="宋体" w:hint="eastAsia"/>
                <w:color w:val="505050"/>
                <w:kern w:val="0"/>
                <w:sz w:val="30"/>
                <w:szCs w:val="30"/>
              </w:rPr>
              <w:t>主动公开环境核查审批、环境状况公报和重特大突发环境事件等信息数</w:t>
            </w:r>
          </w:p>
        </w:tc>
        <w:tc>
          <w:tcPr>
            <w:tcW w:w="1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条</w:t>
            </w:r>
          </w:p>
        </w:tc>
        <w:tc>
          <w:tcPr>
            <w:tcW w:w="1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0</w:t>
            </w:r>
          </w:p>
        </w:tc>
      </w:tr>
      <w:tr w:rsidR="004D00FD" w:rsidRPr="00E334BF" w:rsidTr="004D00FD">
        <w:trPr>
          <w:trHeight w:val="1020"/>
        </w:trPr>
        <w:tc>
          <w:tcPr>
            <w:tcW w:w="664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96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              </w:t>
            </w:r>
            <w:r w:rsidRPr="00E334BF">
              <w:rPr>
                <w:rFonts w:ascii="仿宋_GB2312" w:eastAsia="仿宋_GB2312" w:hAnsi="宋体" w:hint="eastAsia"/>
                <w:color w:val="505050"/>
                <w:kern w:val="0"/>
                <w:sz w:val="30"/>
                <w:szCs w:val="30"/>
              </w:rPr>
              <w:t>主动公开招投标违法违规行为及处理情况、国有资金占控股或者主导地位依法应当招标的项目等信息数</w:t>
            </w:r>
          </w:p>
        </w:tc>
        <w:tc>
          <w:tcPr>
            <w:tcW w:w="1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条</w:t>
            </w:r>
          </w:p>
        </w:tc>
        <w:tc>
          <w:tcPr>
            <w:tcW w:w="1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0</w:t>
            </w:r>
          </w:p>
        </w:tc>
      </w:tr>
      <w:tr w:rsidR="004D00FD" w:rsidRPr="00E334BF" w:rsidTr="004D00FD">
        <w:trPr>
          <w:trHeight w:val="1020"/>
        </w:trPr>
        <w:tc>
          <w:tcPr>
            <w:tcW w:w="664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96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              </w:t>
            </w:r>
            <w:r w:rsidRPr="00E334BF">
              <w:rPr>
                <w:rFonts w:ascii="仿宋_GB2312" w:eastAsia="仿宋_GB2312" w:hAnsi="宋体" w:hint="eastAsia"/>
                <w:color w:val="505050"/>
                <w:kern w:val="0"/>
                <w:sz w:val="30"/>
                <w:szCs w:val="30"/>
              </w:rPr>
              <w:t>主动公开生产安全事故的政府举措、处置进展、风险预警、防范措施等信息数</w:t>
            </w:r>
          </w:p>
        </w:tc>
        <w:tc>
          <w:tcPr>
            <w:tcW w:w="1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条</w:t>
            </w:r>
          </w:p>
        </w:tc>
        <w:tc>
          <w:tcPr>
            <w:tcW w:w="1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0</w:t>
            </w:r>
          </w:p>
        </w:tc>
      </w:tr>
      <w:tr w:rsidR="004D00FD" w:rsidRPr="00E334BF" w:rsidTr="004D00FD">
        <w:trPr>
          <w:trHeight w:val="1020"/>
        </w:trPr>
        <w:tc>
          <w:tcPr>
            <w:tcW w:w="664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96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              </w:t>
            </w:r>
            <w:r w:rsidRPr="00E334BF">
              <w:rPr>
                <w:rFonts w:ascii="仿宋_GB2312" w:eastAsia="仿宋_GB2312" w:hAnsi="宋体" w:hint="eastAsia"/>
                <w:color w:val="505050"/>
                <w:kern w:val="0"/>
                <w:sz w:val="30"/>
                <w:szCs w:val="30"/>
              </w:rPr>
              <w:t>主动公开农用地转为建设用地批准、征收集体土地批准、征地公告、征地补偿安置公示、集体土地征收结案等信息数</w:t>
            </w:r>
          </w:p>
        </w:tc>
        <w:tc>
          <w:tcPr>
            <w:tcW w:w="1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条</w:t>
            </w:r>
          </w:p>
        </w:tc>
        <w:tc>
          <w:tcPr>
            <w:tcW w:w="1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0</w:t>
            </w:r>
          </w:p>
        </w:tc>
      </w:tr>
      <w:tr w:rsidR="004D00FD" w:rsidRPr="00E334BF" w:rsidTr="004D00FD">
        <w:trPr>
          <w:trHeight w:val="1020"/>
        </w:trPr>
        <w:tc>
          <w:tcPr>
            <w:tcW w:w="664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96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              </w:t>
            </w:r>
            <w:r w:rsidRPr="00E334BF">
              <w:rPr>
                <w:rFonts w:ascii="仿宋_GB2312" w:eastAsia="仿宋_GB2312" w:hAnsi="宋体" w:hint="eastAsia"/>
                <w:color w:val="505050"/>
                <w:kern w:val="0"/>
                <w:sz w:val="30"/>
                <w:szCs w:val="30"/>
              </w:rPr>
              <w:t>主动公开政府指导价、政府定价和收费标准调整的项目、价格、依据、执行时间和范围等信息数</w:t>
            </w:r>
          </w:p>
        </w:tc>
        <w:tc>
          <w:tcPr>
            <w:tcW w:w="1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条</w:t>
            </w:r>
          </w:p>
        </w:tc>
        <w:tc>
          <w:tcPr>
            <w:tcW w:w="1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0</w:t>
            </w:r>
          </w:p>
        </w:tc>
      </w:tr>
      <w:tr w:rsidR="004D00FD" w:rsidRPr="00E334BF" w:rsidTr="004D00FD">
        <w:trPr>
          <w:trHeight w:val="1020"/>
        </w:trPr>
        <w:tc>
          <w:tcPr>
            <w:tcW w:w="664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96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              </w:t>
            </w:r>
            <w:r w:rsidRPr="00E334BF">
              <w:rPr>
                <w:rFonts w:ascii="仿宋_GB2312" w:eastAsia="仿宋_GB2312" w:hAnsi="宋体" w:hint="eastAsia"/>
                <w:color w:val="505050"/>
                <w:kern w:val="0"/>
                <w:sz w:val="30"/>
                <w:szCs w:val="30"/>
              </w:rPr>
              <w:t>主动公开本市企业信用信息系统中的警示信息和良好信息等信息数</w:t>
            </w:r>
          </w:p>
        </w:tc>
        <w:tc>
          <w:tcPr>
            <w:tcW w:w="1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条</w:t>
            </w:r>
          </w:p>
        </w:tc>
        <w:tc>
          <w:tcPr>
            <w:tcW w:w="1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0</w:t>
            </w:r>
          </w:p>
        </w:tc>
      </w:tr>
      <w:tr w:rsidR="004D00FD" w:rsidRPr="00E334BF" w:rsidTr="004D00FD">
        <w:trPr>
          <w:trHeight w:val="1020"/>
        </w:trPr>
        <w:tc>
          <w:tcPr>
            <w:tcW w:w="664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              </w:t>
            </w:r>
            <w:r w:rsidRPr="00E334BF">
              <w:rPr>
                <w:rFonts w:ascii="仿宋_GB2312" w:eastAsia="仿宋_GB2312" w:hAnsi="宋体" w:hint="eastAsia"/>
                <w:color w:val="505050"/>
                <w:kern w:val="0"/>
                <w:sz w:val="30"/>
                <w:szCs w:val="30"/>
              </w:rPr>
              <w:t>主动公开政府部门预算执行审计结果等信息数</w:t>
            </w:r>
          </w:p>
        </w:tc>
        <w:tc>
          <w:tcPr>
            <w:tcW w:w="1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条</w:t>
            </w:r>
          </w:p>
        </w:tc>
        <w:tc>
          <w:tcPr>
            <w:tcW w:w="1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0</w:t>
            </w:r>
          </w:p>
        </w:tc>
      </w:tr>
      <w:tr w:rsidR="004D00FD" w:rsidRPr="00E334BF" w:rsidTr="004D00FD">
        <w:trPr>
          <w:trHeight w:val="1020"/>
        </w:trPr>
        <w:tc>
          <w:tcPr>
            <w:tcW w:w="664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96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              </w:t>
            </w:r>
            <w:r w:rsidRPr="00E334BF">
              <w:rPr>
                <w:rFonts w:ascii="仿宋_GB2312" w:eastAsia="仿宋_GB2312" w:hAnsi="宋体" w:hint="eastAsia"/>
                <w:color w:val="505050"/>
                <w:kern w:val="0"/>
                <w:sz w:val="30"/>
                <w:szCs w:val="30"/>
              </w:rPr>
              <w:t>主动公开行政机关对与人民群众利益密切相关的公共企事业单位进行监督管理的信息数</w:t>
            </w:r>
          </w:p>
        </w:tc>
        <w:tc>
          <w:tcPr>
            <w:tcW w:w="1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条</w:t>
            </w:r>
          </w:p>
        </w:tc>
        <w:tc>
          <w:tcPr>
            <w:tcW w:w="1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0</w:t>
            </w:r>
          </w:p>
        </w:tc>
      </w:tr>
      <w:tr w:rsidR="004D00FD" w:rsidRPr="00E334BF" w:rsidTr="004D00FD">
        <w:trPr>
          <w:trHeight w:val="1020"/>
        </w:trPr>
        <w:tc>
          <w:tcPr>
            <w:tcW w:w="664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              </w:t>
            </w:r>
            <w:r w:rsidRPr="00E334BF">
              <w:rPr>
                <w:rFonts w:ascii="仿宋_GB2312" w:eastAsia="仿宋_GB2312" w:hAnsi="宋体" w:hint="eastAsia"/>
                <w:color w:val="505050"/>
                <w:kern w:val="0"/>
                <w:sz w:val="30"/>
                <w:szCs w:val="30"/>
              </w:rPr>
              <w:t>主动公开市人民政府决定主动公开的其他信息数</w:t>
            </w:r>
          </w:p>
        </w:tc>
        <w:tc>
          <w:tcPr>
            <w:tcW w:w="1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条</w:t>
            </w:r>
          </w:p>
        </w:tc>
        <w:tc>
          <w:tcPr>
            <w:tcW w:w="1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0</w:t>
            </w:r>
          </w:p>
        </w:tc>
      </w:tr>
      <w:tr w:rsidR="004D00FD" w:rsidRPr="00E334BF" w:rsidTr="004D00FD">
        <w:trPr>
          <w:trHeight w:val="1020"/>
        </w:trPr>
        <w:tc>
          <w:tcPr>
            <w:tcW w:w="664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 </w:t>
            </w:r>
            <w:r w:rsidRPr="00E334BF">
              <w:rPr>
                <w:rFonts w:ascii="仿宋_GB2312" w:eastAsia="仿宋_GB2312" w:hAnsi="宋体" w:hint="eastAsia"/>
                <w:color w:val="505050"/>
                <w:kern w:val="0"/>
                <w:sz w:val="30"/>
                <w:szCs w:val="30"/>
              </w:rPr>
              <w:t>（三）通过不同渠道和方式公开政府信息的情况</w:t>
            </w:r>
          </w:p>
        </w:tc>
        <w:tc>
          <w:tcPr>
            <w:tcW w:w="1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 xml:space="preserve">　</w:t>
            </w:r>
          </w:p>
        </w:tc>
        <w:tc>
          <w:tcPr>
            <w:tcW w:w="1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0</w:t>
            </w:r>
          </w:p>
        </w:tc>
      </w:tr>
      <w:tr w:rsidR="004D00FD" w:rsidRPr="00E334BF" w:rsidTr="004D00FD">
        <w:trPr>
          <w:trHeight w:val="1020"/>
        </w:trPr>
        <w:tc>
          <w:tcPr>
            <w:tcW w:w="664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           </w:t>
            </w:r>
            <w:r w:rsidRPr="00E334BF">
              <w:rPr>
                <w:rFonts w:ascii="仿宋_GB2312" w:eastAsia="仿宋_GB2312" w:hAnsi="宋体" w:hint="eastAsia"/>
                <w:color w:val="505050"/>
                <w:kern w:val="0"/>
                <w:sz w:val="30"/>
                <w:szCs w:val="30"/>
              </w:rPr>
              <w:t>1.政府公报公开政府信息数</w:t>
            </w:r>
          </w:p>
        </w:tc>
        <w:tc>
          <w:tcPr>
            <w:tcW w:w="1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条</w:t>
            </w:r>
          </w:p>
        </w:tc>
        <w:tc>
          <w:tcPr>
            <w:tcW w:w="1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0</w:t>
            </w:r>
          </w:p>
        </w:tc>
      </w:tr>
      <w:tr w:rsidR="004D00FD" w:rsidRPr="00E334BF" w:rsidTr="004D00FD">
        <w:trPr>
          <w:trHeight w:val="1020"/>
        </w:trPr>
        <w:tc>
          <w:tcPr>
            <w:tcW w:w="664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           </w:t>
            </w:r>
            <w:r w:rsidRPr="00E334BF">
              <w:rPr>
                <w:rFonts w:ascii="仿宋_GB2312" w:eastAsia="仿宋_GB2312" w:hAnsi="宋体" w:hint="eastAsia"/>
                <w:color w:val="505050"/>
                <w:kern w:val="0"/>
                <w:sz w:val="30"/>
                <w:szCs w:val="30"/>
              </w:rPr>
              <w:t>2.政府网站公开政府信息数</w:t>
            </w:r>
          </w:p>
        </w:tc>
        <w:tc>
          <w:tcPr>
            <w:tcW w:w="1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条</w:t>
            </w:r>
          </w:p>
        </w:tc>
        <w:tc>
          <w:tcPr>
            <w:tcW w:w="1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272</w:t>
            </w:r>
          </w:p>
        </w:tc>
      </w:tr>
      <w:tr w:rsidR="004D00FD" w:rsidRPr="00E334BF" w:rsidTr="004D00FD">
        <w:trPr>
          <w:trHeight w:val="1020"/>
        </w:trPr>
        <w:tc>
          <w:tcPr>
            <w:tcW w:w="664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           </w:t>
            </w:r>
            <w:r w:rsidRPr="00E334BF">
              <w:rPr>
                <w:rFonts w:ascii="仿宋_GB2312" w:eastAsia="仿宋_GB2312" w:hAnsi="宋体" w:hint="eastAsia"/>
                <w:color w:val="505050"/>
                <w:kern w:val="0"/>
                <w:sz w:val="30"/>
                <w:szCs w:val="30"/>
              </w:rPr>
              <w:t>3.政务微博公开政府信息数</w:t>
            </w:r>
          </w:p>
        </w:tc>
        <w:tc>
          <w:tcPr>
            <w:tcW w:w="1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条</w:t>
            </w:r>
          </w:p>
        </w:tc>
        <w:tc>
          <w:tcPr>
            <w:tcW w:w="1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0</w:t>
            </w:r>
          </w:p>
        </w:tc>
      </w:tr>
      <w:tr w:rsidR="004D00FD" w:rsidRPr="00E334BF" w:rsidTr="004D00FD">
        <w:trPr>
          <w:trHeight w:val="1020"/>
        </w:trPr>
        <w:tc>
          <w:tcPr>
            <w:tcW w:w="664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           </w:t>
            </w:r>
            <w:r w:rsidRPr="00E334BF">
              <w:rPr>
                <w:rFonts w:ascii="仿宋_GB2312" w:eastAsia="仿宋_GB2312" w:hAnsi="宋体" w:hint="eastAsia"/>
                <w:color w:val="505050"/>
                <w:kern w:val="0"/>
                <w:sz w:val="30"/>
                <w:szCs w:val="30"/>
              </w:rPr>
              <w:t>4.政务微信公开政府信息数</w:t>
            </w:r>
          </w:p>
        </w:tc>
        <w:tc>
          <w:tcPr>
            <w:tcW w:w="1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条</w:t>
            </w:r>
          </w:p>
        </w:tc>
        <w:tc>
          <w:tcPr>
            <w:tcW w:w="1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0</w:t>
            </w:r>
          </w:p>
        </w:tc>
      </w:tr>
      <w:tr w:rsidR="004D00FD" w:rsidRPr="00E334BF" w:rsidTr="004D00FD">
        <w:trPr>
          <w:trHeight w:val="1020"/>
        </w:trPr>
        <w:tc>
          <w:tcPr>
            <w:tcW w:w="664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           </w:t>
            </w:r>
            <w:r w:rsidRPr="00E334BF">
              <w:rPr>
                <w:rFonts w:ascii="仿宋_GB2312" w:eastAsia="仿宋_GB2312" w:hAnsi="宋体" w:hint="eastAsia"/>
                <w:color w:val="505050"/>
                <w:kern w:val="0"/>
                <w:sz w:val="30"/>
                <w:szCs w:val="30"/>
              </w:rPr>
              <w:t>5.其他方式公开政府信息数</w:t>
            </w:r>
          </w:p>
        </w:tc>
        <w:tc>
          <w:tcPr>
            <w:tcW w:w="1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条</w:t>
            </w:r>
          </w:p>
        </w:tc>
        <w:tc>
          <w:tcPr>
            <w:tcW w:w="1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0</w:t>
            </w:r>
          </w:p>
        </w:tc>
      </w:tr>
      <w:tr w:rsidR="004D00FD" w:rsidRPr="00E334BF" w:rsidTr="004D00FD">
        <w:trPr>
          <w:trHeight w:val="1020"/>
        </w:trPr>
        <w:tc>
          <w:tcPr>
            <w:tcW w:w="664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二、回应解读情况</w:t>
            </w:r>
          </w:p>
        </w:tc>
        <w:tc>
          <w:tcPr>
            <w:tcW w:w="1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 xml:space="preserve">　</w:t>
            </w:r>
          </w:p>
        </w:tc>
        <w:tc>
          <w:tcPr>
            <w:tcW w:w="1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 xml:space="preserve">　</w:t>
            </w:r>
          </w:p>
        </w:tc>
      </w:tr>
      <w:tr w:rsidR="004D00FD" w:rsidRPr="00E334BF" w:rsidTr="004D00FD">
        <w:trPr>
          <w:trHeight w:val="1020"/>
        </w:trPr>
        <w:tc>
          <w:tcPr>
            <w:tcW w:w="664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 </w:t>
            </w:r>
            <w:r w:rsidRPr="00E334BF">
              <w:rPr>
                <w:rFonts w:ascii="仿宋_GB2312" w:eastAsia="仿宋_GB2312" w:hAnsi="宋体" w:hint="eastAsia"/>
                <w:color w:val="505050"/>
                <w:kern w:val="0"/>
                <w:sz w:val="30"/>
                <w:szCs w:val="30"/>
              </w:rPr>
              <w:t>（一）回应公众关注热点或重大舆情数</w:t>
            </w:r>
          </w:p>
        </w:tc>
        <w:tc>
          <w:tcPr>
            <w:tcW w:w="1220"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次</w:t>
            </w:r>
          </w:p>
        </w:tc>
        <w:tc>
          <w:tcPr>
            <w:tcW w:w="1220"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0</w:t>
            </w:r>
          </w:p>
        </w:tc>
      </w:tr>
      <w:tr w:rsidR="004D00FD" w:rsidRPr="00E334BF" w:rsidTr="004D00FD">
        <w:trPr>
          <w:trHeight w:val="1020"/>
        </w:trPr>
        <w:tc>
          <w:tcPr>
            <w:tcW w:w="664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         </w:t>
            </w:r>
            <w:r w:rsidRPr="00E334BF">
              <w:rPr>
                <w:rFonts w:ascii="仿宋_GB2312" w:eastAsia="仿宋_GB2312" w:hAnsi="宋体" w:hint="eastAsia"/>
                <w:color w:val="505050"/>
                <w:kern w:val="0"/>
                <w:sz w:val="30"/>
                <w:szCs w:val="30"/>
              </w:rPr>
              <w:t>（不同方式回应同一热点或舆情计1次）</w:t>
            </w:r>
          </w:p>
        </w:tc>
        <w:tc>
          <w:tcPr>
            <w:tcW w:w="0" w:type="auto"/>
            <w:vMerge/>
            <w:tcBorders>
              <w:top w:val="nil"/>
              <w:left w:val="nil"/>
              <w:bottom w:val="single" w:sz="8" w:space="0" w:color="auto"/>
              <w:right w:val="single" w:sz="8" w:space="0" w:color="auto"/>
            </w:tcBorders>
            <w:vAlign w:val="center"/>
            <w:hideMark/>
          </w:tcPr>
          <w:p w:rsidR="004D00FD" w:rsidRPr="00E334BF" w:rsidRDefault="004D00FD" w:rsidP="004D00FD">
            <w:pPr>
              <w:widowControl/>
              <w:jc w:val="left"/>
              <w:rPr>
                <w:rFonts w:ascii="仿宋_GB2312" w:eastAsia="仿宋_GB2312"/>
                <w:color w:val="505050"/>
                <w:kern w:val="0"/>
                <w:sz w:val="30"/>
                <w:szCs w:val="30"/>
              </w:rPr>
            </w:pPr>
          </w:p>
        </w:tc>
        <w:tc>
          <w:tcPr>
            <w:tcW w:w="0" w:type="auto"/>
            <w:vMerge/>
            <w:tcBorders>
              <w:top w:val="nil"/>
              <w:left w:val="nil"/>
              <w:bottom w:val="single" w:sz="8" w:space="0" w:color="auto"/>
              <w:right w:val="single" w:sz="8" w:space="0" w:color="auto"/>
            </w:tcBorders>
            <w:vAlign w:val="center"/>
            <w:hideMark/>
          </w:tcPr>
          <w:p w:rsidR="004D00FD" w:rsidRPr="00E334BF" w:rsidRDefault="004D00FD" w:rsidP="004D00FD">
            <w:pPr>
              <w:widowControl/>
              <w:jc w:val="left"/>
              <w:rPr>
                <w:rFonts w:ascii="仿宋_GB2312" w:eastAsia="仿宋_GB2312"/>
                <w:color w:val="505050"/>
                <w:kern w:val="0"/>
                <w:sz w:val="30"/>
                <w:szCs w:val="30"/>
              </w:rPr>
            </w:pPr>
          </w:p>
        </w:tc>
      </w:tr>
      <w:tr w:rsidR="004D00FD" w:rsidRPr="00E334BF" w:rsidTr="004D00FD">
        <w:trPr>
          <w:trHeight w:val="1020"/>
        </w:trPr>
        <w:tc>
          <w:tcPr>
            <w:tcW w:w="664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 </w:t>
            </w:r>
            <w:r w:rsidRPr="00E334BF">
              <w:rPr>
                <w:rFonts w:ascii="仿宋_GB2312" w:eastAsia="仿宋_GB2312" w:hAnsi="宋体" w:hint="eastAsia"/>
                <w:color w:val="505050"/>
                <w:kern w:val="0"/>
                <w:sz w:val="30"/>
                <w:szCs w:val="30"/>
              </w:rPr>
              <w:t>（二）通过不同渠道和方式回应解读的情况</w:t>
            </w:r>
          </w:p>
        </w:tc>
        <w:tc>
          <w:tcPr>
            <w:tcW w:w="1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 xml:space="preserve">　</w:t>
            </w:r>
          </w:p>
        </w:tc>
        <w:tc>
          <w:tcPr>
            <w:tcW w:w="1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0</w:t>
            </w:r>
          </w:p>
        </w:tc>
      </w:tr>
      <w:tr w:rsidR="004D00FD" w:rsidRPr="00E334BF" w:rsidTr="004D00FD">
        <w:trPr>
          <w:trHeight w:val="1020"/>
        </w:trPr>
        <w:tc>
          <w:tcPr>
            <w:tcW w:w="664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           </w:t>
            </w:r>
            <w:r w:rsidRPr="00E334BF">
              <w:rPr>
                <w:rFonts w:ascii="仿宋_GB2312" w:eastAsia="仿宋_GB2312" w:hAnsi="宋体" w:hint="eastAsia"/>
                <w:color w:val="505050"/>
                <w:kern w:val="0"/>
                <w:sz w:val="30"/>
                <w:szCs w:val="30"/>
              </w:rPr>
              <w:t>1.参加或举办新闻发布会总次数</w:t>
            </w:r>
          </w:p>
        </w:tc>
        <w:tc>
          <w:tcPr>
            <w:tcW w:w="1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次</w:t>
            </w:r>
          </w:p>
        </w:tc>
        <w:tc>
          <w:tcPr>
            <w:tcW w:w="1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0</w:t>
            </w:r>
          </w:p>
        </w:tc>
      </w:tr>
      <w:tr w:rsidR="004D00FD" w:rsidRPr="00E334BF" w:rsidTr="004D00FD">
        <w:trPr>
          <w:trHeight w:val="1020"/>
        </w:trPr>
        <w:tc>
          <w:tcPr>
            <w:tcW w:w="664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               </w:t>
            </w:r>
            <w:r w:rsidRPr="00E334BF">
              <w:rPr>
                <w:rFonts w:ascii="仿宋_GB2312" w:eastAsia="仿宋_GB2312" w:hAnsi="宋体" w:hint="eastAsia"/>
                <w:color w:val="505050"/>
                <w:kern w:val="0"/>
                <w:sz w:val="30"/>
                <w:szCs w:val="30"/>
              </w:rPr>
              <w:t>其中：主要负责同志参加新闻发布会次数</w:t>
            </w:r>
          </w:p>
        </w:tc>
        <w:tc>
          <w:tcPr>
            <w:tcW w:w="1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次</w:t>
            </w:r>
          </w:p>
        </w:tc>
        <w:tc>
          <w:tcPr>
            <w:tcW w:w="1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0</w:t>
            </w:r>
          </w:p>
        </w:tc>
      </w:tr>
      <w:tr w:rsidR="004D00FD" w:rsidRPr="00E334BF" w:rsidTr="004D00FD">
        <w:trPr>
          <w:trHeight w:val="1020"/>
        </w:trPr>
        <w:tc>
          <w:tcPr>
            <w:tcW w:w="664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           </w:t>
            </w:r>
            <w:r w:rsidRPr="00E334BF">
              <w:rPr>
                <w:rFonts w:ascii="仿宋_GB2312" w:eastAsia="仿宋_GB2312" w:hAnsi="宋体" w:hint="eastAsia"/>
                <w:color w:val="505050"/>
                <w:kern w:val="0"/>
                <w:sz w:val="30"/>
                <w:szCs w:val="30"/>
              </w:rPr>
              <w:t>2.政府网站在线访谈次数</w:t>
            </w:r>
          </w:p>
        </w:tc>
        <w:tc>
          <w:tcPr>
            <w:tcW w:w="1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次</w:t>
            </w:r>
          </w:p>
        </w:tc>
        <w:tc>
          <w:tcPr>
            <w:tcW w:w="1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0</w:t>
            </w:r>
          </w:p>
        </w:tc>
      </w:tr>
      <w:tr w:rsidR="004D00FD" w:rsidRPr="00E334BF" w:rsidTr="004D00FD">
        <w:trPr>
          <w:trHeight w:val="1020"/>
        </w:trPr>
        <w:tc>
          <w:tcPr>
            <w:tcW w:w="664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               </w:t>
            </w:r>
            <w:r w:rsidRPr="00E334BF">
              <w:rPr>
                <w:rFonts w:ascii="仿宋_GB2312" w:eastAsia="仿宋_GB2312" w:hAnsi="宋体" w:hint="eastAsia"/>
                <w:color w:val="505050"/>
                <w:kern w:val="0"/>
                <w:sz w:val="30"/>
                <w:szCs w:val="30"/>
              </w:rPr>
              <w:t>其中：主要负责同志参加政府网站在线访谈次数</w:t>
            </w:r>
          </w:p>
        </w:tc>
        <w:tc>
          <w:tcPr>
            <w:tcW w:w="1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次</w:t>
            </w:r>
          </w:p>
        </w:tc>
        <w:tc>
          <w:tcPr>
            <w:tcW w:w="1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0</w:t>
            </w:r>
          </w:p>
        </w:tc>
      </w:tr>
      <w:tr w:rsidR="004D00FD" w:rsidRPr="00E334BF" w:rsidTr="004D00FD">
        <w:trPr>
          <w:trHeight w:val="1020"/>
        </w:trPr>
        <w:tc>
          <w:tcPr>
            <w:tcW w:w="664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           </w:t>
            </w:r>
            <w:r w:rsidRPr="00E334BF">
              <w:rPr>
                <w:rFonts w:ascii="仿宋_GB2312" w:eastAsia="仿宋_GB2312" w:hAnsi="宋体" w:hint="eastAsia"/>
                <w:color w:val="505050"/>
                <w:kern w:val="0"/>
                <w:sz w:val="30"/>
                <w:szCs w:val="30"/>
              </w:rPr>
              <w:t>3.政策解读稿件发布数</w:t>
            </w:r>
          </w:p>
        </w:tc>
        <w:tc>
          <w:tcPr>
            <w:tcW w:w="1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篇</w:t>
            </w:r>
          </w:p>
        </w:tc>
        <w:tc>
          <w:tcPr>
            <w:tcW w:w="1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0</w:t>
            </w:r>
          </w:p>
        </w:tc>
      </w:tr>
      <w:tr w:rsidR="004D00FD" w:rsidRPr="00E334BF" w:rsidTr="004D00FD">
        <w:trPr>
          <w:trHeight w:val="1020"/>
        </w:trPr>
        <w:tc>
          <w:tcPr>
            <w:tcW w:w="664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           </w:t>
            </w:r>
            <w:r w:rsidRPr="00E334BF">
              <w:rPr>
                <w:rFonts w:ascii="仿宋_GB2312" w:eastAsia="仿宋_GB2312" w:hAnsi="宋体" w:hint="eastAsia"/>
                <w:color w:val="505050"/>
                <w:kern w:val="0"/>
                <w:sz w:val="30"/>
                <w:szCs w:val="30"/>
              </w:rPr>
              <w:t>4.微博微信回应事件数</w:t>
            </w:r>
          </w:p>
        </w:tc>
        <w:tc>
          <w:tcPr>
            <w:tcW w:w="1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次</w:t>
            </w:r>
          </w:p>
        </w:tc>
        <w:tc>
          <w:tcPr>
            <w:tcW w:w="1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0</w:t>
            </w:r>
          </w:p>
        </w:tc>
      </w:tr>
      <w:tr w:rsidR="004D00FD" w:rsidRPr="00E334BF" w:rsidTr="004D00FD">
        <w:trPr>
          <w:trHeight w:val="1020"/>
        </w:trPr>
        <w:tc>
          <w:tcPr>
            <w:tcW w:w="664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           </w:t>
            </w:r>
            <w:r w:rsidRPr="00E334BF">
              <w:rPr>
                <w:rFonts w:ascii="仿宋_GB2312" w:eastAsia="仿宋_GB2312" w:hAnsi="宋体" w:hint="eastAsia"/>
                <w:color w:val="505050"/>
                <w:kern w:val="0"/>
                <w:sz w:val="30"/>
                <w:szCs w:val="30"/>
              </w:rPr>
              <w:t>5.其他方式回应事件数</w:t>
            </w:r>
          </w:p>
        </w:tc>
        <w:tc>
          <w:tcPr>
            <w:tcW w:w="1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次</w:t>
            </w:r>
          </w:p>
        </w:tc>
        <w:tc>
          <w:tcPr>
            <w:tcW w:w="1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0</w:t>
            </w:r>
          </w:p>
        </w:tc>
      </w:tr>
      <w:tr w:rsidR="004D00FD" w:rsidRPr="00E334BF" w:rsidTr="004D00FD">
        <w:trPr>
          <w:trHeight w:val="1020"/>
        </w:trPr>
        <w:tc>
          <w:tcPr>
            <w:tcW w:w="664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三、依申请公开情况</w:t>
            </w:r>
          </w:p>
        </w:tc>
        <w:tc>
          <w:tcPr>
            <w:tcW w:w="1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 xml:space="preserve">　</w:t>
            </w:r>
          </w:p>
        </w:tc>
        <w:tc>
          <w:tcPr>
            <w:tcW w:w="1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 xml:space="preserve">　</w:t>
            </w:r>
          </w:p>
        </w:tc>
      </w:tr>
      <w:tr w:rsidR="004D00FD" w:rsidRPr="00E334BF" w:rsidTr="004D00FD">
        <w:trPr>
          <w:trHeight w:val="1020"/>
        </w:trPr>
        <w:tc>
          <w:tcPr>
            <w:tcW w:w="664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 </w:t>
            </w:r>
            <w:r w:rsidRPr="00E334BF">
              <w:rPr>
                <w:rFonts w:ascii="仿宋_GB2312" w:eastAsia="仿宋_GB2312" w:hAnsi="宋体" w:hint="eastAsia"/>
                <w:color w:val="505050"/>
                <w:kern w:val="0"/>
                <w:sz w:val="30"/>
                <w:szCs w:val="30"/>
              </w:rPr>
              <w:t>（一）收到申请数</w:t>
            </w:r>
          </w:p>
        </w:tc>
        <w:tc>
          <w:tcPr>
            <w:tcW w:w="1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件</w:t>
            </w:r>
          </w:p>
        </w:tc>
        <w:tc>
          <w:tcPr>
            <w:tcW w:w="1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2</w:t>
            </w:r>
          </w:p>
        </w:tc>
      </w:tr>
      <w:tr w:rsidR="004D00FD" w:rsidRPr="00E334BF" w:rsidTr="004D00FD">
        <w:trPr>
          <w:trHeight w:val="1020"/>
        </w:trPr>
        <w:tc>
          <w:tcPr>
            <w:tcW w:w="664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           </w:t>
            </w:r>
            <w:r w:rsidRPr="00E334BF">
              <w:rPr>
                <w:rFonts w:ascii="仿宋_GB2312" w:eastAsia="仿宋_GB2312" w:hAnsi="宋体" w:hint="eastAsia"/>
                <w:color w:val="505050"/>
                <w:kern w:val="0"/>
                <w:sz w:val="30"/>
                <w:szCs w:val="30"/>
              </w:rPr>
              <w:t>1.当面申请数</w:t>
            </w:r>
          </w:p>
        </w:tc>
        <w:tc>
          <w:tcPr>
            <w:tcW w:w="1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件</w:t>
            </w:r>
          </w:p>
        </w:tc>
        <w:tc>
          <w:tcPr>
            <w:tcW w:w="1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 xml:space="preserve">　</w:t>
            </w:r>
          </w:p>
        </w:tc>
      </w:tr>
      <w:tr w:rsidR="004D00FD" w:rsidRPr="00E334BF" w:rsidTr="004D00FD">
        <w:trPr>
          <w:trHeight w:val="1020"/>
        </w:trPr>
        <w:tc>
          <w:tcPr>
            <w:tcW w:w="664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           </w:t>
            </w:r>
            <w:r w:rsidRPr="00E334BF">
              <w:rPr>
                <w:rFonts w:ascii="仿宋_GB2312" w:eastAsia="仿宋_GB2312" w:hAnsi="宋体" w:hint="eastAsia"/>
                <w:color w:val="505050"/>
                <w:kern w:val="0"/>
                <w:sz w:val="30"/>
                <w:szCs w:val="30"/>
              </w:rPr>
              <w:t>2.传真申请数</w:t>
            </w:r>
          </w:p>
        </w:tc>
        <w:tc>
          <w:tcPr>
            <w:tcW w:w="1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件</w:t>
            </w:r>
          </w:p>
        </w:tc>
        <w:tc>
          <w:tcPr>
            <w:tcW w:w="1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 xml:space="preserve">　</w:t>
            </w:r>
          </w:p>
        </w:tc>
      </w:tr>
      <w:tr w:rsidR="004D00FD" w:rsidRPr="00E334BF" w:rsidTr="004D00FD">
        <w:trPr>
          <w:trHeight w:val="1020"/>
        </w:trPr>
        <w:tc>
          <w:tcPr>
            <w:tcW w:w="664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           </w:t>
            </w:r>
            <w:r w:rsidRPr="00E334BF">
              <w:rPr>
                <w:rFonts w:ascii="仿宋_GB2312" w:eastAsia="仿宋_GB2312" w:hAnsi="宋体" w:hint="eastAsia"/>
                <w:color w:val="505050"/>
                <w:kern w:val="0"/>
                <w:sz w:val="30"/>
                <w:szCs w:val="30"/>
              </w:rPr>
              <w:t>3.网络申请数</w:t>
            </w:r>
          </w:p>
        </w:tc>
        <w:tc>
          <w:tcPr>
            <w:tcW w:w="1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件</w:t>
            </w:r>
          </w:p>
        </w:tc>
        <w:tc>
          <w:tcPr>
            <w:tcW w:w="1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 xml:space="preserve">　</w:t>
            </w:r>
          </w:p>
        </w:tc>
      </w:tr>
      <w:tr w:rsidR="004D00FD" w:rsidRPr="00E334BF" w:rsidTr="004D00FD">
        <w:trPr>
          <w:trHeight w:val="1020"/>
        </w:trPr>
        <w:tc>
          <w:tcPr>
            <w:tcW w:w="664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           </w:t>
            </w:r>
            <w:r w:rsidRPr="00E334BF">
              <w:rPr>
                <w:rFonts w:ascii="仿宋_GB2312" w:eastAsia="仿宋_GB2312" w:hAnsi="宋体" w:hint="eastAsia"/>
                <w:color w:val="505050"/>
                <w:kern w:val="0"/>
                <w:sz w:val="30"/>
                <w:szCs w:val="30"/>
              </w:rPr>
              <w:t>4.信函申请数</w:t>
            </w:r>
          </w:p>
        </w:tc>
        <w:tc>
          <w:tcPr>
            <w:tcW w:w="1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件</w:t>
            </w:r>
          </w:p>
        </w:tc>
        <w:tc>
          <w:tcPr>
            <w:tcW w:w="1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2</w:t>
            </w:r>
          </w:p>
        </w:tc>
      </w:tr>
      <w:tr w:rsidR="004D00FD" w:rsidRPr="00E334BF" w:rsidTr="004D00FD">
        <w:trPr>
          <w:trHeight w:val="1020"/>
        </w:trPr>
        <w:tc>
          <w:tcPr>
            <w:tcW w:w="664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 </w:t>
            </w:r>
            <w:r w:rsidRPr="00E334BF">
              <w:rPr>
                <w:rFonts w:ascii="仿宋_GB2312" w:eastAsia="仿宋_GB2312" w:hAnsi="宋体" w:hint="eastAsia"/>
                <w:color w:val="505050"/>
                <w:kern w:val="0"/>
                <w:sz w:val="30"/>
                <w:szCs w:val="30"/>
              </w:rPr>
              <w:t>（二）申请办结数</w:t>
            </w:r>
          </w:p>
        </w:tc>
        <w:tc>
          <w:tcPr>
            <w:tcW w:w="1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件</w:t>
            </w:r>
          </w:p>
        </w:tc>
        <w:tc>
          <w:tcPr>
            <w:tcW w:w="1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2</w:t>
            </w:r>
          </w:p>
        </w:tc>
      </w:tr>
      <w:tr w:rsidR="004D00FD" w:rsidRPr="00E334BF" w:rsidTr="004D00FD">
        <w:trPr>
          <w:trHeight w:val="1020"/>
        </w:trPr>
        <w:tc>
          <w:tcPr>
            <w:tcW w:w="664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           </w:t>
            </w:r>
            <w:r w:rsidRPr="00E334BF">
              <w:rPr>
                <w:rFonts w:ascii="仿宋_GB2312" w:eastAsia="仿宋_GB2312" w:hAnsi="宋体" w:hint="eastAsia"/>
                <w:color w:val="505050"/>
                <w:kern w:val="0"/>
                <w:sz w:val="30"/>
                <w:szCs w:val="30"/>
              </w:rPr>
              <w:t>1.按时办结数</w:t>
            </w:r>
          </w:p>
        </w:tc>
        <w:tc>
          <w:tcPr>
            <w:tcW w:w="1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件</w:t>
            </w:r>
          </w:p>
        </w:tc>
        <w:tc>
          <w:tcPr>
            <w:tcW w:w="1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2</w:t>
            </w:r>
          </w:p>
        </w:tc>
      </w:tr>
      <w:tr w:rsidR="004D00FD" w:rsidRPr="00E334BF" w:rsidTr="004D00FD">
        <w:trPr>
          <w:trHeight w:val="1020"/>
        </w:trPr>
        <w:tc>
          <w:tcPr>
            <w:tcW w:w="664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           </w:t>
            </w:r>
            <w:r w:rsidRPr="00E334BF">
              <w:rPr>
                <w:rFonts w:ascii="仿宋_GB2312" w:eastAsia="仿宋_GB2312" w:hAnsi="宋体" w:hint="eastAsia"/>
                <w:color w:val="505050"/>
                <w:kern w:val="0"/>
                <w:sz w:val="30"/>
                <w:szCs w:val="30"/>
              </w:rPr>
              <w:t>2.延期办结数</w:t>
            </w:r>
          </w:p>
        </w:tc>
        <w:tc>
          <w:tcPr>
            <w:tcW w:w="1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件</w:t>
            </w:r>
          </w:p>
        </w:tc>
        <w:tc>
          <w:tcPr>
            <w:tcW w:w="1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 xml:space="preserve">　</w:t>
            </w:r>
          </w:p>
        </w:tc>
      </w:tr>
      <w:tr w:rsidR="004D00FD" w:rsidRPr="00E334BF" w:rsidTr="004D00FD">
        <w:trPr>
          <w:trHeight w:val="1020"/>
        </w:trPr>
        <w:tc>
          <w:tcPr>
            <w:tcW w:w="664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 </w:t>
            </w:r>
            <w:r w:rsidRPr="00E334BF">
              <w:rPr>
                <w:rFonts w:ascii="仿宋_GB2312" w:eastAsia="仿宋_GB2312" w:hAnsi="宋体" w:hint="eastAsia"/>
                <w:color w:val="505050"/>
                <w:kern w:val="0"/>
                <w:sz w:val="30"/>
                <w:szCs w:val="30"/>
              </w:rPr>
              <w:t>（三）申请答复数</w:t>
            </w:r>
          </w:p>
        </w:tc>
        <w:tc>
          <w:tcPr>
            <w:tcW w:w="1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件</w:t>
            </w:r>
          </w:p>
        </w:tc>
        <w:tc>
          <w:tcPr>
            <w:tcW w:w="1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2</w:t>
            </w:r>
          </w:p>
        </w:tc>
      </w:tr>
      <w:tr w:rsidR="004D00FD" w:rsidRPr="00E334BF" w:rsidTr="004D00FD">
        <w:trPr>
          <w:trHeight w:val="1020"/>
        </w:trPr>
        <w:tc>
          <w:tcPr>
            <w:tcW w:w="664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           </w:t>
            </w:r>
            <w:r w:rsidRPr="00E334BF">
              <w:rPr>
                <w:rFonts w:ascii="仿宋_GB2312" w:eastAsia="仿宋_GB2312" w:hAnsi="宋体" w:hint="eastAsia"/>
                <w:color w:val="505050"/>
                <w:kern w:val="0"/>
                <w:sz w:val="30"/>
                <w:szCs w:val="30"/>
              </w:rPr>
              <w:t>1.属于已主动公开范围数</w:t>
            </w:r>
          </w:p>
        </w:tc>
        <w:tc>
          <w:tcPr>
            <w:tcW w:w="1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件</w:t>
            </w:r>
          </w:p>
        </w:tc>
        <w:tc>
          <w:tcPr>
            <w:tcW w:w="1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 xml:space="preserve">　</w:t>
            </w:r>
          </w:p>
        </w:tc>
      </w:tr>
      <w:tr w:rsidR="004D00FD" w:rsidRPr="00E334BF" w:rsidTr="004D00FD">
        <w:trPr>
          <w:trHeight w:val="1020"/>
        </w:trPr>
        <w:tc>
          <w:tcPr>
            <w:tcW w:w="664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           </w:t>
            </w:r>
            <w:r w:rsidRPr="00E334BF">
              <w:rPr>
                <w:rFonts w:ascii="仿宋_GB2312" w:eastAsia="仿宋_GB2312" w:hAnsi="宋体" w:hint="eastAsia"/>
                <w:color w:val="505050"/>
                <w:kern w:val="0"/>
                <w:sz w:val="30"/>
                <w:szCs w:val="30"/>
              </w:rPr>
              <w:t>2.同意公开答复数</w:t>
            </w:r>
          </w:p>
        </w:tc>
        <w:tc>
          <w:tcPr>
            <w:tcW w:w="1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件</w:t>
            </w:r>
          </w:p>
        </w:tc>
        <w:tc>
          <w:tcPr>
            <w:tcW w:w="1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1</w:t>
            </w:r>
          </w:p>
        </w:tc>
      </w:tr>
      <w:tr w:rsidR="004D00FD" w:rsidRPr="00E334BF" w:rsidTr="004D00FD">
        <w:trPr>
          <w:trHeight w:val="1020"/>
        </w:trPr>
        <w:tc>
          <w:tcPr>
            <w:tcW w:w="664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           </w:t>
            </w:r>
            <w:r w:rsidRPr="00E334BF">
              <w:rPr>
                <w:rFonts w:ascii="仿宋_GB2312" w:eastAsia="仿宋_GB2312" w:hAnsi="宋体" w:hint="eastAsia"/>
                <w:color w:val="505050"/>
                <w:kern w:val="0"/>
                <w:sz w:val="30"/>
                <w:szCs w:val="30"/>
              </w:rPr>
              <w:t>3.同意部分公开答复数</w:t>
            </w:r>
          </w:p>
        </w:tc>
        <w:tc>
          <w:tcPr>
            <w:tcW w:w="1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件</w:t>
            </w:r>
          </w:p>
        </w:tc>
        <w:tc>
          <w:tcPr>
            <w:tcW w:w="1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 xml:space="preserve">　</w:t>
            </w:r>
          </w:p>
        </w:tc>
      </w:tr>
      <w:tr w:rsidR="004D00FD" w:rsidRPr="00E334BF" w:rsidTr="004D00FD">
        <w:trPr>
          <w:trHeight w:val="1020"/>
        </w:trPr>
        <w:tc>
          <w:tcPr>
            <w:tcW w:w="664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           </w:t>
            </w:r>
            <w:r w:rsidRPr="00E334BF">
              <w:rPr>
                <w:rFonts w:ascii="仿宋_GB2312" w:eastAsia="仿宋_GB2312" w:hAnsi="宋体" w:hint="eastAsia"/>
                <w:color w:val="505050"/>
                <w:kern w:val="0"/>
                <w:sz w:val="30"/>
                <w:szCs w:val="30"/>
              </w:rPr>
              <w:t>4.不同意公开答复数</w:t>
            </w:r>
          </w:p>
        </w:tc>
        <w:tc>
          <w:tcPr>
            <w:tcW w:w="1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件</w:t>
            </w:r>
          </w:p>
        </w:tc>
        <w:tc>
          <w:tcPr>
            <w:tcW w:w="1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1</w:t>
            </w:r>
          </w:p>
        </w:tc>
      </w:tr>
      <w:tr w:rsidR="004D00FD" w:rsidRPr="00E334BF" w:rsidTr="004D00FD">
        <w:trPr>
          <w:trHeight w:val="1020"/>
        </w:trPr>
        <w:tc>
          <w:tcPr>
            <w:tcW w:w="664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 xml:space="preserve">　　　　　　　其中：涉及国家秘密</w:t>
            </w:r>
          </w:p>
        </w:tc>
        <w:tc>
          <w:tcPr>
            <w:tcW w:w="1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件</w:t>
            </w:r>
          </w:p>
        </w:tc>
        <w:tc>
          <w:tcPr>
            <w:tcW w:w="1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 xml:space="preserve">　</w:t>
            </w:r>
          </w:p>
        </w:tc>
      </w:tr>
      <w:tr w:rsidR="004D00FD" w:rsidRPr="00E334BF" w:rsidTr="004D00FD">
        <w:trPr>
          <w:trHeight w:val="1020"/>
        </w:trPr>
        <w:tc>
          <w:tcPr>
            <w:tcW w:w="664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 xml:space="preserve">　　　　　　　　　　涉及商业秘密</w:t>
            </w:r>
          </w:p>
        </w:tc>
        <w:tc>
          <w:tcPr>
            <w:tcW w:w="1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件</w:t>
            </w:r>
          </w:p>
        </w:tc>
        <w:tc>
          <w:tcPr>
            <w:tcW w:w="1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 xml:space="preserve">　</w:t>
            </w:r>
          </w:p>
        </w:tc>
      </w:tr>
      <w:tr w:rsidR="004D00FD" w:rsidRPr="00E334BF" w:rsidTr="004D00FD">
        <w:trPr>
          <w:trHeight w:val="1020"/>
        </w:trPr>
        <w:tc>
          <w:tcPr>
            <w:tcW w:w="664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 xml:space="preserve">　　　　　　　　　　涉及个人隐私</w:t>
            </w:r>
          </w:p>
        </w:tc>
        <w:tc>
          <w:tcPr>
            <w:tcW w:w="1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件</w:t>
            </w:r>
          </w:p>
        </w:tc>
        <w:tc>
          <w:tcPr>
            <w:tcW w:w="1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1</w:t>
            </w:r>
          </w:p>
        </w:tc>
      </w:tr>
      <w:tr w:rsidR="004D00FD" w:rsidRPr="00E334BF" w:rsidTr="004D00FD">
        <w:trPr>
          <w:trHeight w:val="1020"/>
        </w:trPr>
        <w:tc>
          <w:tcPr>
            <w:tcW w:w="664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120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 xml:space="preserve">　　　　　危及国家安全、公共安全、经济安全和社会稳定</w:t>
            </w:r>
          </w:p>
        </w:tc>
        <w:tc>
          <w:tcPr>
            <w:tcW w:w="1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件</w:t>
            </w:r>
          </w:p>
        </w:tc>
        <w:tc>
          <w:tcPr>
            <w:tcW w:w="1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0</w:t>
            </w:r>
          </w:p>
        </w:tc>
      </w:tr>
      <w:tr w:rsidR="004D00FD" w:rsidRPr="00E334BF" w:rsidTr="004D00FD">
        <w:trPr>
          <w:trHeight w:val="1020"/>
        </w:trPr>
        <w:tc>
          <w:tcPr>
            <w:tcW w:w="664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 xml:space="preserve">　　　　　　　　　　不是《条例》所指政府信息</w:t>
            </w:r>
          </w:p>
        </w:tc>
        <w:tc>
          <w:tcPr>
            <w:tcW w:w="1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件</w:t>
            </w:r>
          </w:p>
        </w:tc>
        <w:tc>
          <w:tcPr>
            <w:tcW w:w="1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0</w:t>
            </w:r>
          </w:p>
        </w:tc>
      </w:tr>
      <w:tr w:rsidR="004D00FD" w:rsidRPr="00E334BF" w:rsidTr="004D00FD">
        <w:trPr>
          <w:trHeight w:val="1020"/>
        </w:trPr>
        <w:tc>
          <w:tcPr>
            <w:tcW w:w="664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 xml:space="preserve">　　　　　　　　　　法律法规规定的其他情形</w:t>
            </w:r>
          </w:p>
        </w:tc>
        <w:tc>
          <w:tcPr>
            <w:tcW w:w="1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件</w:t>
            </w:r>
          </w:p>
        </w:tc>
        <w:tc>
          <w:tcPr>
            <w:tcW w:w="1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0</w:t>
            </w:r>
          </w:p>
        </w:tc>
      </w:tr>
      <w:tr w:rsidR="004D00FD" w:rsidRPr="00E334BF" w:rsidTr="004D00FD">
        <w:trPr>
          <w:trHeight w:val="1020"/>
        </w:trPr>
        <w:tc>
          <w:tcPr>
            <w:tcW w:w="664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           </w:t>
            </w:r>
            <w:r w:rsidRPr="00E334BF">
              <w:rPr>
                <w:rFonts w:ascii="仿宋_GB2312" w:eastAsia="仿宋_GB2312" w:hAnsi="宋体" w:hint="eastAsia"/>
                <w:color w:val="505050"/>
                <w:kern w:val="0"/>
                <w:sz w:val="30"/>
                <w:szCs w:val="30"/>
              </w:rPr>
              <w:t>5.不属于本行政机关公开数</w:t>
            </w:r>
          </w:p>
        </w:tc>
        <w:tc>
          <w:tcPr>
            <w:tcW w:w="1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件</w:t>
            </w:r>
          </w:p>
        </w:tc>
        <w:tc>
          <w:tcPr>
            <w:tcW w:w="1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0</w:t>
            </w:r>
          </w:p>
        </w:tc>
      </w:tr>
      <w:tr w:rsidR="004D00FD" w:rsidRPr="00E334BF" w:rsidTr="004D00FD">
        <w:trPr>
          <w:trHeight w:val="1020"/>
        </w:trPr>
        <w:tc>
          <w:tcPr>
            <w:tcW w:w="664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           </w:t>
            </w:r>
            <w:r w:rsidRPr="00E334BF">
              <w:rPr>
                <w:rFonts w:ascii="仿宋_GB2312" w:eastAsia="仿宋_GB2312" w:hAnsi="宋体" w:hint="eastAsia"/>
                <w:color w:val="505050"/>
                <w:kern w:val="0"/>
                <w:sz w:val="30"/>
                <w:szCs w:val="30"/>
              </w:rPr>
              <w:t>6.申请信息不存在数</w:t>
            </w:r>
          </w:p>
        </w:tc>
        <w:tc>
          <w:tcPr>
            <w:tcW w:w="1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件</w:t>
            </w:r>
          </w:p>
        </w:tc>
        <w:tc>
          <w:tcPr>
            <w:tcW w:w="1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0</w:t>
            </w:r>
          </w:p>
        </w:tc>
      </w:tr>
      <w:tr w:rsidR="004D00FD" w:rsidRPr="00E334BF" w:rsidTr="004D00FD">
        <w:trPr>
          <w:trHeight w:val="1020"/>
        </w:trPr>
        <w:tc>
          <w:tcPr>
            <w:tcW w:w="664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           </w:t>
            </w:r>
            <w:r w:rsidRPr="00E334BF">
              <w:rPr>
                <w:rFonts w:ascii="仿宋_GB2312" w:eastAsia="仿宋_GB2312" w:hAnsi="宋体" w:hint="eastAsia"/>
                <w:color w:val="505050"/>
                <w:kern w:val="0"/>
                <w:sz w:val="30"/>
                <w:szCs w:val="30"/>
              </w:rPr>
              <w:t>7.告知作出更改补充数</w:t>
            </w:r>
          </w:p>
        </w:tc>
        <w:tc>
          <w:tcPr>
            <w:tcW w:w="1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件</w:t>
            </w:r>
          </w:p>
        </w:tc>
        <w:tc>
          <w:tcPr>
            <w:tcW w:w="1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0</w:t>
            </w:r>
          </w:p>
        </w:tc>
      </w:tr>
      <w:tr w:rsidR="004D00FD" w:rsidRPr="00E334BF" w:rsidTr="004D00FD">
        <w:trPr>
          <w:trHeight w:val="1020"/>
        </w:trPr>
        <w:tc>
          <w:tcPr>
            <w:tcW w:w="664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           </w:t>
            </w:r>
            <w:r w:rsidRPr="00E334BF">
              <w:rPr>
                <w:rFonts w:ascii="仿宋_GB2312" w:eastAsia="仿宋_GB2312" w:hAnsi="宋体" w:hint="eastAsia"/>
                <w:color w:val="505050"/>
                <w:kern w:val="0"/>
                <w:sz w:val="30"/>
                <w:szCs w:val="30"/>
              </w:rPr>
              <w:t>8.告知通过其他途径办理数</w:t>
            </w:r>
          </w:p>
        </w:tc>
        <w:tc>
          <w:tcPr>
            <w:tcW w:w="1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件</w:t>
            </w:r>
          </w:p>
        </w:tc>
        <w:tc>
          <w:tcPr>
            <w:tcW w:w="1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0</w:t>
            </w:r>
          </w:p>
        </w:tc>
      </w:tr>
      <w:tr w:rsidR="004D00FD" w:rsidRPr="00E334BF" w:rsidTr="004D00FD">
        <w:trPr>
          <w:trHeight w:val="1020"/>
        </w:trPr>
        <w:tc>
          <w:tcPr>
            <w:tcW w:w="664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四、行政复议数量</w:t>
            </w:r>
          </w:p>
        </w:tc>
        <w:tc>
          <w:tcPr>
            <w:tcW w:w="1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件</w:t>
            </w:r>
          </w:p>
        </w:tc>
        <w:tc>
          <w:tcPr>
            <w:tcW w:w="1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0</w:t>
            </w:r>
          </w:p>
        </w:tc>
      </w:tr>
      <w:tr w:rsidR="004D00FD" w:rsidRPr="00E334BF" w:rsidTr="004D00FD">
        <w:trPr>
          <w:trHeight w:val="1020"/>
        </w:trPr>
        <w:tc>
          <w:tcPr>
            <w:tcW w:w="664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  </w:t>
            </w:r>
            <w:r w:rsidRPr="00E334BF">
              <w:rPr>
                <w:rFonts w:ascii="仿宋_GB2312" w:eastAsia="仿宋_GB2312" w:hAnsi="宋体" w:hint="eastAsia"/>
                <w:color w:val="505050"/>
                <w:kern w:val="0"/>
                <w:sz w:val="30"/>
                <w:szCs w:val="30"/>
              </w:rPr>
              <w:t>（一）维持具体行政行为数</w:t>
            </w:r>
          </w:p>
        </w:tc>
        <w:tc>
          <w:tcPr>
            <w:tcW w:w="1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件</w:t>
            </w:r>
          </w:p>
        </w:tc>
        <w:tc>
          <w:tcPr>
            <w:tcW w:w="1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0</w:t>
            </w:r>
          </w:p>
        </w:tc>
      </w:tr>
      <w:tr w:rsidR="004D00FD" w:rsidRPr="00E334BF" w:rsidTr="004D00FD">
        <w:trPr>
          <w:trHeight w:val="1020"/>
        </w:trPr>
        <w:tc>
          <w:tcPr>
            <w:tcW w:w="664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  </w:t>
            </w:r>
            <w:r w:rsidRPr="00E334BF">
              <w:rPr>
                <w:rFonts w:ascii="仿宋_GB2312" w:eastAsia="仿宋_GB2312" w:hAnsi="宋体" w:hint="eastAsia"/>
                <w:color w:val="505050"/>
                <w:kern w:val="0"/>
                <w:sz w:val="30"/>
                <w:szCs w:val="30"/>
              </w:rPr>
              <w:t>（二）被依法纠错数</w:t>
            </w:r>
          </w:p>
        </w:tc>
        <w:tc>
          <w:tcPr>
            <w:tcW w:w="1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件</w:t>
            </w:r>
          </w:p>
        </w:tc>
        <w:tc>
          <w:tcPr>
            <w:tcW w:w="1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0</w:t>
            </w:r>
          </w:p>
        </w:tc>
      </w:tr>
      <w:tr w:rsidR="004D00FD" w:rsidRPr="00E334BF" w:rsidTr="004D00FD">
        <w:trPr>
          <w:trHeight w:val="1020"/>
        </w:trPr>
        <w:tc>
          <w:tcPr>
            <w:tcW w:w="664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  </w:t>
            </w:r>
            <w:r w:rsidRPr="00E334BF">
              <w:rPr>
                <w:rFonts w:ascii="仿宋_GB2312" w:eastAsia="仿宋_GB2312" w:hAnsi="宋体" w:hint="eastAsia"/>
                <w:color w:val="505050"/>
                <w:kern w:val="0"/>
                <w:sz w:val="30"/>
                <w:szCs w:val="30"/>
              </w:rPr>
              <w:t>（三）其他情形数</w:t>
            </w:r>
          </w:p>
        </w:tc>
        <w:tc>
          <w:tcPr>
            <w:tcW w:w="1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件</w:t>
            </w:r>
          </w:p>
        </w:tc>
        <w:tc>
          <w:tcPr>
            <w:tcW w:w="1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0</w:t>
            </w:r>
          </w:p>
        </w:tc>
      </w:tr>
      <w:tr w:rsidR="004D00FD" w:rsidRPr="00E334BF" w:rsidTr="004D00FD">
        <w:trPr>
          <w:trHeight w:val="1020"/>
        </w:trPr>
        <w:tc>
          <w:tcPr>
            <w:tcW w:w="664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五、行政诉讼数量</w:t>
            </w:r>
          </w:p>
        </w:tc>
        <w:tc>
          <w:tcPr>
            <w:tcW w:w="1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件</w:t>
            </w:r>
          </w:p>
        </w:tc>
        <w:tc>
          <w:tcPr>
            <w:tcW w:w="1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0</w:t>
            </w:r>
          </w:p>
        </w:tc>
      </w:tr>
      <w:tr w:rsidR="004D00FD" w:rsidRPr="00E334BF" w:rsidTr="004D00FD">
        <w:trPr>
          <w:trHeight w:val="1020"/>
        </w:trPr>
        <w:tc>
          <w:tcPr>
            <w:tcW w:w="664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  </w:t>
            </w:r>
            <w:r w:rsidRPr="00E334BF">
              <w:rPr>
                <w:rFonts w:ascii="仿宋_GB2312" w:eastAsia="仿宋_GB2312" w:hAnsi="宋体" w:hint="eastAsia"/>
                <w:color w:val="505050"/>
                <w:kern w:val="0"/>
                <w:sz w:val="30"/>
                <w:szCs w:val="30"/>
              </w:rPr>
              <w:t>（一）维持具体行政行为或者驳回原告诉讼请求数</w:t>
            </w:r>
          </w:p>
        </w:tc>
        <w:tc>
          <w:tcPr>
            <w:tcW w:w="1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件</w:t>
            </w:r>
          </w:p>
        </w:tc>
        <w:tc>
          <w:tcPr>
            <w:tcW w:w="1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0</w:t>
            </w:r>
          </w:p>
        </w:tc>
      </w:tr>
      <w:tr w:rsidR="004D00FD" w:rsidRPr="00E334BF" w:rsidTr="004D00FD">
        <w:trPr>
          <w:trHeight w:val="1020"/>
        </w:trPr>
        <w:tc>
          <w:tcPr>
            <w:tcW w:w="664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  </w:t>
            </w:r>
            <w:r w:rsidRPr="00E334BF">
              <w:rPr>
                <w:rFonts w:ascii="仿宋_GB2312" w:eastAsia="仿宋_GB2312" w:hAnsi="宋体" w:hint="eastAsia"/>
                <w:color w:val="505050"/>
                <w:kern w:val="0"/>
                <w:sz w:val="30"/>
                <w:szCs w:val="30"/>
              </w:rPr>
              <w:t>（二）被依法纠错数</w:t>
            </w:r>
          </w:p>
        </w:tc>
        <w:tc>
          <w:tcPr>
            <w:tcW w:w="1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件</w:t>
            </w:r>
          </w:p>
        </w:tc>
        <w:tc>
          <w:tcPr>
            <w:tcW w:w="1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0</w:t>
            </w:r>
          </w:p>
        </w:tc>
      </w:tr>
      <w:tr w:rsidR="004D00FD" w:rsidRPr="00E334BF" w:rsidTr="004D00FD">
        <w:trPr>
          <w:trHeight w:val="1020"/>
        </w:trPr>
        <w:tc>
          <w:tcPr>
            <w:tcW w:w="664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  </w:t>
            </w:r>
            <w:r w:rsidRPr="00E334BF">
              <w:rPr>
                <w:rFonts w:ascii="仿宋_GB2312" w:eastAsia="仿宋_GB2312" w:hAnsi="宋体" w:hint="eastAsia"/>
                <w:color w:val="505050"/>
                <w:kern w:val="0"/>
                <w:sz w:val="30"/>
                <w:szCs w:val="30"/>
              </w:rPr>
              <w:t>（三）其他情形数</w:t>
            </w:r>
          </w:p>
        </w:tc>
        <w:tc>
          <w:tcPr>
            <w:tcW w:w="1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件</w:t>
            </w:r>
          </w:p>
        </w:tc>
        <w:tc>
          <w:tcPr>
            <w:tcW w:w="1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0</w:t>
            </w:r>
          </w:p>
        </w:tc>
      </w:tr>
      <w:tr w:rsidR="004D00FD" w:rsidRPr="00E334BF" w:rsidTr="004D00FD">
        <w:trPr>
          <w:trHeight w:val="1020"/>
        </w:trPr>
        <w:tc>
          <w:tcPr>
            <w:tcW w:w="664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六、举报投诉数量</w:t>
            </w:r>
          </w:p>
        </w:tc>
        <w:tc>
          <w:tcPr>
            <w:tcW w:w="1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件</w:t>
            </w:r>
          </w:p>
        </w:tc>
        <w:tc>
          <w:tcPr>
            <w:tcW w:w="1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0</w:t>
            </w:r>
          </w:p>
        </w:tc>
      </w:tr>
      <w:tr w:rsidR="004D00FD" w:rsidRPr="00E334BF" w:rsidTr="004D00FD">
        <w:trPr>
          <w:trHeight w:val="1020"/>
        </w:trPr>
        <w:tc>
          <w:tcPr>
            <w:tcW w:w="664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七、依申请公开信息收取的费用</w:t>
            </w:r>
          </w:p>
        </w:tc>
        <w:tc>
          <w:tcPr>
            <w:tcW w:w="1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万元</w:t>
            </w:r>
          </w:p>
        </w:tc>
        <w:tc>
          <w:tcPr>
            <w:tcW w:w="1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0</w:t>
            </w:r>
          </w:p>
        </w:tc>
      </w:tr>
      <w:tr w:rsidR="004D00FD" w:rsidRPr="00E334BF" w:rsidTr="004D00FD">
        <w:trPr>
          <w:trHeight w:val="1020"/>
        </w:trPr>
        <w:tc>
          <w:tcPr>
            <w:tcW w:w="664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八、机构建设和保障经费情况</w:t>
            </w:r>
          </w:p>
        </w:tc>
        <w:tc>
          <w:tcPr>
            <w:tcW w:w="1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 xml:space="preserve">　</w:t>
            </w:r>
          </w:p>
        </w:tc>
        <w:tc>
          <w:tcPr>
            <w:tcW w:w="1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0</w:t>
            </w:r>
          </w:p>
        </w:tc>
      </w:tr>
      <w:tr w:rsidR="004D00FD" w:rsidRPr="00E334BF" w:rsidTr="004D00FD">
        <w:trPr>
          <w:trHeight w:val="1020"/>
        </w:trPr>
        <w:tc>
          <w:tcPr>
            <w:tcW w:w="664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  </w:t>
            </w:r>
            <w:r w:rsidRPr="00E334BF">
              <w:rPr>
                <w:rFonts w:ascii="仿宋_GB2312" w:eastAsia="仿宋_GB2312" w:hAnsi="宋体" w:hint="eastAsia"/>
                <w:color w:val="505050"/>
                <w:kern w:val="0"/>
                <w:sz w:val="30"/>
                <w:szCs w:val="30"/>
              </w:rPr>
              <w:t>（一）政府信息公开工作专门机构数</w:t>
            </w:r>
          </w:p>
        </w:tc>
        <w:tc>
          <w:tcPr>
            <w:tcW w:w="1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个</w:t>
            </w:r>
          </w:p>
        </w:tc>
        <w:tc>
          <w:tcPr>
            <w:tcW w:w="1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1</w:t>
            </w:r>
          </w:p>
        </w:tc>
      </w:tr>
      <w:tr w:rsidR="004D00FD" w:rsidRPr="00E334BF" w:rsidTr="004D00FD">
        <w:trPr>
          <w:trHeight w:val="1020"/>
        </w:trPr>
        <w:tc>
          <w:tcPr>
            <w:tcW w:w="664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  </w:t>
            </w:r>
            <w:r w:rsidRPr="00E334BF">
              <w:rPr>
                <w:rFonts w:ascii="仿宋_GB2312" w:eastAsia="仿宋_GB2312" w:hAnsi="宋体" w:hint="eastAsia"/>
                <w:color w:val="505050"/>
                <w:kern w:val="0"/>
                <w:sz w:val="30"/>
                <w:szCs w:val="30"/>
              </w:rPr>
              <w:t>（二）设置政府信息公开查阅点数</w:t>
            </w:r>
          </w:p>
        </w:tc>
        <w:tc>
          <w:tcPr>
            <w:tcW w:w="1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个</w:t>
            </w:r>
          </w:p>
        </w:tc>
        <w:tc>
          <w:tcPr>
            <w:tcW w:w="1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1</w:t>
            </w:r>
          </w:p>
        </w:tc>
      </w:tr>
      <w:tr w:rsidR="004D00FD" w:rsidRPr="00E334BF" w:rsidTr="004D00FD">
        <w:trPr>
          <w:trHeight w:val="1020"/>
        </w:trPr>
        <w:tc>
          <w:tcPr>
            <w:tcW w:w="664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  </w:t>
            </w:r>
            <w:r w:rsidRPr="00E334BF">
              <w:rPr>
                <w:rFonts w:ascii="仿宋_GB2312" w:eastAsia="仿宋_GB2312" w:hAnsi="宋体" w:hint="eastAsia"/>
                <w:color w:val="505050"/>
                <w:kern w:val="0"/>
                <w:sz w:val="30"/>
                <w:szCs w:val="30"/>
              </w:rPr>
              <w:t>（三）从事政府信息公开工作人员数</w:t>
            </w:r>
          </w:p>
        </w:tc>
        <w:tc>
          <w:tcPr>
            <w:tcW w:w="1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人</w:t>
            </w:r>
          </w:p>
        </w:tc>
        <w:tc>
          <w:tcPr>
            <w:tcW w:w="1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4</w:t>
            </w:r>
          </w:p>
        </w:tc>
      </w:tr>
      <w:tr w:rsidR="004D00FD" w:rsidRPr="00E334BF" w:rsidTr="004D00FD">
        <w:trPr>
          <w:trHeight w:val="1020"/>
        </w:trPr>
        <w:tc>
          <w:tcPr>
            <w:tcW w:w="664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           </w:t>
            </w:r>
            <w:r w:rsidRPr="00E334BF">
              <w:rPr>
                <w:rFonts w:ascii="仿宋_GB2312" w:eastAsia="仿宋_GB2312" w:hAnsi="宋体" w:hint="eastAsia"/>
                <w:color w:val="505050"/>
                <w:kern w:val="0"/>
                <w:sz w:val="30"/>
                <w:szCs w:val="30"/>
              </w:rPr>
              <w:t>1.专职人员数（不包括政府公报及政府网站工作人员数）</w:t>
            </w:r>
          </w:p>
        </w:tc>
        <w:tc>
          <w:tcPr>
            <w:tcW w:w="1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人</w:t>
            </w:r>
          </w:p>
        </w:tc>
        <w:tc>
          <w:tcPr>
            <w:tcW w:w="1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 xml:space="preserve">　</w:t>
            </w:r>
          </w:p>
        </w:tc>
      </w:tr>
      <w:tr w:rsidR="004D00FD" w:rsidRPr="00E334BF" w:rsidTr="004D00FD">
        <w:trPr>
          <w:trHeight w:val="1020"/>
        </w:trPr>
        <w:tc>
          <w:tcPr>
            <w:tcW w:w="664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           </w:t>
            </w:r>
            <w:r w:rsidRPr="00E334BF">
              <w:rPr>
                <w:rFonts w:ascii="仿宋_GB2312" w:eastAsia="仿宋_GB2312" w:hAnsi="宋体" w:hint="eastAsia"/>
                <w:color w:val="505050"/>
                <w:kern w:val="0"/>
                <w:sz w:val="30"/>
                <w:szCs w:val="30"/>
              </w:rPr>
              <w:t>2.兼职人员数</w:t>
            </w:r>
          </w:p>
        </w:tc>
        <w:tc>
          <w:tcPr>
            <w:tcW w:w="1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人</w:t>
            </w:r>
          </w:p>
        </w:tc>
        <w:tc>
          <w:tcPr>
            <w:tcW w:w="1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4</w:t>
            </w:r>
          </w:p>
        </w:tc>
      </w:tr>
      <w:tr w:rsidR="004D00FD" w:rsidRPr="00E334BF" w:rsidTr="004D00FD">
        <w:trPr>
          <w:trHeight w:val="1020"/>
        </w:trPr>
        <w:tc>
          <w:tcPr>
            <w:tcW w:w="664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  </w:t>
            </w:r>
            <w:r w:rsidRPr="00E334BF">
              <w:rPr>
                <w:rFonts w:ascii="仿宋_GB2312" w:eastAsia="仿宋_GB2312" w:hAnsi="宋体" w:hint="eastAsia"/>
                <w:color w:val="505050"/>
                <w:kern w:val="0"/>
                <w:sz w:val="30"/>
                <w:szCs w:val="30"/>
              </w:rPr>
              <w:t>（四）政府信息公开专项经费（不包括用于政府公报编辑管理及政府网站建设维护等方面的经费）</w:t>
            </w:r>
          </w:p>
        </w:tc>
        <w:tc>
          <w:tcPr>
            <w:tcW w:w="1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万元</w:t>
            </w:r>
          </w:p>
        </w:tc>
        <w:tc>
          <w:tcPr>
            <w:tcW w:w="1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 xml:space="preserve">　</w:t>
            </w:r>
          </w:p>
        </w:tc>
      </w:tr>
      <w:tr w:rsidR="004D00FD" w:rsidRPr="00E334BF" w:rsidTr="004D00FD">
        <w:trPr>
          <w:trHeight w:val="1020"/>
        </w:trPr>
        <w:tc>
          <w:tcPr>
            <w:tcW w:w="664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九、政府信息公开会议和培训情况</w:t>
            </w:r>
          </w:p>
        </w:tc>
        <w:tc>
          <w:tcPr>
            <w:tcW w:w="1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 xml:space="preserve">　</w:t>
            </w:r>
          </w:p>
        </w:tc>
        <w:tc>
          <w:tcPr>
            <w:tcW w:w="1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 xml:space="preserve">　</w:t>
            </w:r>
          </w:p>
        </w:tc>
      </w:tr>
      <w:tr w:rsidR="004D00FD" w:rsidRPr="00E334BF" w:rsidTr="004D00FD">
        <w:trPr>
          <w:trHeight w:val="1020"/>
        </w:trPr>
        <w:tc>
          <w:tcPr>
            <w:tcW w:w="664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  </w:t>
            </w:r>
            <w:r w:rsidRPr="00E334BF">
              <w:rPr>
                <w:rFonts w:ascii="仿宋_GB2312" w:eastAsia="仿宋_GB2312" w:hAnsi="宋体" w:hint="eastAsia"/>
                <w:color w:val="505050"/>
                <w:kern w:val="0"/>
                <w:sz w:val="30"/>
                <w:szCs w:val="30"/>
              </w:rPr>
              <w:t>（一）召开政府信息公开工作会议或专题会议数</w:t>
            </w:r>
          </w:p>
        </w:tc>
        <w:tc>
          <w:tcPr>
            <w:tcW w:w="1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次</w:t>
            </w:r>
          </w:p>
        </w:tc>
        <w:tc>
          <w:tcPr>
            <w:tcW w:w="1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 xml:space="preserve">　</w:t>
            </w:r>
          </w:p>
        </w:tc>
      </w:tr>
      <w:tr w:rsidR="004D00FD" w:rsidRPr="00E334BF" w:rsidTr="004D00FD">
        <w:trPr>
          <w:trHeight w:val="1020"/>
        </w:trPr>
        <w:tc>
          <w:tcPr>
            <w:tcW w:w="664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  </w:t>
            </w:r>
            <w:r w:rsidRPr="00E334BF">
              <w:rPr>
                <w:rFonts w:ascii="仿宋_GB2312" w:eastAsia="仿宋_GB2312" w:hAnsi="宋体" w:hint="eastAsia"/>
                <w:color w:val="505050"/>
                <w:kern w:val="0"/>
                <w:sz w:val="30"/>
                <w:szCs w:val="30"/>
              </w:rPr>
              <w:t>（二）举办各类培训班数</w:t>
            </w:r>
          </w:p>
        </w:tc>
        <w:tc>
          <w:tcPr>
            <w:tcW w:w="1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次</w:t>
            </w:r>
          </w:p>
        </w:tc>
        <w:tc>
          <w:tcPr>
            <w:tcW w:w="1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2</w:t>
            </w:r>
          </w:p>
        </w:tc>
      </w:tr>
      <w:tr w:rsidR="004D00FD" w:rsidRPr="00E334BF" w:rsidTr="004D00FD">
        <w:trPr>
          <w:trHeight w:val="1020"/>
        </w:trPr>
        <w:tc>
          <w:tcPr>
            <w:tcW w:w="664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  </w:t>
            </w:r>
            <w:r w:rsidRPr="00E334BF">
              <w:rPr>
                <w:rFonts w:ascii="仿宋_GB2312" w:eastAsia="仿宋_GB2312" w:hAnsi="宋体" w:hint="eastAsia"/>
                <w:color w:val="505050"/>
                <w:kern w:val="0"/>
                <w:sz w:val="30"/>
                <w:szCs w:val="30"/>
              </w:rPr>
              <w:t>（三）接受培训人员数</w:t>
            </w:r>
          </w:p>
        </w:tc>
        <w:tc>
          <w:tcPr>
            <w:tcW w:w="1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人次</w:t>
            </w:r>
          </w:p>
        </w:tc>
        <w:tc>
          <w:tcPr>
            <w:tcW w:w="1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D00FD" w:rsidRPr="00E334BF" w:rsidRDefault="004D00FD" w:rsidP="004D00FD">
            <w:pPr>
              <w:widowControl/>
              <w:spacing w:line="360" w:lineRule="atLeast"/>
              <w:ind w:firstLine="480"/>
              <w:jc w:val="left"/>
              <w:rPr>
                <w:rFonts w:ascii="仿宋_GB2312" w:eastAsia="仿宋_GB2312"/>
                <w:color w:val="505050"/>
                <w:kern w:val="0"/>
                <w:sz w:val="30"/>
                <w:szCs w:val="30"/>
              </w:rPr>
            </w:pPr>
            <w:r w:rsidRPr="00E334BF">
              <w:rPr>
                <w:rFonts w:ascii="仿宋_GB2312" w:eastAsia="仿宋_GB2312" w:hAnsi="宋体" w:hint="eastAsia"/>
                <w:color w:val="505050"/>
                <w:kern w:val="0"/>
                <w:sz w:val="30"/>
                <w:szCs w:val="30"/>
              </w:rPr>
              <w:t>40</w:t>
            </w:r>
          </w:p>
        </w:tc>
      </w:tr>
    </w:tbl>
    <w:p w:rsidR="004D00FD" w:rsidRPr="00E334BF" w:rsidRDefault="004D00FD" w:rsidP="004D00FD">
      <w:pPr>
        <w:widowControl/>
        <w:shd w:val="clear" w:color="auto" w:fill="FFFFFF"/>
        <w:spacing w:line="360" w:lineRule="atLeast"/>
        <w:ind w:firstLine="480"/>
        <w:jc w:val="left"/>
        <w:rPr>
          <w:rFonts w:ascii="仿宋_GB2312" w:eastAsia="仿宋_GB2312"/>
          <w:color w:val="505050"/>
          <w:kern w:val="0"/>
          <w:sz w:val="30"/>
          <w:szCs w:val="30"/>
        </w:rPr>
      </w:pPr>
      <w:r w:rsidRPr="00E334BF">
        <w:rPr>
          <w:rFonts w:ascii="仿宋_GB2312" w:eastAsia="仿宋_GB2312" w:hint="eastAsia"/>
          <w:color w:val="505050"/>
          <w:kern w:val="0"/>
          <w:sz w:val="30"/>
          <w:szCs w:val="30"/>
        </w:rPr>
        <w:t> </w:t>
      </w:r>
    </w:p>
    <w:p w:rsidR="004D00FD" w:rsidRPr="00E334BF" w:rsidRDefault="004D00FD" w:rsidP="004D00FD">
      <w:pPr>
        <w:widowControl/>
        <w:shd w:val="clear" w:color="auto" w:fill="FFFFFF"/>
        <w:spacing w:line="360" w:lineRule="atLeast"/>
        <w:ind w:firstLine="480"/>
        <w:jc w:val="left"/>
        <w:rPr>
          <w:rFonts w:ascii="仿宋_GB2312" w:eastAsia="仿宋_GB2312"/>
          <w:color w:val="505050"/>
          <w:kern w:val="0"/>
          <w:sz w:val="30"/>
          <w:szCs w:val="30"/>
        </w:rPr>
      </w:pPr>
      <w:r w:rsidRPr="00E334BF">
        <w:rPr>
          <w:rFonts w:ascii="仿宋_GB2312" w:eastAsia="仿宋_GB2312" w:hint="eastAsia"/>
          <w:color w:val="505050"/>
          <w:kern w:val="0"/>
          <w:sz w:val="30"/>
          <w:szCs w:val="30"/>
        </w:rPr>
        <w:t> </w:t>
      </w:r>
    </w:p>
    <w:p w:rsidR="009A4DC1" w:rsidRPr="00E334BF" w:rsidRDefault="009A4DC1" w:rsidP="004D00FD">
      <w:pPr>
        <w:jc w:val="left"/>
        <w:rPr>
          <w:rFonts w:ascii="仿宋_GB2312" w:eastAsia="仿宋_GB2312"/>
          <w:sz w:val="30"/>
          <w:szCs w:val="30"/>
        </w:rPr>
      </w:pPr>
    </w:p>
    <w:sectPr w:rsidR="009A4DC1" w:rsidRPr="00E334BF" w:rsidSect="009A4DC1">
      <w:pgSz w:w="12240" w:h="15840"/>
      <w:pgMar w:top="1440"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C70F2" w:rsidRDefault="007C70F2" w:rsidP="00E334BF">
      <w:r>
        <w:separator/>
      </w:r>
    </w:p>
  </w:endnote>
  <w:endnote w:type="continuationSeparator" w:id="1">
    <w:p w:rsidR="007C70F2" w:rsidRDefault="007C70F2" w:rsidP="00E334B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altName w:val="Arial Unicode MS"/>
    <w:charset w:val="86"/>
    <w:family w:val="script"/>
    <w:pitch w:val="default"/>
    <w:sig w:usb0="00000000" w:usb1="080E0000" w:usb2="00000000" w:usb3="00000000" w:csb0="00040000" w:csb1="00000000"/>
  </w:font>
  <w:font w:name="汉仪大宋简">
    <w:altName w:val="Arial"/>
    <w:charset w:val="00"/>
    <w:family w:val="swiss"/>
    <w:pitch w:val="default"/>
    <w:sig w:usb0="00000000" w:usb1="00000000" w:usb2="00000000"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仿宋_GB2312">
    <w:altName w:val="Arial Unicode MS"/>
    <w:charset w:val="86"/>
    <w:family w:val="modern"/>
    <w:pitch w:val="default"/>
    <w:sig w:usb0="00000000" w:usb1="080E0000" w:usb2="00000000" w:usb3="00000000" w:csb0="00040000"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C70F2" w:rsidRDefault="007C70F2" w:rsidP="00E334BF">
      <w:r>
        <w:separator/>
      </w:r>
    </w:p>
  </w:footnote>
  <w:footnote w:type="continuationSeparator" w:id="1">
    <w:p w:rsidR="007C70F2" w:rsidRDefault="007C70F2" w:rsidP="00E334B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720"/>
  <w:characterSpacingControl w:val="doNotCompress"/>
  <w:savePreviewPicture/>
  <w:hdrShapeDefaults>
    <o:shapedefaults v:ext="edit" spidmax="4098"/>
  </w:hdrShapeDefaults>
  <w:footnotePr>
    <w:footnote w:id="0"/>
    <w:footnote w:id="1"/>
  </w:footnotePr>
  <w:endnotePr>
    <w:endnote w:id="0"/>
    <w:endnote w:id="1"/>
  </w:endnotePr>
  <w:compat>
    <w:useFELayout/>
  </w:compat>
  <w:rsids>
    <w:rsidRoot w:val="004D00FD"/>
    <w:rsid w:val="004D00FD"/>
    <w:rsid w:val="00512C5B"/>
    <w:rsid w:val="007C70F2"/>
    <w:rsid w:val="009A4DC1"/>
    <w:rsid w:val="00CA20F2"/>
    <w:rsid w:val="00E334B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D00FD"/>
    <w:pPr>
      <w:widowControl w:val="0"/>
      <w:spacing w:after="0" w:line="240" w:lineRule="auto"/>
      <w:jc w:val="both"/>
    </w:pPr>
    <w:rPr>
      <w:rFonts w:ascii="Times New Roman" w:eastAsia="宋体" w:hAnsi="Times New Roman" w:cs="Times New Roman"/>
      <w:kern w:val="2"/>
      <w:sz w:val="21"/>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uiPriority w:val="99"/>
    <w:unhideWhenUsed/>
    <w:rsid w:val="004D00FD"/>
    <w:pPr>
      <w:suppressAutoHyphens/>
      <w:jc w:val="center"/>
    </w:pPr>
    <w:rPr>
      <w:rFonts w:ascii="方正小标宋简体" w:eastAsia="方正小标宋简体" w:hAnsi="汉仪大宋简"/>
      <w:color w:val="000000"/>
      <w:kern w:val="0"/>
      <w:sz w:val="44"/>
    </w:rPr>
  </w:style>
  <w:style w:type="character" w:customStyle="1" w:styleId="Char">
    <w:name w:val="正文文本 Char"/>
    <w:basedOn w:val="a0"/>
    <w:link w:val="a3"/>
    <w:uiPriority w:val="99"/>
    <w:rsid w:val="004D00FD"/>
    <w:rPr>
      <w:rFonts w:ascii="方正小标宋简体" w:eastAsia="方正小标宋简体" w:hAnsi="汉仪大宋简" w:cs="Times New Roman"/>
      <w:color w:val="000000"/>
      <w:sz w:val="44"/>
      <w:szCs w:val="20"/>
    </w:rPr>
  </w:style>
  <w:style w:type="paragraph" w:styleId="a4">
    <w:name w:val="Normal (Web)"/>
    <w:basedOn w:val="a"/>
    <w:uiPriority w:val="99"/>
    <w:unhideWhenUsed/>
    <w:rsid w:val="004D00FD"/>
    <w:pPr>
      <w:jc w:val="left"/>
    </w:pPr>
    <w:rPr>
      <w:kern w:val="0"/>
      <w:sz w:val="24"/>
    </w:rPr>
  </w:style>
  <w:style w:type="paragraph" w:styleId="a5">
    <w:name w:val="header"/>
    <w:basedOn w:val="a"/>
    <w:link w:val="Char0"/>
    <w:uiPriority w:val="99"/>
    <w:semiHidden/>
    <w:unhideWhenUsed/>
    <w:rsid w:val="00E334BF"/>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semiHidden/>
    <w:rsid w:val="00E334BF"/>
    <w:rPr>
      <w:rFonts w:ascii="Times New Roman" w:eastAsia="宋体" w:hAnsi="Times New Roman" w:cs="Times New Roman"/>
      <w:kern w:val="2"/>
      <w:sz w:val="18"/>
      <w:szCs w:val="18"/>
    </w:rPr>
  </w:style>
  <w:style w:type="paragraph" w:styleId="a6">
    <w:name w:val="footer"/>
    <w:basedOn w:val="a"/>
    <w:link w:val="Char1"/>
    <w:uiPriority w:val="99"/>
    <w:semiHidden/>
    <w:unhideWhenUsed/>
    <w:rsid w:val="00E334BF"/>
    <w:pPr>
      <w:tabs>
        <w:tab w:val="center" w:pos="4153"/>
        <w:tab w:val="right" w:pos="8306"/>
      </w:tabs>
      <w:snapToGrid w:val="0"/>
      <w:jc w:val="left"/>
    </w:pPr>
    <w:rPr>
      <w:sz w:val="18"/>
      <w:szCs w:val="18"/>
    </w:rPr>
  </w:style>
  <w:style w:type="character" w:customStyle="1" w:styleId="Char1">
    <w:name w:val="页脚 Char"/>
    <w:basedOn w:val="a0"/>
    <w:link w:val="a6"/>
    <w:uiPriority w:val="99"/>
    <w:semiHidden/>
    <w:rsid w:val="00E334BF"/>
    <w:rPr>
      <w:rFonts w:ascii="Times New Roman" w:eastAsia="宋体" w:hAnsi="Times New Roman" w:cs="Times New Roman"/>
      <w:kern w:val="2"/>
      <w:sz w:val="18"/>
      <w:szCs w:val="18"/>
    </w:rPr>
  </w:style>
</w:styles>
</file>

<file path=word/webSettings.xml><?xml version="1.0" encoding="utf-8"?>
<w:webSettings xmlns:r="http://schemas.openxmlformats.org/officeDocument/2006/relationships" xmlns:w="http://schemas.openxmlformats.org/wordprocessingml/2006/main">
  <w:divs>
    <w:div w:id="1819498131">
      <w:bodyDiv w:val="1"/>
      <w:marLeft w:val="0"/>
      <w:marRight w:val="0"/>
      <w:marTop w:val="0"/>
      <w:marBottom w:val="0"/>
      <w:divBdr>
        <w:top w:val="none" w:sz="0" w:space="0" w:color="auto"/>
        <w:left w:val="none" w:sz="0" w:space="0" w:color="auto"/>
        <w:bottom w:val="none" w:sz="0" w:space="0" w:color="auto"/>
        <w:right w:val="none" w:sz="0" w:space="0" w:color="auto"/>
      </w:divBdr>
      <w:divsChild>
        <w:div w:id="1885602979">
          <w:marLeft w:val="0"/>
          <w:marRight w:val="0"/>
          <w:marTop w:val="0"/>
          <w:marBottom w:val="0"/>
          <w:divBdr>
            <w:top w:val="none" w:sz="0" w:space="0" w:color="auto"/>
            <w:left w:val="none" w:sz="0" w:space="0" w:color="auto"/>
            <w:bottom w:val="none" w:sz="0" w:space="0" w:color="auto"/>
            <w:right w:val="none" w:sz="0" w:space="0" w:color="auto"/>
          </w:divBdr>
          <w:divsChild>
            <w:div w:id="493033173">
              <w:marLeft w:val="0"/>
              <w:marRight w:val="0"/>
              <w:marTop w:val="0"/>
              <w:marBottom w:val="0"/>
              <w:divBdr>
                <w:top w:val="single" w:sz="6" w:space="0" w:color="B2B4BC"/>
                <w:left w:val="single" w:sz="6" w:space="0" w:color="B2B4BC"/>
                <w:bottom w:val="single" w:sz="2" w:space="0" w:color="B2B4BC"/>
                <w:right w:val="single" w:sz="6" w:space="0" w:color="B2B4BC"/>
              </w:divBdr>
              <w:divsChild>
                <w:div w:id="248272409">
                  <w:marLeft w:val="0"/>
                  <w:marRight w:val="0"/>
                  <w:marTop w:val="225"/>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12</Pages>
  <Words>659</Words>
  <Characters>3761</Characters>
  <Application>Microsoft Office Word</Application>
  <DocSecurity>0</DocSecurity>
  <Lines>31</Lines>
  <Paragraphs>8</Paragraphs>
  <ScaleCrop>false</ScaleCrop>
  <Company/>
  <LinksUpToDate>false</LinksUpToDate>
  <CharactersWithSpaces>4412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wsz</dc:creator>
  <cp:lastModifiedBy>wsz</cp:lastModifiedBy>
  <cp:revision>2</cp:revision>
  <dcterms:created xsi:type="dcterms:W3CDTF">2019-11-21T04:12:00Z</dcterms:created>
  <dcterms:modified xsi:type="dcterms:W3CDTF">2019-11-22T03:12:00Z</dcterms:modified>
</cp:coreProperties>
</file>